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A2CC5" w14:textId="77777777" w:rsidR="0034526C" w:rsidRDefault="007B4F16">
      <w:pPr>
        <w:pStyle w:val="Heading1"/>
        <w:jc w:val="both"/>
      </w:pPr>
      <w:r>
        <w:t>Hoogkerk / 1848</w:t>
      </w:r>
    </w:p>
    <w:p w14:paraId="059452DE" w14:textId="77777777" w:rsidR="0034526C" w:rsidRDefault="007B4F16">
      <w:pPr>
        <w:pStyle w:val="Heading2"/>
        <w:jc w:val="both"/>
        <w:rPr>
          <w:i w:val="0"/>
          <w:iCs/>
        </w:rPr>
      </w:pPr>
      <w:r>
        <w:rPr>
          <w:i w:val="0"/>
          <w:iCs/>
        </w:rPr>
        <w:t>Hervormde Kerk</w:t>
      </w:r>
    </w:p>
    <w:p w14:paraId="263BC533" w14:textId="77777777" w:rsidR="0034526C" w:rsidRDefault="0034526C">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5E08F1FE" w14:textId="77777777" w:rsidR="0034526C" w:rsidRDefault="007B4F16">
      <w:pPr>
        <w:pStyle w:val="T1"/>
        <w:jc w:val="left"/>
        <w:rPr>
          <w:i/>
          <w:iCs/>
          <w:lang w:val="nl-NL"/>
        </w:rPr>
      </w:pPr>
      <w:r>
        <w:rPr>
          <w:i/>
          <w:iCs/>
        </w:rPr>
        <w:t xml:space="preserve">Eenbeukige grotendeels 13e-eeuwse kerk met rechtgesloten koor. </w:t>
      </w:r>
      <w:r>
        <w:rPr>
          <w:i/>
          <w:iCs/>
          <w:lang w:val="nl-NL"/>
        </w:rPr>
        <w:t xml:space="preserve">Bij een restauratie in 1962-1967 westwaarts met één travee vergroot. </w:t>
      </w:r>
    </w:p>
    <w:p w14:paraId="18388D85" w14:textId="77777777" w:rsidR="0034526C" w:rsidRDefault="0034526C">
      <w:pPr>
        <w:pStyle w:val="T1"/>
        <w:jc w:val="left"/>
        <w:rPr>
          <w:lang w:val="nl-NL"/>
        </w:rPr>
      </w:pPr>
    </w:p>
    <w:p w14:paraId="4C99DE8A" w14:textId="77777777" w:rsidR="0034526C" w:rsidRDefault="007B4F16">
      <w:pPr>
        <w:pStyle w:val="T1"/>
        <w:jc w:val="left"/>
        <w:rPr>
          <w:lang w:val="nl-NL"/>
        </w:rPr>
      </w:pPr>
      <w:r>
        <w:rPr>
          <w:lang w:val="nl-NL"/>
        </w:rPr>
        <w:t>Kas: 1848</w:t>
      </w:r>
    </w:p>
    <w:p w14:paraId="45FB28F4" w14:textId="77777777" w:rsidR="0034526C" w:rsidRDefault="0034526C">
      <w:pPr>
        <w:pStyle w:val="T1"/>
        <w:jc w:val="left"/>
        <w:rPr>
          <w:lang w:val="nl-NL"/>
        </w:rPr>
      </w:pPr>
    </w:p>
    <w:p w14:paraId="4F5EE3CB" w14:textId="77777777" w:rsidR="0034526C" w:rsidRDefault="007B4F16" w:rsidP="00326373">
      <w:pPr>
        <w:pStyle w:val="Heading2"/>
      </w:pPr>
      <w:r>
        <w:t>Kunsthistorische aspecten</w:t>
      </w:r>
    </w:p>
    <w:p w14:paraId="0655C3B5" w14:textId="77777777" w:rsidR="0034526C" w:rsidRDefault="007B4F16">
      <w:pPr>
        <w:pStyle w:val="T2Kunst"/>
        <w:jc w:val="left"/>
        <w:rPr>
          <w:lang w:val="nl-NL"/>
        </w:rPr>
      </w:pPr>
      <w:r>
        <w:rPr>
          <w:lang w:val="nl-NL"/>
        </w:rPr>
        <w:t xml:space="preserve">Dit orgel werd in 1848 vervaardigd voor de in 1845 gebouwde kerk te Pietersbierum, die was ontworpen door de architect Thomas Romein. Het heeft een vijfdelig front, bestaande uit een ronde ongedeelde middentoren, gedeelde vlakke, iets schuin geplaatste tussenvelden en ronde zijtorens. De beneden-etages van de tussenvelden hebben een flauw V-vormig labiumverloop, terwijl in de bovenvelden een naar het midden aflopende labiumlijn is te zien. Dit wijkt duidelijk af van de behandeling van de tussenvelden bij het in de jaren veertig zo veelvuldig door het huis Van Dam gebruikte model met gedeelde middentoren. Wat opvalt bij dit orgel is dat de ronde torens iets overhoeks zijn geplaatst. Dit brengt ons op de oorsprong van dit frontconcept. Wij hebben hier te maken met een verkleinde en vereenvoudigde versie van het orgel dat Van Dam in 1846-1847 vervaardigde voor de Westerkerk te Leeuwarden, die kort tevoren door de bouwmeester Thomas Romein was verbouwd. Dit orgel is thans opgeslagen. Zowel in Leeuwarden als in Pietersbierum  waren de orgels oorspronkelijk geplaatst boven een preekstoel en volgden ze in hun plattegrond enigszins de vorm van een klankbord. Vandaar bijvoorbeeld de overhoeks geplaatste zijtorens. </w:t>
      </w:r>
    </w:p>
    <w:p w14:paraId="2341ABE1" w14:textId="77777777" w:rsidR="0034526C" w:rsidRDefault="007B4F16">
      <w:pPr>
        <w:pStyle w:val="T2Kunst"/>
        <w:jc w:val="left"/>
        <w:rPr>
          <w:lang w:val="nl-NL"/>
        </w:rPr>
      </w:pPr>
      <w:r>
        <w:rPr>
          <w:lang w:val="nl-NL"/>
        </w:rPr>
        <w:t xml:space="preserve">De verschillen tussen beide orgels beperken zich overigens niet tot de omvang. Het Westerkerk-orgel bezit nog schuin geplaatste gedeelde holle zijvelden, die in Hoogkerk ontbreken. Het is jammer dat bij de huidige situering in Hoogkerk het verband tussen orgel en preekstoel is verbroken.  </w:t>
      </w:r>
    </w:p>
    <w:p w14:paraId="296BA843" w14:textId="77777777" w:rsidR="0034526C" w:rsidRDefault="007B4F16">
      <w:pPr>
        <w:pStyle w:val="T2Kunst"/>
        <w:jc w:val="left"/>
        <w:rPr>
          <w:lang w:val="nl-NL"/>
        </w:rPr>
      </w:pPr>
      <w:r>
        <w:rPr>
          <w:lang w:val="nl-NL"/>
        </w:rPr>
        <w:t xml:space="preserve">Van het blinderingssnijwerk is vooral dat aan de pijpvoeten in de zijtorens interessant. Het vertoont namelijk grote overeenkomsten met dat wat het ongeveer even oude orgel in Haastrecht (1847) op die plaats te zien geeft, maar er zijn ook belangrijke verschillen. In Haastrecht was de in de iets oudere Van Dam-orgels zo dominante S-voluut in het rankwerk nog herkenbaar. In de zijtorens te Hoogkerk is het laatste voluutrestant verdwenen. Het is fascinerend te zien hoe dit in zijn werk gaat. De plantenvormen zijn bij beide orgels duidelijk verwant, doch de in Haastrecht zo opvallende voluutbuigingen zijn in Hoogkerk consequent weggelaten, waardoor een geheel ander beeld ontstaat. Bij de benedenblindering in de middentoren is nog wel enigszins sprake van een S-vorm, terwijl die in Haastrecht op die plaats nu juist niet zeer uitgesproken is. </w:t>
      </w:r>
    </w:p>
    <w:p w14:paraId="2222DDCB" w14:textId="77777777" w:rsidR="0034526C" w:rsidRDefault="007B4F16">
      <w:pPr>
        <w:pStyle w:val="T2Kunst"/>
        <w:jc w:val="left"/>
        <w:rPr>
          <w:lang w:val="nl-NL"/>
        </w:rPr>
      </w:pPr>
      <w:r>
        <w:rPr>
          <w:lang w:val="nl-NL"/>
        </w:rPr>
        <w:t>De andere blinderingen vertonen geen opvallende overeenkomsten met Haastrecht. Boven in de middentorens ziet men een uit de hoek komende rank die naar boven omkrult, in de zijtorens krult een vergelijkbare rank naar beneden om, een subtiel onderscheid. Daar ziet men in het midden ook nog een soort draperie. De overige blinderingen bestaan in hoofdzaak uit eikenblad.</w:t>
      </w:r>
    </w:p>
    <w:p w14:paraId="2EA38B37" w14:textId="77777777" w:rsidR="0034526C" w:rsidRDefault="007B4F16">
      <w:pPr>
        <w:pStyle w:val="T2Kunst"/>
        <w:jc w:val="left"/>
        <w:rPr>
          <w:lang w:val="nl-NL"/>
        </w:rPr>
      </w:pPr>
      <w:r>
        <w:rPr>
          <w:lang w:val="nl-NL"/>
        </w:rPr>
        <w:t>Op de middentoren staat een lier met gevlochten bladslingers, op de zijtorens bevinden zich vazen met bladkransen en rozetten. Men lette nog op de borstwering, die bij de plaatsing in Hoogkerk in passende stijl werd verbreed. Het opengewerkte bovendeel vertoont gekoppelde S-voluten, afgewisseld door staande en liggende plantenmotieven.</w:t>
      </w:r>
    </w:p>
    <w:p w14:paraId="532087FC" w14:textId="77777777" w:rsidR="0034526C" w:rsidRDefault="0034526C">
      <w:pPr>
        <w:pStyle w:val="T1"/>
        <w:jc w:val="left"/>
        <w:rPr>
          <w:lang w:val="nl-NL"/>
        </w:rPr>
      </w:pPr>
    </w:p>
    <w:p w14:paraId="220DA192" w14:textId="77777777" w:rsidR="0034526C" w:rsidRDefault="007B4F16">
      <w:pPr>
        <w:pStyle w:val="T3Lit"/>
        <w:jc w:val="left"/>
        <w:rPr>
          <w:b/>
          <w:bCs/>
          <w:lang w:val="nl-NL"/>
        </w:rPr>
      </w:pPr>
      <w:r>
        <w:rPr>
          <w:b/>
          <w:bCs/>
          <w:lang w:val="nl-NL"/>
        </w:rPr>
        <w:t>Literatuur</w:t>
      </w:r>
    </w:p>
    <w:p w14:paraId="7FFC1B67" w14:textId="77777777" w:rsidR="0034526C" w:rsidRDefault="007B4F16">
      <w:pPr>
        <w:pStyle w:val="T3Lit"/>
        <w:jc w:val="left"/>
        <w:rPr>
          <w:lang w:val="nl-NL"/>
        </w:rPr>
      </w:pPr>
      <w:r>
        <w:rPr>
          <w:i/>
          <w:lang w:val="nl-NL"/>
        </w:rPr>
        <w:t>Het Groninger orgelbezit van Adorp tot Zijldijk. 2, Westerkwartier</w:t>
      </w:r>
      <w:r>
        <w:rPr>
          <w:lang w:val="nl-NL"/>
        </w:rPr>
        <w:t>. Groningen, [1995], 88-89.</w:t>
      </w:r>
    </w:p>
    <w:p w14:paraId="05B4358F" w14:textId="77777777" w:rsidR="0034526C" w:rsidRDefault="007B4F16">
      <w:pPr>
        <w:pStyle w:val="T3Lit"/>
        <w:jc w:val="left"/>
        <w:rPr>
          <w:lang w:val="nl-NL"/>
        </w:rPr>
      </w:pPr>
      <w:r>
        <w:rPr>
          <w:lang w:val="nl-NL"/>
        </w:rPr>
        <w:t xml:space="preserve">Jan Jongepier, ‘Drie gerestaureerde Van Dam-orgels’. </w:t>
      </w:r>
      <w:r>
        <w:rPr>
          <w:i/>
          <w:lang w:val="nl-NL"/>
        </w:rPr>
        <w:t>Het Orgel</w:t>
      </w:r>
      <w:r>
        <w:rPr>
          <w:lang w:val="nl-NL"/>
        </w:rPr>
        <w:t xml:space="preserve"> 85/12 (1989), 467-475.</w:t>
      </w:r>
    </w:p>
    <w:p w14:paraId="6D775B3B" w14:textId="77777777" w:rsidR="0034526C" w:rsidRDefault="007B4F16">
      <w:pPr>
        <w:pStyle w:val="T3Lit"/>
        <w:jc w:val="left"/>
        <w:rPr>
          <w:lang w:val="nl-NL"/>
        </w:rPr>
      </w:pPr>
      <w:r>
        <w:rPr>
          <w:lang w:val="nl-NL"/>
        </w:rPr>
        <w:t xml:space="preserve">Jan Jongepier, ‘Van Dam, Orgelbouwers in Friesland’. </w:t>
      </w:r>
      <w:r>
        <w:rPr>
          <w:i/>
          <w:lang w:val="nl-NL"/>
        </w:rPr>
        <w:t>Monument van de maand</w:t>
      </w:r>
      <w:r>
        <w:rPr>
          <w:lang w:val="nl-NL"/>
        </w:rPr>
        <w:t>, 7/3 (1992).</w:t>
      </w:r>
    </w:p>
    <w:p w14:paraId="16F3CDB0" w14:textId="77777777" w:rsidR="0034526C" w:rsidRDefault="007B4F16">
      <w:pPr>
        <w:pStyle w:val="T3Lit"/>
        <w:jc w:val="left"/>
        <w:rPr>
          <w:lang w:val="nl-NL"/>
        </w:rPr>
      </w:pPr>
      <w:r>
        <w:rPr>
          <w:i/>
          <w:lang w:val="nl-NL"/>
        </w:rPr>
        <w:t>De Mixtuur</w:t>
      </w:r>
      <w:r>
        <w:rPr>
          <w:lang w:val="nl-NL"/>
        </w:rPr>
        <w:t>, 64 (1989), 228.</w:t>
      </w:r>
    </w:p>
    <w:p w14:paraId="2226981B" w14:textId="77777777" w:rsidR="0034526C" w:rsidRDefault="0034526C">
      <w:pPr>
        <w:pStyle w:val="T3Lit"/>
        <w:jc w:val="left"/>
        <w:rPr>
          <w:lang w:val="nl-NL"/>
        </w:rPr>
      </w:pPr>
    </w:p>
    <w:p w14:paraId="3DA5FC01" w14:textId="77777777" w:rsidR="0034526C" w:rsidRDefault="007B4F16">
      <w:pPr>
        <w:pStyle w:val="T3Lit"/>
        <w:jc w:val="left"/>
        <w:rPr>
          <w:lang w:val="nl-NL"/>
        </w:rPr>
      </w:pPr>
      <w:r>
        <w:rPr>
          <w:lang w:val="nl-NL"/>
        </w:rPr>
        <w:t>Monumentnummer 18750</w:t>
      </w:r>
    </w:p>
    <w:p w14:paraId="23C1950C" w14:textId="77777777" w:rsidR="0034526C" w:rsidRDefault="007B4F16">
      <w:pPr>
        <w:pStyle w:val="T3Lit"/>
        <w:jc w:val="left"/>
        <w:rPr>
          <w:lang w:val="nl-NL"/>
        </w:rPr>
      </w:pPr>
      <w:r>
        <w:rPr>
          <w:lang w:val="nl-NL"/>
        </w:rPr>
        <w:t>Orgelnummer 714</w:t>
      </w:r>
    </w:p>
    <w:p w14:paraId="547FA94D" w14:textId="77777777" w:rsidR="0034526C" w:rsidRDefault="0034526C">
      <w:pPr>
        <w:pStyle w:val="T1"/>
        <w:jc w:val="left"/>
        <w:rPr>
          <w:lang w:val="nl-NL"/>
        </w:rPr>
      </w:pPr>
    </w:p>
    <w:p w14:paraId="408ED4CD" w14:textId="77777777" w:rsidR="0034526C" w:rsidRDefault="007B4F16">
      <w:pPr>
        <w:pStyle w:val="Heading2"/>
        <w:jc w:val="both"/>
        <w:rPr>
          <w:i w:val="0"/>
          <w:iCs/>
        </w:rPr>
      </w:pPr>
      <w:r>
        <w:rPr>
          <w:i w:val="0"/>
          <w:iCs/>
        </w:rPr>
        <w:t>Hist</w:t>
      </w:r>
      <w:bookmarkStart w:id="0" w:name="_GoBack"/>
      <w:bookmarkEnd w:id="0"/>
      <w:r>
        <w:rPr>
          <w:i w:val="0"/>
          <w:iCs/>
        </w:rPr>
        <w:t>orische gegevens</w:t>
      </w:r>
    </w:p>
    <w:p w14:paraId="4286908B" w14:textId="77777777" w:rsidR="0034526C" w:rsidRDefault="0034526C">
      <w:pPr>
        <w:pStyle w:val="T1"/>
        <w:jc w:val="left"/>
        <w:rPr>
          <w:lang w:val="nl-NL"/>
        </w:rPr>
      </w:pPr>
    </w:p>
    <w:p w14:paraId="3F63F6B1" w14:textId="77777777" w:rsidR="0034526C" w:rsidRDefault="007B4F16">
      <w:pPr>
        <w:pStyle w:val="T1"/>
        <w:jc w:val="left"/>
        <w:rPr>
          <w:lang w:val="nl-NL"/>
        </w:rPr>
      </w:pPr>
      <w:r>
        <w:rPr>
          <w:lang w:val="nl-NL"/>
        </w:rPr>
        <w:t>Bouwers</w:t>
      </w:r>
    </w:p>
    <w:p w14:paraId="78FBC81A" w14:textId="77777777" w:rsidR="0034526C" w:rsidRDefault="007B4F16">
      <w:pPr>
        <w:pStyle w:val="T1"/>
        <w:jc w:val="left"/>
        <w:rPr>
          <w:lang w:val="nl-NL"/>
        </w:rPr>
      </w:pPr>
      <w:r>
        <w:rPr>
          <w:lang w:val="nl-NL"/>
        </w:rPr>
        <w:t>1. L. van Dam en Zonen</w:t>
      </w:r>
    </w:p>
    <w:p w14:paraId="6E388B8C" w14:textId="77777777" w:rsidR="0034526C" w:rsidRDefault="007B4F16">
      <w:pPr>
        <w:pStyle w:val="T1"/>
        <w:jc w:val="left"/>
        <w:rPr>
          <w:lang w:val="nl-NL"/>
        </w:rPr>
      </w:pPr>
      <w:r>
        <w:rPr>
          <w:lang w:val="nl-NL"/>
        </w:rPr>
        <w:t>2. L. van Dam en Zonen</w:t>
      </w:r>
    </w:p>
    <w:p w14:paraId="0A4E6EAD" w14:textId="77777777" w:rsidR="0034526C" w:rsidRDefault="0034526C">
      <w:pPr>
        <w:pStyle w:val="T1"/>
        <w:jc w:val="left"/>
        <w:rPr>
          <w:lang w:val="nl-NL"/>
        </w:rPr>
      </w:pPr>
    </w:p>
    <w:p w14:paraId="7DF89D37" w14:textId="77777777" w:rsidR="0034526C" w:rsidRDefault="007B4F16">
      <w:pPr>
        <w:pStyle w:val="T1"/>
        <w:jc w:val="left"/>
        <w:rPr>
          <w:lang w:val="nl-NL"/>
        </w:rPr>
      </w:pPr>
      <w:r>
        <w:rPr>
          <w:lang w:val="nl-NL"/>
        </w:rPr>
        <w:t>Jaren van oplevering</w:t>
      </w:r>
    </w:p>
    <w:p w14:paraId="45B433ED" w14:textId="77777777" w:rsidR="0034526C" w:rsidRDefault="007B4F16">
      <w:pPr>
        <w:pStyle w:val="T1"/>
        <w:jc w:val="left"/>
        <w:rPr>
          <w:lang w:val="nl-NL"/>
        </w:rPr>
      </w:pPr>
      <w:r>
        <w:rPr>
          <w:lang w:val="nl-NL"/>
        </w:rPr>
        <w:t>1. 1848</w:t>
      </w:r>
    </w:p>
    <w:p w14:paraId="2D38E922" w14:textId="77777777" w:rsidR="0034526C" w:rsidRDefault="007B4F16">
      <w:pPr>
        <w:pStyle w:val="T1"/>
        <w:jc w:val="left"/>
        <w:rPr>
          <w:lang w:val="nl-NL"/>
        </w:rPr>
      </w:pPr>
      <w:r>
        <w:rPr>
          <w:lang w:val="nl-NL"/>
        </w:rPr>
        <w:t>2. 1867</w:t>
      </w:r>
    </w:p>
    <w:p w14:paraId="7B54959D" w14:textId="77777777" w:rsidR="0034526C" w:rsidRDefault="0034526C">
      <w:pPr>
        <w:pStyle w:val="T1"/>
        <w:jc w:val="left"/>
        <w:rPr>
          <w:lang w:val="nl-NL"/>
        </w:rPr>
      </w:pPr>
    </w:p>
    <w:p w14:paraId="76FCA72F" w14:textId="77777777" w:rsidR="0034526C" w:rsidRDefault="007B4F16">
      <w:pPr>
        <w:pStyle w:val="T1"/>
        <w:jc w:val="left"/>
        <w:rPr>
          <w:lang w:val="nl-NL"/>
        </w:rPr>
      </w:pPr>
      <w:r>
        <w:rPr>
          <w:lang w:val="nl-NL"/>
        </w:rPr>
        <w:t>Oorspronkelijke locatie</w:t>
      </w:r>
    </w:p>
    <w:p w14:paraId="55A6BFB7" w14:textId="77777777" w:rsidR="0034526C" w:rsidRDefault="007B4F16">
      <w:pPr>
        <w:pStyle w:val="T1"/>
        <w:jc w:val="left"/>
        <w:rPr>
          <w:lang w:val="nl-NL"/>
        </w:rPr>
      </w:pPr>
      <w:r>
        <w:rPr>
          <w:lang w:val="nl-NL"/>
        </w:rPr>
        <w:t>Pietersbierum, Hervormde Kerk</w:t>
      </w:r>
    </w:p>
    <w:p w14:paraId="7915C33E" w14:textId="77777777" w:rsidR="0034526C" w:rsidRDefault="0034526C">
      <w:pPr>
        <w:pStyle w:val="T1"/>
        <w:jc w:val="left"/>
        <w:rPr>
          <w:lang w:val="nl-NL"/>
        </w:rPr>
      </w:pPr>
    </w:p>
    <w:p w14:paraId="52F013B7" w14:textId="77777777" w:rsidR="0034526C" w:rsidRDefault="007B4F16">
      <w:pPr>
        <w:pStyle w:val="T1"/>
        <w:jc w:val="left"/>
        <w:rPr>
          <w:lang w:val="nl-NL"/>
        </w:rPr>
      </w:pPr>
      <w:r>
        <w:rPr>
          <w:lang w:val="nl-NL"/>
        </w:rPr>
        <w:t>Dispositie volgens Broekhuyzen ca 1850-1862 (P15)</w:t>
      </w:r>
    </w:p>
    <w:tbl>
      <w:tblPr>
        <w:tblW w:w="0" w:type="auto"/>
        <w:tblLayout w:type="fixed"/>
        <w:tblLook w:val="0000" w:firstRow="0" w:lastRow="0" w:firstColumn="0" w:lastColumn="0" w:noHBand="0" w:noVBand="0"/>
      </w:tblPr>
      <w:tblGrid>
        <w:gridCol w:w="1548"/>
        <w:gridCol w:w="720"/>
      </w:tblGrid>
      <w:tr w:rsidR="0034526C" w14:paraId="0A4DA5CD" w14:textId="77777777">
        <w:tc>
          <w:tcPr>
            <w:tcW w:w="1548" w:type="dxa"/>
          </w:tcPr>
          <w:p w14:paraId="5F31266D" w14:textId="77777777" w:rsidR="0034526C" w:rsidRDefault="007B4F16">
            <w:pPr>
              <w:pStyle w:val="T4dispositie"/>
              <w:jc w:val="left"/>
              <w:rPr>
                <w:i/>
                <w:iCs/>
              </w:rPr>
            </w:pPr>
            <w:r>
              <w:rPr>
                <w:i/>
                <w:iCs/>
              </w:rPr>
              <w:t>Manuaal</w:t>
            </w:r>
          </w:p>
          <w:p w14:paraId="7B9C005B" w14:textId="77777777" w:rsidR="0034526C" w:rsidRDefault="007B4F16">
            <w:pPr>
              <w:pStyle w:val="T4dispositie"/>
              <w:jc w:val="left"/>
            </w:pPr>
            <w:r>
              <w:t>Prestant</w:t>
            </w:r>
          </w:p>
          <w:p w14:paraId="2AC69E51" w14:textId="77777777" w:rsidR="0034526C" w:rsidRDefault="007B4F16">
            <w:pPr>
              <w:pStyle w:val="T4dispositie"/>
              <w:jc w:val="left"/>
            </w:pPr>
            <w:r>
              <w:t>Holpijp</w:t>
            </w:r>
          </w:p>
          <w:p w14:paraId="20B45BA0" w14:textId="77777777" w:rsidR="0034526C" w:rsidRDefault="007B4F16">
            <w:pPr>
              <w:pStyle w:val="T4dispositie"/>
              <w:jc w:val="left"/>
            </w:pPr>
            <w:r>
              <w:t>Viol di Gamba</w:t>
            </w:r>
          </w:p>
          <w:p w14:paraId="422BC691" w14:textId="77777777" w:rsidR="0034526C" w:rsidRDefault="007B4F16">
            <w:pPr>
              <w:pStyle w:val="T4dispositie"/>
              <w:jc w:val="left"/>
              <w:rPr>
                <w:lang w:val="fr-FR"/>
              </w:rPr>
            </w:pPr>
            <w:r>
              <w:rPr>
                <w:lang w:val="fr-FR"/>
              </w:rPr>
              <w:t>Octaaf</w:t>
            </w:r>
          </w:p>
          <w:p w14:paraId="246D806B" w14:textId="77777777" w:rsidR="0034526C" w:rsidRDefault="007B4F16">
            <w:pPr>
              <w:pStyle w:val="T4dispositie"/>
              <w:jc w:val="left"/>
              <w:rPr>
                <w:lang w:val="fr-FR"/>
              </w:rPr>
            </w:pPr>
            <w:r>
              <w:rPr>
                <w:lang w:val="fr-FR"/>
              </w:rPr>
              <w:t>Fluit damour</w:t>
            </w:r>
          </w:p>
          <w:p w14:paraId="17E45740" w14:textId="77777777" w:rsidR="0034526C" w:rsidRDefault="007B4F16">
            <w:pPr>
              <w:pStyle w:val="T4dispositie"/>
              <w:jc w:val="left"/>
              <w:rPr>
                <w:lang w:val="fr-FR"/>
              </w:rPr>
            </w:pPr>
            <w:r>
              <w:rPr>
                <w:lang w:val="fr-FR"/>
              </w:rPr>
              <w:t>Quint</w:t>
            </w:r>
          </w:p>
          <w:p w14:paraId="2DF3E594" w14:textId="77777777" w:rsidR="0034526C" w:rsidRDefault="007B4F16">
            <w:pPr>
              <w:pStyle w:val="T4dispositie"/>
              <w:jc w:val="left"/>
            </w:pPr>
            <w:r>
              <w:t>Octaaf</w:t>
            </w:r>
          </w:p>
          <w:p w14:paraId="00BB2281" w14:textId="77777777" w:rsidR="0034526C" w:rsidRDefault="007B4F16">
            <w:pPr>
              <w:pStyle w:val="T4dispositie"/>
              <w:jc w:val="left"/>
            </w:pPr>
            <w:r>
              <w:t>Cornet</w:t>
            </w:r>
          </w:p>
          <w:p w14:paraId="26276A22" w14:textId="77777777" w:rsidR="0034526C" w:rsidRDefault="007B4F16">
            <w:pPr>
              <w:pStyle w:val="T4dispositie"/>
              <w:jc w:val="left"/>
            </w:pPr>
            <w:r>
              <w:t>Trompet</w:t>
            </w:r>
          </w:p>
        </w:tc>
        <w:tc>
          <w:tcPr>
            <w:tcW w:w="720" w:type="dxa"/>
          </w:tcPr>
          <w:p w14:paraId="511F67D4" w14:textId="77777777" w:rsidR="0034526C" w:rsidRDefault="0034526C">
            <w:pPr>
              <w:pStyle w:val="T4dispositie"/>
              <w:jc w:val="left"/>
            </w:pPr>
          </w:p>
          <w:p w14:paraId="3CDF0E50" w14:textId="77777777" w:rsidR="0034526C" w:rsidRDefault="007B4F16">
            <w:pPr>
              <w:pStyle w:val="T4dispositie"/>
              <w:jc w:val="left"/>
            </w:pPr>
            <w:r>
              <w:t>8’</w:t>
            </w:r>
          </w:p>
          <w:p w14:paraId="5434F092" w14:textId="77777777" w:rsidR="0034526C" w:rsidRDefault="007B4F16">
            <w:pPr>
              <w:pStyle w:val="T4dispositie"/>
              <w:jc w:val="left"/>
            </w:pPr>
            <w:r>
              <w:t>8’</w:t>
            </w:r>
          </w:p>
          <w:p w14:paraId="0DFE0542" w14:textId="77777777" w:rsidR="0034526C" w:rsidRDefault="007B4F16">
            <w:pPr>
              <w:pStyle w:val="T4dispositie"/>
              <w:jc w:val="left"/>
            </w:pPr>
            <w:r>
              <w:t>8’</w:t>
            </w:r>
          </w:p>
          <w:p w14:paraId="651C5DE3" w14:textId="77777777" w:rsidR="0034526C" w:rsidRDefault="007B4F16">
            <w:pPr>
              <w:pStyle w:val="T4dispositie"/>
              <w:jc w:val="left"/>
            </w:pPr>
            <w:r>
              <w:t>4’</w:t>
            </w:r>
          </w:p>
          <w:p w14:paraId="0C4AAE0D" w14:textId="77777777" w:rsidR="0034526C" w:rsidRDefault="007B4F16">
            <w:pPr>
              <w:pStyle w:val="T4dispositie"/>
              <w:jc w:val="left"/>
            </w:pPr>
            <w:r>
              <w:t>4’</w:t>
            </w:r>
          </w:p>
          <w:p w14:paraId="2803E15F" w14:textId="77777777" w:rsidR="0034526C" w:rsidRDefault="007B4F16">
            <w:pPr>
              <w:pStyle w:val="T4dispositie"/>
              <w:jc w:val="left"/>
            </w:pPr>
            <w:r>
              <w:t>3’</w:t>
            </w:r>
          </w:p>
          <w:p w14:paraId="37E9B947" w14:textId="77777777" w:rsidR="0034526C" w:rsidRDefault="007B4F16">
            <w:pPr>
              <w:pStyle w:val="T4dispositie"/>
              <w:jc w:val="left"/>
            </w:pPr>
            <w:r>
              <w:t>2’</w:t>
            </w:r>
          </w:p>
          <w:p w14:paraId="1C75A260" w14:textId="77777777" w:rsidR="0034526C" w:rsidRDefault="007B4F16">
            <w:pPr>
              <w:pStyle w:val="T4dispositie"/>
              <w:jc w:val="left"/>
            </w:pPr>
            <w:r>
              <w:t>3 st.</w:t>
            </w:r>
          </w:p>
          <w:p w14:paraId="67E2FE96" w14:textId="77777777" w:rsidR="0034526C" w:rsidRDefault="007B4F16">
            <w:pPr>
              <w:pStyle w:val="T4dispositie"/>
              <w:jc w:val="left"/>
              <w:rPr>
                <w:lang w:val="nl-NL"/>
              </w:rPr>
            </w:pPr>
            <w:r>
              <w:rPr>
                <w:lang w:val="nl-NL"/>
              </w:rPr>
              <w:t>8’</w:t>
            </w:r>
          </w:p>
        </w:tc>
      </w:tr>
    </w:tbl>
    <w:p w14:paraId="5FDE4CC3" w14:textId="77777777" w:rsidR="0034526C" w:rsidRDefault="0034526C">
      <w:pPr>
        <w:pStyle w:val="T4dispositie"/>
        <w:jc w:val="left"/>
        <w:rPr>
          <w:lang w:val="nl-NL"/>
        </w:rPr>
      </w:pPr>
    </w:p>
    <w:p w14:paraId="6E33C3E2" w14:textId="77777777" w:rsidR="0034526C" w:rsidRDefault="007B4F16">
      <w:pPr>
        <w:pStyle w:val="T4dispositie"/>
        <w:jc w:val="left"/>
        <w:rPr>
          <w:lang w:val="nl-NL"/>
        </w:rPr>
      </w:pPr>
      <w:r>
        <w:rPr>
          <w:lang w:val="nl-NL"/>
        </w:rPr>
        <w:t>afsluiting</w:t>
      </w:r>
    </w:p>
    <w:p w14:paraId="52EE9648" w14:textId="77777777" w:rsidR="0034526C" w:rsidRDefault="007B4F16">
      <w:pPr>
        <w:pStyle w:val="T4dispositie"/>
        <w:jc w:val="left"/>
        <w:rPr>
          <w:lang w:val="nl-NL"/>
        </w:rPr>
      </w:pPr>
      <w:r>
        <w:rPr>
          <w:lang w:val="nl-NL"/>
        </w:rPr>
        <w:t>tremulant</w:t>
      </w:r>
    </w:p>
    <w:p w14:paraId="260838A0" w14:textId="77777777" w:rsidR="0034526C" w:rsidRDefault="007B4F16">
      <w:pPr>
        <w:pStyle w:val="T4dispositie"/>
        <w:jc w:val="left"/>
        <w:rPr>
          <w:lang w:val="nl-NL"/>
        </w:rPr>
      </w:pPr>
      <w:r>
        <w:rPr>
          <w:lang w:val="nl-NL"/>
        </w:rPr>
        <w:t>ventil</w:t>
      </w:r>
    </w:p>
    <w:p w14:paraId="24711E41" w14:textId="77777777" w:rsidR="0034526C" w:rsidRDefault="007B4F16">
      <w:pPr>
        <w:pStyle w:val="T4dispositie"/>
        <w:jc w:val="left"/>
        <w:rPr>
          <w:lang w:val="nl-NL"/>
        </w:rPr>
      </w:pPr>
      <w:r>
        <w:rPr>
          <w:lang w:val="nl-NL"/>
        </w:rPr>
        <w:t>aangehangen pedaal</w:t>
      </w:r>
    </w:p>
    <w:p w14:paraId="22A26C12" w14:textId="77777777" w:rsidR="0034526C" w:rsidRDefault="007B4F16">
      <w:pPr>
        <w:pStyle w:val="T4dispositie"/>
        <w:jc w:val="left"/>
        <w:rPr>
          <w:lang w:val="nl-NL"/>
        </w:rPr>
      </w:pPr>
      <w:r>
        <w:rPr>
          <w:lang w:val="nl-NL"/>
        </w:rPr>
        <w:t>drie blaasbalgen</w:t>
      </w:r>
    </w:p>
    <w:p w14:paraId="4C18BAD1" w14:textId="77777777" w:rsidR="0034526C" w:rsidRDefault="0034526C">
      <w:pPr>
        <w:pStyle w:val="T1"/>
        <w:jc w:val="left"/>
        <w:rPr>
          <w:lang w:val="nl-NL"/>
        </w:rPr>
      </w:pPr>
    </w:p>
    <w:p w14:paraId="6BC3BA51" w14:textId="77777777" w:rsidR="0034526C" w:rsidRDefault="007B4F16">
      <w:pPr>
        <w:pStyle w:val="T1"/>
        <w:jc w:val="left"/>
        <w:rPr>
          <w:lang w:val="nl-NL"/>
        </w:rPr>
      </w:pPr>
      <w:r>
        <w:rPr>
          <w:lang w:val="nl-NL"/>
        </w:rPr>
        <w:t>L. van Dam en Zonen 1867</w:t>
      </w:r>
    </w:p>
    <w:p w14:paraId="4ECF9FD3" w14:textId="77777777" w:rsidR="0034526C" w:rsidRDefault="007B4F16">
      <w:pPr>
        <w:pStyle w:val="T1"/>
        <w:jc w:val="left"/>
        <w:rPr>
          <w:lang w:val="nl-NL"/>
        </w:rPr>
      </w:pPr>
      <w:r>
        <w:rPr>
          <w:lang w:val="nl-NL"/>
        </w:rPr>
        <w:t>.</w:t>
      </w:r>
      <w:r>
        <w:rPr>
          <w:lang w:val="nl-NL"/>
        </w:rPr>
        <w:tab/>
        <w:t>orgel uitgebreid met BW</w:t>
      </w:r>
    </w:p>
    <w:p w14:paraId="0E3338CC" w14:textId="77777777" w:rsidR="0034526C" w:rsidRDefault="0034526C">
      <w:pPr>
        <w:pStyle w:val="T1"/>
        <w:jc w:val="left"/>
        <w:rPr>
          <w:lang w:val="nl-NL"/>
        </w:rPr>
      </w:pPr>
    </w:p>
    <w:p w14:paraId="5E16A719" w14:textId="77777777" w:rsidR="0034526C" w:rsidRDefault="007B4F16">
      <w:pPr>
        <w:pStyle w:val="T1"/>
        <w:jc w:val="left"/>
        <w:rPr>
          <w:lang w:val="nl-NL"/>
        </w:rPr>
      </w:pPr>
      <w:r>
        <w:rPr>
          <w:lang w:val="nl-NL"/>
        </w:rPr>
        <w:t>Bakker &amp; Timmenga 1929</w:t>
      </w:r>
    </w:p>
    <w:p w14:paraId="261564BE" w14:textId="77777777" w:rsidR="0034526C" w:rsidRDefault="007B4F16">
      <w:pPr>
        <w:pStyle w:val="T1"/>
        <w:jc w:val="left"/>
        <w:rPr>
          <w:lang w:val="nl-NL"/>
        </w:rPr>
      </w:pPr>
      <w:r>
        <w:rPr>
          <w:lang w:val="nl-NL"/>
        </w:rPr>
        <w:t>.</w:t>
      </w:r>
      <w:r>
        <w:rPr>
          <w:lang w:val="nl-NL"/>
        </w:rPr>
        <w:tab/>
        <w:t>restauratie</w:t>
      </w:r>
    </w:p>
    <w:p w14:paraId="1DC68DC4" w14:textId="77777777" w:rsidR="0034526C" w:rsidRDefault="007B4F16">
      <w:pPr>
        <w:pStyle w:val="T1"/>
        <w:jc w:val="left"/>
        <w:rPr>
          <w:lang w:val="nl-NL"/>
        </w:rPr>
      </w:pPr>
      <w:r>
        <w:rPr>
          <w:lang w:val="nl-NL"/>
        </w:rPr>
        <w:t>.</w:t>
      </w:r>
      <w:r>
        <w:rPr>
          <w:lang w:val="nl-NL"/>
        </w:rPr>
        <w:tab/>
        <w:t>pijpwerk prestanten HW één plaats opgeschoven en van expressions voorzien</w:t>
      </w:r>
    </w:p>
    <w:p w14:paraId="65394947" w14:textId="77777777" w:rsidR="0034526C" w:rsidRDefault="0034526C">
      <w:pPr>
        <w:pStyle w:val="T1"/>
        <w:jc w:val="left"/>
        <w:rPr>
          <w:lang w:val="nl-NL"/>
        </w:rPr>
      </w:pPr>
    </w:p>
    <w:p w14:paraId="61BD2805" w14:textId="77777777" w:rsidR="0034526C" w:rsidRDefault="007B4F16">
      <w:pPr>
        <w:pStyle w:val="T1"/>
        <w:jc w:val="left"/>
        <w:rPr>
          <w:lang w:val="nl-NL"/>
        </w:rPr>
      </w:pPr>
      <w:r>
        <w:rPr>
          <w:lang w:val="nl-NL"/>
        </w:rPr>
        <w:t>ca 1985</w:t>
      </w:r>
    </w:p>
    <w:p w14:paraId="30B531FE" w14:textId="77777777" w:rsidR="0034526C" w:rsidRDefault="007B4F16">
      <w:pPr>
        <w:pStyle w:val="T1"/>
        <w:jc w:val="left"/>
        <w:rPr>
          <w:lang w:val="nl-NL"/>
        </w:rPr>
      </w:pPr>
      <w:r>
        <w:rPr>
          <w:lang w:val="nl-NL"/>
        </w:rPr>
        <w:t>.</w:t>
      </w:r>
      <w:r>
        <w:rPr>
          <w:lang w:val="nl-NL"/>
        </w:rPr>
        <w:tab/>
        <w:t>kerkgebouw gesloten</w:t>
      </w:r>
    </w:p>
    <w:p w14:paraId="324B9F83" w14:textId="77777777" w:rsidR="0034526C" w:rsidRDefault="0034526C">
      <w:pPr>
        <w:pStyle w:val="T1"/>
        <w:jc w:val="left"/>
        <w:rPr>
          <w:lang w:val="nl-NL"/>
        </w:rPr>
      </w:pPr>
    </w:p>
    <w:p w14:paraId="1A332DF3" w14:textId="77777777" w:rsidR="0034526C" w:rsidRDefault="007B4F16">
      <w:pPr>
        <w:pStyle w:val="T1"/>
        <w:jc w:val="left"/>
        <w:rPr>
          <w:lang w:val="nl-NL"/>
        </w:rPr>
      </w:pPr>
      <w:r>
        <w:rPr>
          <w:lang w:val="nl-NL"/>
        </w:rPr>
        <w:t>Verschueren Orgelbouw 1988</w:t>
      </w:r>
    </w:p>
    <w:p w14:paraId="38767016" w14:textId="77777777" w:rsidR="0034526C" w:rsidRDefault="007B4F16">
      <w:pPr>
        <w:pStyle w:val="T1"/>
        <w:jc w:val="left"/>
        <w:rPr>
          <w:lang w:val="nl-NL"/>
        </w:rPr>
      </w:pPr>
      <w:r>
        <w:rPr>
          <w:lang w:val="nl-NL"/>
        </w:rPr>
        <w:t>.</w:t>
      </w:r>
      <w:r>
        <w:rPr>
          <w:lang w:val="nl-NL"/>
        </w:rPr>
        <w:tab/>
        <w:t>orgel gerestaureerd en overgeplaatst naar Hoogkerk, Hervormde Kerk</w:t>
      </w:r>
    </w:p>
    <w:p w14:paraId="32B6C74C" w14:textId="77777777" w:rsidR="0034526C" w:rsidRDefault="007B4F16">
      <w:pPr>
        <w:pStyle w:val="T1"/>
        <w:jc w:val="left"/>
        <w:rPr>
          <w:lang w:val="nl-NL"/>
        </w:rPr>
      </w:pPr>
      <w:r>
        <w:rPr>
          <w:lang w:val="nl-NL"/>
        </w:rPr>
        <w:lastRenderedPageBreak/>
        <w:t>.</w:t>
      </w:r>
      <w:r>
        <w:rPr>
          <w:lang w:val="nl-NL"/>
        </w:rPr>
        <w:tab/>
        <w:t>windvoorziening gewijzigd in verband met nieuwe locatie</w:t>
      </w:r>
    </w:p>
    <w:p w14:paraId="29087724" w14:textId="77777777" w:rsidR="0034526C" w:rsidRDefault="007B4F16">
      <w:pPr>
        <w:pStyle w:val="T1"/>
        <w:jc w:val="left"/>
        <w:rPr>
          <w:lang w:val="nl-NL"/>
        </w:rPr>
      </w:pPr>
      <w:r>
        <w:rPr>
          <w:lang w:val="nl-NL"/>
        </w:rPr>
        <w:t>.</w:t>
      </w:r>
      <w:r>
        <w:rPr>
          <w:lang w:val="nl-NL"/>
        </w:rPr>
        <w:tab/>
        <w:t>verschuivingen pijpwerk 1929 ongedaan gemaakt</w:t>
      </w:r>
    </w:p>
    <w:p w14:paraId="44CF7353" w14:textId="77777777" w:rsidR="0034526C" w:rsidRDefault="0034526C">
      <w:pPr>
        <w:pStyle w:val="T1"/>
        <w:jc w:val="left"/>
        <w:rPr>
          <w:lang w:val="nl-NL"/>
        </w:rPr>
      </w:pPr>
    </w:p>
    <w:p w14:paraId="6588096C" w14:textId="77777777" w:rsidR="0034526C" w:rsidRDefault="007B4F16">
      <w:pPr>
        <w:pStyle w:val="Heading2"/>
        <w:jc w:val="both"/>
        <w:rPr>
          <w:i w:val="0"/>
          <w:iCs/>
        </w:rPr>
      </w:pPr>
      <w:r>
        <w:rPr>
          <w:i w:val="0"/>
          <w:iCs/>
        </w:rPr>
        <w:t>Technische gegevens</w:t>
      </w:r>
    </w:p>
    <w:p w14:paraId="2EDE5F02" w14:textId="77777777" w:rsidR="0034526C" w:rsidRDefault="0034526C">
      <w:pPr>
        <w:pStyle w:val="T1"/>
        <w:jc w:val="left"/>
        <w:rPr>
          <w:lang w:val="nl-NL"/>
        </w:rPr>
      </w:pPr>
    </w:p>
    <w:p w14:paraId="23EFA359" w14:textId="77777777" w:rsidR="0034526C" w:rsidRDefault="007B4F16">
      <w:pPr>
        <w:pStyle w:val="T1"/>
        <w:jc w:val="left"/>
        <w:rPr>
          <w:lang w:val="nl-NL"/>
        </w:rPr>
      </w:pPr>
      <w:r>
        <w:rPr>
          <w:lang w:val="nl-NL"/>
        </w:rPr>
        <w:t>Werkindeling</w:t>
      </w:r>
    </w:p>
    <w:p w14:paraId="3B5A5C15" w14:textId="77777777" w:rsidR="0034526C" w:rsidRDefault="007B4F16">
      <w:pPr>
        <w:pStyle w:val="T1"/>
        <w:jc w:val="left"/>
        <w:rPr>
          <w:lang w:val="nl-NL"/>
        </w:rPr>
      </w:pPr>
      <w:r>
        <w:rPr>
          <w:lang w:val="nl-NL"/>
        </w:rPr>
        <w:t>hoofdwerk, bovenwerk, aangehangen pedaal</w:t>
      </w:r>
    </w:p>
    <w:p w14:paraId="148B67CD" w14:textId="77777777" w:rsidR="0034526C" w:rsidRDefault="0034526C">
      <w:pPr>
        <w:pStyle w:val="T1"/>
        <w:jc w:val="left"/>
        <w:rPr>
          <w:lang w:val="nl-NL"/>
        </w:rPr>
      </w:pPr>
    </w:p>
    <w:p w14:paraId="4319D29A" w14:textId="77777777" w:rsidR="0034526C" w:rsidRDefault="007B4F16">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728"/>
        <w:gridCol w:w="900"/>
        <w:gridCol w:w="1620"/>
        <w:gridCol w:w="540"/>
      </w:tblGrid>
      <w:tr w:rsidR="0034526C" w14:paraId="2364E3A5" w14:textId="77777777">
        <w:tc>
          <w:tcPr>
            <w:tcW w:w="1728" w:type="dxa"/>
          </w:tcPr>
          <w:p w14:paraId="50B14173" w14:textId="77777777" w:rsidR="0034526C" w:rsidRDefault="007B4F16">
            <w:pPr>
              <w:pStyle w:val="T4dispositie"/>
              <w:jc w:val="left"/>
              <w:rPr>
                <w:i/>
                <w:iCs/>
                <w:lang w:val="nl-NL"/>
              </w:rPr>
            </w:pPr>
            <w:r>
              <w:rPr>
                <w:i/>
                <w:iCs/>
                <w:lang w:val="nl-NL"/>
              </w:rPr>
              <w:t>Hoofdwerk (I)</w:t>
            </w:r>
          </w:p>
          <w:p w14:paraId="3B28BB02" w14:textId="77777777" w:rsidR="0034526C" w:rsidRDefault="007B4F16">
            <w:pPr>
              <w:pStyle w:val="T4dispositie"/>
              <w:jc w:val="left"/>
              <w:rPr>
                <w:lang w:val="nl-NL"/>
              </w:rPr>
            </w:pPr>
            <w:r>
              <w:rPr>
                <w:lang w:val="nl-NL"/>
              </w:rPr>
              <w:t>9 stemmen</w:t>
            </w:r>
          </w:p>
          <w:p w14:paraId="249B1A96" w14:textId="77777777" w:rsidR="0034526C" w:rsidRDefault="0034526C">
            <w:pPr>
              <w:pStyle w:val="T4dispositie"/>
              <w:jc w:val="left"/>
              <w:rPr>
                <w:lang w:val="nl-NL"/>
              </w:rPr>
            </w:pPr>
          </w:p>
          <w:p w14:paraId="6D57C4AE" w14:textId="77777777" w:rsidR="0034526C" w:rsidRDefault="007B4F16">
            <w:pPr>
              <w:pStyle w:val="T4dispositie"/>
              <w:jc w:val="left"/>
              <w:rPr>
                <w:lang w:val="nl-NL"/>
              </w:rPr>
            </w:pPr>
            <w:r>
              <w:rPr>
                <w:lang w:val="nl-NL"/>
              </w:rPr>
              <w:t>Prestant</w:t>
            </w:r>
          </w:p>
          <w:p w14:paraId="5B213F65" w14:textId="77777777" w:rsidR="0034526C" w:rsidRDefault="007B4F16">
            <w:pPr>
              <w:pStyle w:val="T4dispositie"/>
              <w:jc w:val="left"/>
              <w:rPr>
                <w:lang w:val="nl-NL"/>
              </w:rPr>
            </w:pPr>
            <w:r>
              <w:rPr>
                <w:lang w:val="nl-NL"/>
              </w:rPr>
              <w:t>Holpyp</w:t>
            </w:r>
          </w:p>
          <w:p w14:paraId="2589ED05" w14:textId="77777777" w:rsidR="0034526C" w:rsidRDefault="007B4F16">
            <w:pPr>
              <w:pStyle w:val="T4dispositie"/>
              <w:jc w:val="left"/>
              <w:rPr>
                <w:lang w:val="nl-NL"/>
              </w:rPr>
            </w:pPr>
            <w:r>
              <w:rPr>
                <w:lang w:val="nl-NL"/>
              </w:rPr>
              <w:t>Viool de Gambe</w:t>
            </w:r>
          </w:p>
          <w:p w14:paraId="37569ECD" w14:textId="77777777" w:rsidR="0034526C" w:rsidRDefault="007B4F16">
            <w:pPr>
              <w:pStyle w:val="T4dispositie"/>
              <w:jc w:val="left"/>
              <w:rPr>
                <w:lang w:val="nl-NL"/>
              </w:rPr>
            </w:pPr>
            <w:r>
              <w:rPr>
                <w:lang w:val="nl-NL"/>
              </w:rPr>
              <w:t>Octaaf</w:t>
            </w:r>
          </w:p>
          <w:p w14:paraId="1116EAFA" w14:textId="77777777" w:rsidR="0034526C" w:rsidRDefault="007B4F16">
            <w:pPr>
              <w:pStyle w:val="T4dispositie"/>
              <w:jc w:val="left"/>
              <w:rPr>
                <w:lang w:val="nl-NL"/>
              </w:rPr>
            </w:pPr>
            <w:r>
              <w:rPr>
                <w:lang w:val="nl-NL"/>
              </w:rPr>
              <w:t>Fluit</w:t>
            </w:r>
          </w:p>
          <w:p w14:paraId="37413DC1" w14:textId="77777777" w:rsidR="0034526C" w:rsidRDefault="007B4F16">
            <w:pPr>
              <w:pStyle w:val="T4dispositie"/>
              <w:jc w:val="left"/>
            </w:pPr>
            <w:r>
              <w:t>Quint</w:t>
            </w:r>
          </w:p>
          <w:p w14:paraId="5CEAF326" w14:textId="77777777" w:rsidR="0034526C" w:rsidRDefault="007B4F16">
            <w:pPr>
              <w:pStyle w:val="T4dispositie"/>
              <w:jc w:val="left"/>
            </w:pPr>
            <w:r>
              <w:t>Octaaf</w:t>
            </w:r>
          </w:p>
          <w:p w14:paraId="3C7ED112" w14:textId="77777777" w:rsidR="0034526C" w:rsidRDefault="007B4F16">
            <w:pPr>
              <w:pStyle w:val="T4dispositie"/>
              <w:jc w:val="left"/>
            </w:pPr>
            <w:r>
              <w:t>Cornet D</w:t>
            </w:r>
          </w:p>
          <w:p w14:paraId="68277854" w14:textId="77777777" w:rsidR="0034526C" w:rsidRDefault="007B4F16">
            <w:pPr>
              <w:pStyle w:val="T4dispositie"/>
              <w:jc w:val="left"/>
            </w:pPr>
            <w:r>
              <w:t>Trompet</w:t>
            </w:r>
          </w:p>
        </w:tc>
        <w:tc>
          <w:tcPr>
            <w:tcW w:w="900" w:type="dxa"/>
          </w:tcPr>
          <w:p w14:paraId="4D4011B8" w14:textId="77777777" w:rsidR="0034526C" w:rsidRDefault="0034526C">
            <w:pPr>
              <w:pStyle w:val="T4dispositie"/>
              <w:jc w:val="left"/>
            </w:pPr>
          </w:p>
          <w:p w14:paraId="2DF4AC91" w14:textId="77777777" w:rsidR="0034526C" w:rsidRDefault="0034526C">
            <w:pPr>
              <w:pStyle w:val="T4dispositie"/>
              <w:jc w:val="left"/>
            </w:pPr>
          </w:p>
          <w:p w14:paraId="1E8CFFA9" w14:textId="77777777" w:rsidR="0034526C" w:rsidRDefault="0034526C">
            <w:pPr>
              <w:pStyle w:val="T4dispositie"/>
              <w:jc w:val="left"/>
            </w:pPr>
          </w:p>
          <w:p w14:paraId="2238A6BA" w14:textId="77777777" w:rsidR="0034526C" w:rsidRDefault="007B4F16">
            <w:pPr>
              <w:pStyle w:val="T4dispositie"/>
              <w:jc w:val="left"/>
            </w:pPr>
            <w:r>
              <w:t>8’</w:t>
            </w:r>
          </w:p>
          <w:p w14:paraId="7260E71D" w14:textId="77777777" w:rsidR="0034526C" w:rsidRDefault="007B4F16">
            <w:pPr>
              <w:pStyle w:val="T4dispositie"/>
              <w:jc w:val="left"/>
            </w:pPr>
            <w:r>
              <w:t>8’</w:t>
            </w:r>
          </w:p>
          <w:p w14:paraId="0A8F308F" w14:textId="77777777" w:rsidR="0034526C" w:rsidRDefault="007B4F16">
            <w:pPr>
              <w:pStyle w:val="T4dispositie"/>
              <w:jc w:val="left"/>
            </w:pPr>
            <w:r>
              <w:t>8’</w:t>
            </w:r>
          </w:p>
          <w:p w14:paraId="32469C84" w14:textId="77777777" w:rsidR="0034526C" w:rsidRDefault="007B4F16">
            <w:pPr>
              <w:pStyle w:val="T4dispositie"/>
              <w:jc w:val="left"/>
            </w:pPr>
            <w:r>
              <w:t>4’</w:t>
            </w:r>
          </w:p>
          <w:p w14:paraId="59EF4121" w14:textId="77777777" w:rsidR="0034526C" w:rsidRDefault="007B4F16">
            <w:pPr>
              <w:pStyle w:val="T4dispositie"/>
              <w:jc w:val="left"/>
            </w:pPr>
            <w:r>
              <w:t>4’</w:t>
            </w:r>
          </w:p>
          <w:p w14:paraId="4AA26C46" w14:textId="77777777" w:rsidR="0034526C" w:rsidRDefault="007B4F16">
            <w:pPr>
              <w:pStyle w:val="T4dispositie"/>
              <w:jc w:val="left"/>
            </w:pPr>
            <w:r>
              <w:t>3’</w:t>
            </w:r>
          </w:p>
          <w:p w14:paraId="542098BD" w14:textId="77777777" w:rsidR="0034526C" w:rsidRDefault="007B4F16">
            <w:pPr>
              <w:pStyle w:val="T4dispositie"/>
              <w:jc w:val="left"/>
            </w:pPr>
            <w:r>
              <w:t>2’</w:t>
            </w:r>
          </w:p>
          <w:p w14:paraId="0190664D" w14:textId="77777777" w:rsidR="0034526C" w:rsidRDefault="007B4F16">
            <w:pPr>
              <w:pStyle w:val="T4dispositie"/>
              <w:jc w:val="left"/>
            </w:pPr>
            <w:r>
              <w:t>3 st.</w:t>
            </w:r>
          </w:p>
          <w:p w14:paraId="1BB15112" w14:textId="77777777" w:rsidR="0034526C" w:rsidRDefault="007B4F16">
            <w:pPr>
              <w:pStyle w:val="T4dispositie"/>
              <w:jc w:val="left"/>
              <w:rPr>
                <w:lang w:val="nl-NL"/>
              </w:rPr>
            </w:pPr>
            <w:r>
              <w:rPr>
                <w:lang w:val="nl-NL"/>
              </w:rPr>
              <w:t>8’</w:t>
            </w:r>
          </w:p>
        </w:tc>
        <w:tc>
          <w:tcPr>
            <w:tcW w:w="1620" w:type="dxa"/>
          </w:tcPr>
          <w:p w14:paraId="7C7FE2BF" w14:textId="77777777" w:rsidR="0034526C" w:rsidRDefault="007B4F16">
            <w:pPr>
              <w:pStyle w:val="T4dispositie"/>
              <w:jc w:val="left"/>
              <w:rPr>
                <w:i/>
                <w:iCs/>
                <w:lang w:val="nl-NL"/>
              </w:rPr>
            </w:pPr>
            <w:r>
              <w:rPr>
                <w:i/>
                <w:iCs/>
                <w:lang w:val="nl-NL"/>
              </w:rPr>
              <w:t>Bovenwerk (II)</w:t>
            </w:r>
          </w:p>
          <w:p w14:paraId="512AC278" w14:textId="77777777" w:rsidR="0034526C" w:rsidRDefault="007B4F16">
            <w:pPr>
              <w:pStyle w:val="T4dispositie"/>
              <w:jc w:val="left"/>
              <w:rPr>
                <w:lang w:val="nl-NL"/>
              </w:rPr>
            </w:pPr>
            <w:r>
              <w:rPr>
                <w:lang w:val="nl-NL"/>
              </w:rPr>
              <w:t>5 stemmen</w:t>
            </w:r>
          </w:p>
          <w:p w14:paraId="7073483D" w14:textId="77777777" w:rsidR="0034526C" w:rsidRDefault="0034526C">
            <w:pPr>
              <w:pStyle w:val="T4dispositie"/>
              <w:jc w:val="left"/>
              <w:rPr>
                <w:lang w:val="nl-NL"/>
              </w:rPr>
            </w:pPr>
          </w:p>
          <w:p w14:paraId="11A7336A" w14:textId="77777777" w:rsidR="0034526C" w:rsidRDefault="007B4F16">
            <w:pPr>
              <w:pStyle w:val="T4dispositie"/>
              <w:jc w:val="left"/>
              <w:rPr>
                <w:lang w:val="nl-NL"/>
              </w:rPr>
            </w:pPr>
            <w:r>
              <w:rPr>
                <w:lang w:val="nl-NL"/>
              </w:rPr>
              <w:t>Fluit Dolce</w:t>
            </w:r>
          </w:p>
          <w:p w14:paraId="566C28AC" w14:textId="77777777" w:rsidR="0034526C" w:rsidRDefault="007B4F16">
            <w:pPr>
              <w:pStyle w:val="T4dispositie"/>
              <w:jc w:val="left"/>
              <w:rPr>
                <w:lang w:val="nl-NL"/>
              </w:rPr>
            </w:pPr>
            <w:r>
              <w:rPr>
                <w:lang w:val="nl-NL"/>
              </w:rPr>
              <w:t>Viool de Gambe</w:t>
            </w:r>
          </w:p>
          <w:p w14:paraId="0E612D0C" w14:textId="77777777" w:rsidR="0034526C" w:rsidRDefault="007B4F16">
            <w:pPr>
              <w:pStyle w:val="T4dispositie"/>
              <w:jc w:val="left"/>
              <w:rPr>
                <w:lang w:val="nl-NL"/>
              </w:rPr>
            </w:pPr>
            <w:r>
              <w:rPr>
                <w:lang w:val="nl-NL"/>
              </w:rPr>
              <w:t>Fluit</w:t>
            </w:r>
          </w:p>
          <w:p w14:paraId="4109E1AD" w14:textId="77777777" w:rsidR="0034526C" w:rsidRDefault="007B4F16">
            <w:pPr>
              <w:pStyle w:val="T4dispositie"/>
              <w:jc w:val="left"/>
              <w:rPr>
                <w:lang w:val="nl-NL"/>
              </w:rPr>
            </w:pPr>
            <w:r>
              <w:rPr>
                <w:lang w:val="nl-NL"/>
              </w:rPr>
              <w:t>Saliset D</w:t>
            </w:r>
          </w:p>
          <w:p w14:paraId="33238C28" w14:textId="77777777" w:rsidR="0034526C" w:rsidRDefault="007B4F16">
            <w:pPr>
              <w:pStyle w:val="T4dispositie"/>
              <w:jc w:val="left"/>
              <w:rPr>
                <w:lang w:val="nl-NL"/>
              </w:rPr>
            </w:pPr>
            <w:r>
              <w:rPr>
                <w:lang w:val="nl-NL"/>
              </w:rPr>
              <w:t>Gemshoorn</w:t>
            </w:r>
          </w:p>
        </w:tc>
        <w:tc>
          <w:tcPr>
            <w:tcW w:w="540" w:type="dxa"/>
          </w:tcPr>
          <w:p w14:paraId="75C499FE" w14:textId="77777777" w:rsidR="0034526C" w:rsidRDefault="0034526C">
            <w:pPr>
              <w:pStyle w:val="T4dispositie"/>
              <w:jc w:val="left"/>
              <w:rPr>
                <w:lang w:val="nl-NL"/>
              </w:rPr>
            </w:pPr>
          </w:p>
          <w:p w14:paraId="12549FB6" w14:textId="77777777" w:rsidR="0034526C" w:rsidRDefault="0034526C">
            <w:pPr>
              <w:pStyle w:val="T4dispositie"/>
              <w:jc w:val="left"/>
              <w:rPr>
                <w:lang w:val="nl-NL"/>
              </w:rPr>
            </w:pPr>
          </w:p>
          <w:p w14:paraId="537FB519" w14:textId="77777777" w:rsidR="0034526C" w:rsidRDefault="0034526C">
            <w:pPr>
              <w:pStyle w:val="T4dispositie"/>
              <w:jc w:val="left"/>
              <w:rPr>
                <w:lang w:val="nl-NL"/>
              </w:rPr>
            </w:pPr>
          </w:p>
          <w:p w14:paraId="655371D2" w14:textId="77777777" w:rsidR="0034526C" w:rsidRDefault="007B4F16">
            <w:pPr>
              <w:pStyle w:val="T4dispositie"/>
              <w:jc w:val="left"/>
              <w:rPr>
                <w:lang w:val="nl-NL"/>
              </w:rPr>
            </w:pPr>
            <w:r>
              <w:rPr>
                <w:lang w:val="nl-NL"/>
              </w:rPr>
              <w:t>8’</w:t>
            </w:r>
          </w:p>
          <w:p w14:paraId="4D427B27" w14:textId="77777777" w:rsidR="0034526C" w:rsidRDefault="007B4F16">
            <w:pPr>
              <w:pStyle w:val="T4dispositie"/>
              <w:jc w:val="left"/>
              <w:rPr>
                <w:lang w:val="nl-NL"/>
              </w:rPr>
            </w:pPr>
            <w:r>
              <w:rPr>
                <w:lang w:val="nl-NL"/>
              </w:rPr>
              <w:t>8’</w:t>
            </w:r>
          </w:p>
          <w:p w14:paraId="0A7B564C" w14:textId="77777777" w:rsidR="0034526C" w:rsidRDefault="007B4F16">
            <w:pPr>
              <w:pStyle w:val="T4dispositie"/>
              <w:jc w:val="left"/>
              <w:rPr>
                <w:lang w:val="nl-NL"/>
              </w:rPr>
            </w:pPr>
            <w:r>
              <w:rPr>
                <w:lang w:val="nl-NL"/>
              </w:rPr>
              <w:t>4’</w:t>
            </w:r>
          </w:p>
          <w:p w14:paraId="38AA4DE5" w14:textId="77777777" w:rsidR="0034526C" w:rsidRDefault="007B4F16">
            <w:pPr>
              <w:pStyle w:val="T4dispositie"/>
              <w:jc w:val="left"/>
              <w:rPr>
                <w:lang w:val="nl-NL"/>
              </w:rPr>
            </w:pPr>
            <w:r>
              <w:rPr>
                <w:lang w:val="nl-NL"/>
              </w:rPr>
              <w:t>4’</w:t>
            </w:r>
          </w:p>
          <w:p w14:paraId="787B0B14" w14:textId="77777777" w:rsidR="0034526C" w:rsidRDefault="007B4F16">
            <w:pPr>
              <w:pStyle w:val="T4dispositie"/>
              <w:jc w:val="left"/>
              <w:rPr>
                <w:lang w:val="nl-NL"/>
              </w:rPr>
            </w:pPr>
            <w:r>
              <w:rPr>
                <w:lang w:val="nl-NL"/>
              </w:rPr>
              <w:t>2’</w:t>
            </w:r>
          </w:p>
        </w:tc>
      </w:tr>
    </w:tbl>
    <w:p w14:paraId="707E01A3" w14:textId="77777777" w:rsidR="0034526C" w:rsidRDefault="0034526C">
      <w:pPr>
        <w:pStyle w:val="T1"/>
        <w:jc w:val="left"/>
        <w:rPr>
          <w:lang w:val="nl-NL"/>
        </w:rPr>
      </w:pPr>
    </w:p>
    <w:p w14:paraId="2D11BC1B" w14:textId="77777777" w:rsidR="0034526C" w:rsidRDefault="007B4F16">
      <w:pPr>
        <w:pStyle w:val="T1"/>
        <w:jc w:val="left"/>
        <w:rPr>
          <w:lang w:val="nl-NL"/>
        </w:rPr>
      </w:pPr>
      <w:r>
        <w:rPr>
          <w:lang w:val="nl-NL"/>
        </w:rPr>
        <w:t>Werktuiglijke registers</w:t>
      </w:r>
    </w:p>
    <w:p w14:paraId="1C6A353F" w14:textId="77777777" w:rsidR="0034526C" w:rsidRDefault="007B4F16">
      <w:pPr>
        <w:pStyle w:val="T1"/>
        <w:jc w:val="left"/>
        <w:rPr>
          <w:lang w:val="nl-NL"/>
        </w:rPr>
      </w:pPr>
      <w:r>
        <w:rPr>
          <w:lang w:val="nl-NL"/>
        </w:rPr>
        <w:t>tremulant</w:t>
      </w:r>
    </w:p>
    <w:p w14:paraId="318978C5" w14:textId="77777777" w:rsidR="0034526C" w:rsidRDefault="007B4F16">
      <w:pPr>
        <w:pStyle w:val="T1"/>
        <w:jc w:val="left"/>
        <w:rPr>
          <w:lang w:val="nl-NL"/>
        </w:rPr>
      </w:pPr>
      <w:r>
        <w:rPr>
          <w:lang w:val="nl-NL"/>
        </w:rPr>
        <w:t>afsluiting</w:t>
      </w:r>
    </w:p>
    <w:p w14:paraId="01EAF0F7" w14:textId="77777777" w:rsidR="0034526C" w:rsidRDefault="007B4F16">
      <w:pPr>
        <w:pStyle w:val="T1"/>
        <w:jc w:val="left"/>
        <w:rPr>
          <w:lang w:val="nl-NL"/>
        </w:rPr>
      </w:pPr>
      <w:r>
        <w:rPr>
          <w:lang w:val="nl-NL"/>
        </w:rPr>
        <w:t>windlossing (vastgezet)</w:t>
      </w:r>
    </w:p>
    <w:p w14:paraId="2D2AED94" w14:textId="77777777" w:rsidR="0034526C" w:rsidRDefault="0034526C">
      <w:pPr>
        <w:pStyle w:val="T1"/>
        <w:jc w:val="left"/>
        <w:rPr>
          <w:lang w:val="nl-NL"/>
        </w:rPr>
      </w:pPr>
    </w:p>
    <w:p w14:paraId="62E902EF" w14:textId="77777777" w:rsidR="0034526C" w:rsidRDefault="007B4F16">
      <w:pPr>
        <w:pStyle w:val="T1"/>
        <w:jc w:val="left"/>
        <w:rPr>
          <w:lang w:val="nl-NL"/>
        </w:rPr>
      </w:pPr>
      <w:r>
        <w:rPr>
          <w:lang w:val="nl-NL"/>
        </w:rPr>
        <w:t>Samenstelling vulstem</w:t>
      </w:r>
    </w:p>
    <w:p w14:paraId="20227633" w14:textId="77777777" w:rsidR="0034526C" w:rsidRDefault="007B4F16">
      <w:pPr>
        <w:pStyle w:val="T1"/>
        <w:jc w:val="left"/>
        <w:rPr>
          <w:sz w:val="20"/>
        </w:rPr>
      </w:pPr>
      <w:r>
        <w:rPr>
          <w:lang w:val="nl-NL"/>
        </w:rPr>
        <w:t xml:space="preserve">Cornet   </w:t>
      </w:r>
      <w:r>
        <w:rPr>
          <w:sz w:val="20"/>
        </w:rPr>
        <w:t>c</w:t>
      </w:r>
      <w:r>
        <w:rPr>
          <w:sz w:val="20"/>
          <w:vertAlign w:val="superscript"/>
        </w:rPr>
        <w:t>1</w:t>
      </w:r>
      <w:r>
        <w:rPr>
          <w:sz w:val="20"/>
        </w:rPr>
        <w:t xml:space="preserve">   2 2/3 - 2 - 1 3/5</w:t>
      </w:r>
    </w:p>
    <w:p w14:paraId="651D412A" w14:textId="77777777" w:rsidR="0034526C" w:rsidRDefault="0034526C">
      <w:pPr>
        <w:pStyle w:val="T1"/>
        <w:jc w:val="left"/>
        <w:rPr>
          <w:lang w:val="nl-NL"/>
        </w:rPr>
      </w:pPr>
    </w:p>
    <w:p w14:paraId="2E59E2C4" w14:textId="77777777" w:rsidR="0034526C" w:rsidRDefault="007B4F16">
      <w:pPr>
        <w:pStyle w:val="T1"/>
        <w:jc w:val="left"/>
        <w:rPr>
          <w:lang w:val="nl-NL"/>
        </w:rPr>
      </w:pPr>
      <w:r>
        <w:rPr>
          <w:lang w:val="nl-NL"/>
        </w:rPr>
        <w:t>Toonhoogte</w:t>
      </w:r>
    </w:p>
    <w:p w14:paraId="495D525E" w14:textId="77777777" w:rsidR="0034526C" w:rsidRDefault="007B4F16">
      <w:pPr>
        <w:pStyle w:val="T1"/>
        <w:jc w:val="left"/>
        <w:rPr>
          <w:lang w:val="nl-NL"/>
        </w:rPr>
      </w:pPr>
      <w:r>
        <w:rPr>
          <w:lang w:val="nl-NL"/>
        </w:rPr>
        <w:t>a</w:t>
      </w:r>
      <w:r>
        <w:rPr>
          <w:vertAlign w:val="superscript"/>
          <w:lang w:val="nl-NL"/>
        </w:rPr>
        <w:t>1</w:t>
      </w:r>
      <w:r>
        <w:rPr>
          <w:lang w:val="nl-NL"/>
        </w:rPr>
        <w:t xml:space="preserve"> =    Hz</w:t>
      </w:r>
    </w:p>
    <w:p w14:paraId="1C2DBFD6" w14:textId="77777777" w:rsidR="0034526C" w:rsidRDefault="007B4F16">
      <w:pPr>
        <w:pStyle w:val="T1"/>
        <w:jc w:val="left"/>
        <w:rPr>
          <w:lang w:val="nl-NL"/>
        </w:rPr>
      </w:pPr>
      <w:r>
        <w:rPr>
          <w:lang w:val="nl-NL"/>
        </w:rPr>
        <w:t>Temperatuur</w:t>
      </w:r>
    </w:p>
    <w:p w14:paraId="2225267F" w14:textId="77777777" w:rsidR="0034526C" w:rsidRDefault="007B4F16">
      <w:pPr>
        <w:pStyle w:val="T1"/>
        <w:jc w:val="left"/>
        <w:rPr>
          <w:lang w:val="nl-NL"/>
        </w:rPr>
      </w:pPr>
      <w:r>
        <w:rPr>
          <w:lang w:val="nl-NL"/>
        </w:rPr>
        <w:t>evenredig zwevend</w:t>
      </w:r>
    </w:p>
    <w:p w14:paraId="0642A0FE" w14:textId="77777777" w:rsidR="0034526C" w:rsidRDefault="0034526C">
      <w:pPr>
        <w:pStyle w:val="T1"/>
        <w:jc w:val="left"/>
        <w:rPr>
          <w:lang w:val="nl-NL"/>
        </w:rPr>
      </w:pPr>
    </w:p>
    <w:p w14:paraId="4526F55B" w14:textId="77777777" w:rsidR="0034526C" w:rsidRDefault="007B4F16">
      <w:pPr>
        <w:pStyle w:val="T1"/>
        <w:jc w:val="left"/>
        <w:rPr>
          <w:lang w:val="nl-NL"/>
        </w:rPr>
      </w:pPr>
      <w:r>
        <w:rPr>
          <w:lang w:val="nl-NL"/>
        </w:rPr>
        <w:t>Manuaalomvang</w:t>
      </w:r>
    </w:p>
    <w:p w14:paraId="029F9009" w14:textId="77777777" w:rsidR="0034526C" w:rsidRDefault="007B4F16">
      <w:pPr>
        <w:pStyle w:val="T1"/>
        <w:jc w:val="left"/>
        <w:rPr>
          <w:lang w:val="nl-NL"/>
        </w:rPr>
      </w:pPr>
      <w:r>
        <w:rPr>
          <w:lang w:val="nl-NL"/>
        </w:rPr>
        <w:t>C-f</w:t>
      </w:r>
      <w:r>
        <w:rPr>
          <w:vertAlign w:val="superscript"/>
          <w:lang w:val="nl-NL"/>
        </w:rPr>
        <w:t>3</w:t>
      </w:r>
    </w:p>
    <w:p w14:paraId="3E6552EE" w14:textId="77777777" w:rsidR="0034526C" w:rsidRDefault="007B4F16">
      <w:pPr>
        <w:pStyle w:val="T1"/>
        <w:jc w:val="left"/>
        <w:rPr>
          <w:lang w:val="nl-NL"/>
        </w:rPr>
      </w:pPr>
      <w:r>
        <w:rPr>
          <w:lang w:val="nl-NL"/>
        </w:rPr>
        <w:t>Pedaalomvang</w:t>
      </w:r>
    </w:p>
    <w:p w14:paraId="502B4E00" w14:textId="77777777" w:rsidR="0034526C" w:rsidRDefault="007B4F16">
      <w:pPr>
        <w:pStyle w:val="T1"/>
        <w:jc w:val="left"/>
        <w:rPr>
          <w:lang w:val="nl-NL"/>
        </w:rPr>
      </w:pPr>
      <w:r>
        <w:rPr>
          <w:lang w:val="nl-NL"/>
        </w:rPr>
        <w:t>C-f</w:t>
      </w:r>
    </w:p>
    <w:p w14:paraId="285C492B" w14:textId="77777777" w:rsidR="0034526C" w:rsidRDefault="0034526C">
      <w:pPr>
        <w:pStyle w:val="T1"/>
        <w:jc w:val="left"/>
        <w:rPr>
          <w:lang w:val="nl-NL"/>
        </w:rPr>
      </w:pPr>
    </w:p>
    <w:p w14:paraId="776FB110" w14:textId="77777777" w:rsidR="0034526C" w:rsidRDefault="007B4F16">
      <w:pPr>
        <w:pStyle w:val="T1"/>
        <w:jc w:val="left"/>
        <w:rPr>
          <w:lang w:val="nl-NL"/>
        </w:rPr>
      </w:pPr>
      <w:r>
        <w:rPr>
          <w:lang w:val="nl-NL"/>
        </w:rPr>
        <w:t>Windvoorziening</w:t>
      </w:r>
    </w:p>
    <w:p w14:paraId="12E8A6BB" w14:textId="77777777" w:rsidR="0034526C" w:rsidRDefault="007B4F16">
      <w:pPr>
        <w:pStyle w:val="T1"/>
        <w:jc w:val="left"/>
        <w:rPr>
          <w:lang w:val="nl-NL"/>
        </w:rPr>
      </w:pPr>
      <w:r>
        <w:rPr>
          <w:lang w:val="nl-NL"/>
        </w:rPr>
        <w:t>drie spaanbalgen (1848)</w:t>
      </w:r>
    </w:p>
    <w:p w14:paraId="0251076A" w14:textId="77777777" w:rsidR="0034526C" w:rsidRDefault="007B4F16">
      <w:pPr>
        <w:pStyle w:val="T1"/>
        <w:jc w:val="left"/>
        <w:rPr>
          <w:lang w:val="nl-NL"/>
        </w:rPr>
      </w:pPr>
      <w:r>
        <w:rPr>
          <w:lang w:val="nl-NL"/>
        </w:rPr>
        <w:t>Winddruk</w:t>
      </w:r>
    </w:p>
    <w:p w14:paraId="799618D0" w14:textId="77777777" w:rsidR="0034526C" w:rsidRDefault="007B4F16">
      <w:pPr>
        <w:pStyle w:val="T1"/>
        <w:jc w:val="left"/>
        <w:rPr>
          <w:lang w:val="nl-NL"/>
        </w:rPr>
      </w:pPr>
      <w:r>
        <w:rPr>
          <w:lang w:val="nl-NL"/>
        </w:rPr>
        <w:t xml:space="preserve">   mm</w:t>
      </w:r>
    </w:p>
    <w:p w14:paraId="0E42E352" w14:textId="77777777" w:rsidR="0034526C" w:rsidRDefault="0034526C">
      <w:pPr>
        <w:pStyle w:val="T1"/>
        <w:jc w:val="left"/>
        <w:rPr>
          <w:lang w:val="nl-NL"/>
        </w:rPr>
      </w:pPr>
    </w:p>
    <w:p w14:paraId="37177FA8" w14:textId="77777777" w:rsidR="0034526C" w:rsidRDefault="007B4F16">
      <w:pPr>
        <w:pStyle w:val="T1"/>
        <w:jc w:val="left"/>
        <w:rPr>
          <w:lang w:val="nl-NL"/>
        </w:rPr>
      </w:pPr>
      <w:r>
        <w:rPr>
          <w:lang w:val="nl-NL"/>
        </w:rPr>
        <w:t>Plaats klaviatuur</w:t>
      </w:r>
    </w:p>
    <w:p w14:paraId="1B8912B8" w14:textId="77777777" w:rsidR="0034526C" w:rsidRDefault="007B4F16">
      <w:pPr>
        <w:pStyle w:val="T1"/>
        <w:jc w:val="left"/>
        <w:rPr>
          <w:lang w:val="nl-NL"/>
        </w:rPr>
      </w:pPr>
      <w:r>
        <w:rPr>
          <w:lang w:val="nl-NL"/>
        </w:rPr>
        <w:t>achterzijde</w:t>
      </w:r>
    </w:p>
    <w:p w14:paraId="749FE9A4" w14:textId="77777777" w:rsidR="0034526C" w:rsidRDefault="0034526C">
      <w:pPr>
        <w:pStyle w:val="T1"/>
        <w:jc w:val="left"/>
        <w:rPr>
          <w:lang w:val="nl-NL"/>
        </w:rPr>
      </w:pPr>
    </w:p>
    <w:p w14:paraId="35D33FC0" w14:textId="77777777" w:rsidR="0034526C" w:rsidRDefault="007B4F16">
      <w:pPr>
        <w:pStyle w:val="Heading2"/>
        <w:jc w:val="both"/>
        <w:rPr>
          <w:i w:val="0"/>
          <w:iCs/>
        </w:rPr>
      </w:pPr>
      <w:r>
        <w:rPr>
          <w:i w:val="0"/>
          <w:iCs/>
        </w:rPr>
        <w:t>Bijzonderheden</w:t>
      </w:r>
    </w:p>
    <w:p w14:paraId="0441764E" w14:textId="77777777" w:rsidR="0034526C" w:rsidRDefault="0034526C">
      <w:pPr>
        <w:pStyle w:val="T1"/>
        <w:jc w:val="left"/>
        <w:rPr>
          <w:lang w:val="nl-NL"/>
        </w:rPr>
      </w:pPr>
    </w:p>
    <w:p w14:paraId="5E6441BC" w14:textId="77777777" w:rsidR="007B4F16" w:rsidRDefault="007B4F16">
      <w:pPr>
        <w:pStyle w:val="T1"/>
        <w:jc w:val="left"/>
        <w:rPr>
          <w:lang w:val="nl-NL"/>
        </w:rPr>
      </w:pPr>
      <w:r>
        <w:rPr>
          <w:lang w:val="nl-NL"/>
        </w:rPr>
        <w:lastRenderedPageBreak/>
        <w:t>Bij de aanleg van het BW is afgezien van het aanbrengen van een manuaalkoppel. Enig binnenpijpwerk is van de hand van Van Gruisen. De Viool de Gambe van het HW begint op c en heeft een langgerekt driehoekig labium. De Trompet 8’ is voorzien van grenen stevels en eiken koppen; de bekers in het groot octaaf zijn cilindrisch op een lange voet. De Fluit Dolce 8’ van het BW bezit eiken pijpen voor de tonen C-G, het vervolg is van metaal. De Viool de Gambe 8’ BW is van C-H gecombineerd met de Fluit Dolce; het vervolg is van tin en voorzien van expressions.</w:t>
      </w:r>
    </w:p>
    <w:sectPr w:rsidR="007B4F1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A5"/>
    <w:rsid w:val="00326373"/>
    <w:rsid w:val="0034526C"/>
    <w:rsid w:val="007B4F16"/>
    <w:rsid w:val="00CF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0C5F4C"/>
  <w15:chartTrackingRefBased/>
  <w15:docId w15:val="{5AB994DC-1CFF-B943-AE3D-EECCE457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839</Words>
  <Characters>4784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Hoogkerk/1848</vt:lpstr>
    </vt:vector>
  </TitlesOfParts>
  <Company>NIvO</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Hoogkerk/1848</dc:title>
  <dc:subject/>
  <dc:creator>WS1</dc:creator>
  <cp:keywords/>
  <dc:description/>
  <cp:lastModifiedBy>Eline J Duijsens</cp:lastModifiedBy>
  <cp:revision>3</cp:revision>
  <dcterms:created xsi:type="dcterms:W3CDTF">2021-09-20T09:21:00Z</dcterms:created>
  <dcterms:modified xsi:type="dcterms:W3CDTF">2021-09-27T08:28:00Z</dcterms:modified>
</cp:coreProperties>
</file>