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EB4B6" w14:textId="77777777" w:rsidR="005C3981" w:rsidRDefault="00EE51D2">
      <w:pPr>
        <w:pStyle w:val="Heading1"/>
      </w:pPr>
      <w:r>
        <w:t>Reutum / 1848</w:t>
      </w:r>
    </w:p>
    <w:p w14:paraId="3BD75C78" w14:textId="77777777" w:rsidR="005C3981" w:rsidRDefault="00EE51D2">
      <w:pPr>
        <w:pStyle w:val="Heading2"/>
        <w:rPr>
          <w:i w:val="0"/>
          <w:iCs/>
        </w:rPr>
      </w:pPr>
      <w:r>
        <w:rPr>
          <w:i w:val="0"/>
          <w:iCs/>
        </w:rPr>
        <w:t>R.K. Kerk</w:t>
      </w:r>
    </w:p>
    <w:p w14:paraId="500343D4" w14:textId="77777777" w:rsidR="005C3981" w:rsidRDefault="005C3981">
      <w:pPr>
        <w:pStyle w:val="T1"/>
        <w:rPr>
          <w:lang w:val="nl-NL"/>
        </w:rPr>
      </w:pPr>
    </w:p>
    <w:p w14:paraId="284E0CDC" w14:textId="77777777" w:rsidR="005C3981" w:rsidRDefault="00EE51D2">
      <w:pPr>
        <w:pStyle w:val="T1"/>
        <w:rPr>
          <w:lang w:val="nl-NL"/>
        </w:rPr>
      </w:pPr>
      <w:r>
        <w:rPr>
          <w:lang w:val="nl-NL"/>
        </w:rPr>
        <w:t>Kas: 1848</w:t>
      </w:r>
    </w:p>
    <w:p w14:paraId="55501C87" w14:textId="77777777" w:rsidR="005C3981" w:rsidRDefault="005C3981">
      <w:pPr>
        <w:pStyle w:val="T1"/>
        <w:rPr>
          <w:lang w:val="nl-NL"/>
        </w:rPr>
      </w:pPr>
    </w:p>
    <w:p w14:paraId="7D634141" w14:textId="77777777" w:rsidR="005C3981" w:rsidRDefault="00EE51D2" w:rsidP="003C5B51">
      <w:pPr>
        <w:pStyle w:val="Heading2"/>
      </w:pPr>
      <w:r w:rsidRPr="003C5B51">
        <w:t>Kunsthistorische</w:t>
      </w:r>
      <w:r>
        <w:t xml:space="preserve"> aspecten</w:t>
      </w:r>
    </w:p>
    <w:p w14:paraId="63CB4F20" w14:textId="77777777" w:rsidR="005C3981" w:rsidRDefault="00EE51D2">
      <w:pPr>
        <w:pStyle w:val="T2Kunst"/>
        <w:jc w:val="left"/>
      </w:pPr>
      <w:r>
        <w:t xml:space="preserve">Een voor Naber typerend vijfdelig front met drie ronde torens en vlakke gedeelde tussenvelden met parallelle naar het midden aflopende labiumlijnen. Toch biedt het wel enige bijzonderheden. In de eerste plaats valt het enigszins gedrongen karakter op, vooral als wij dit orgel vergelijken met het even oude instrument in Terborg. Deze indruk wordt ten dele gewekt doordat de middentoren door de forse bladranken boven de tussenvelden enigszins wordt ingepakt. </w:t>
      </w:r>
      <w:r>
        <w:rPr>
          <w:lang w:val="nl-NL"/>
        </w:rPr>
        <w:t xml:space="preserve">Een en ander lijkt wat op middentorens van de orgels in de Koepelkerk te Arnhem en de Hervormde Kerk te Lienden (beide 1842), maar de voor deze instrumenten kenmerkende rijzigheid ontbreekt hier juist, sterker nog is in haar tegendeel verkeerd. </w:t>
      </w:r>
      <w:r>
        <w:t xml:space="preserve">Opvallend is dat de voor Nabers werk in deze jaren zo karakteristieke bladdecoratie in de torenkappen hier ontbreekt, wat dit orgel overigens deelt met het in het zelfde jaar gebouwde instrument in Terborg. Het is niet vaststelbaar of dit orgel ooit voorzien is geweest van de zogeheten Naberkrullen die juist in deze jaren opgeld doen (zie bijvoorbeeld Makkum en Terborg). Zonder bekroningen doet het orgel nu wat kaal aan. </w:t>
      </w:r>
    </w:p>
    <w:p w14:paraId="09A769DA" w14:textId="77777777" w:rsidR="005C3981" w:rsidRDefault="00EE51D2">
      <w:pPr>
        <w:pStyle w:val="T2Kunst"/>
        <w:jc w:val="left"/>
      </w:pPr>
      <w:r>
        <w:t>Het snijwerk is verwant aan dat in Makkum en Terborg, vooral bij de velden. Toch zijn er interessante verschillen. De forse bladrank boven de velden heeft zijn equivalent in Terborg, maar lijkt hier te zijn omgekeerd. Tussen de etages van de velden ziet men in Makkum S-ranken met aan beide uiteinden een krul. In Terborg ziet men hetzelfde motief, maar daar is bij de middentorenstijl de krul wel zeer rudimentair geworden. In Reutum ziet men onder de scheidingslijst een S-rank als in Makkum, maar net omgekeerd, terwijl de S-rank lijkt op die in Terborg, zij het dat nu eigenlijk nog maar van één krul sprake is, terwijl het geheel hier ook weer is omgekeerd. De torenblinderingen bestaan uit sterk geabstraheerde C- en S-vormige ranken. De blinderingen aan de pijpvoeten in torens en benedenvelden zijn verdwenen. De torenconsoles hebben ongeveer dezelfde vorm als die in Makkum. De vleugelstukken bestaan, evenals die in Makkum, uit een meervoudige S-rank bovenaan en een forse C-voluut met krul onderaan. De uitwerking is hier eenvoudiger, maar de in Makkum aanwezige druiventrossen, waarvoor men in Terborg geen emplooi had, ontbreken hier niet. De drie orgels die Naber in 1848 bouwde hebben in hun uiterlijke verschijningsvorm dus vrij grote overeenkomsten, maar zij hebben elk ook hun onverwisselbare individualiteit.</w:t>
      </w:r>
    </w:p>
    <w:p w14:paraId="769480E5" w14:textId="77777777" w:rsidR="005C3981" w:rsidRDefault="00EE51D2">
      <w:pPr>
        <w:pStyle w:val="Heading2"/>
        <w:rPr>
          <w:i w:val="0"/>
          <w:iCs/>
        </w:rPr>
      </w:pPr>
      <w:r>
        <w:rPr>
          <w:i w:val="0"/>
          <w:iCs/>
        </w:rPr>
        <w:t>Historisc</w:t>
      </w:r>
      <w:bookmarkStart w:id="0" w:name="_GoBack"/>
      <w:bookmarkEnd w:id="0"/>
      <w:r>
        <w:rPr>
          <w:i w:val="0"/>
          <w:iCs/>
        </w:rPr>
        <w:t>he gegevens</w:t>
      </w:r>
    </w:p>
    <w:p w14:paraId="3A21D3F1" w14:textId="77777777" w:rsidR="005C3981" w:rsidRDefault="005C3981">
      <w:pPr>
        <w:pStyle w:val="T1"/>
        <w:rPr>
          <w:lang w:val="nl-NL"/>
        </w:rPr>
      </w:pPr>
    </w:p>
    <w:p w14:paraId="3ECC9D0B" w14:textId="77777777" w:rsidR="005C3981" w:rsidRDefault="00EE51D2">
      <w:pPr>
        <w:pStyle w:val="T1"/>
        <w:rPr>
          <w:lang w:val="nl-NL"/>
        </w:rPr>
      </w:pPr>
      <w:r>
        <w:rPr>
          <w:lang w:val="nl-NL"/>
        </w:rPr>
        <w:t>Bouwers</w:t>
      </w:r>
    </w:p>
    <w:p w14:paraId="4AB17654" w14:textId="77777777" w:rsidR="005C3981" w:rsidRDefault="00EE51D2">
      <w:pPr>
        <w:pStyle w:val="T1"/>
        <w:rPr>
          <w:lang w:val="nl-NL"/>
        </w:rPr>
      </w:pPr>
      <w:r>
        <w:rPr>
          <w:lang w:val="nl-NL"/>
        </w:rPr>
        <w:t>1. C.F.A. Naber</w:t>
      </w:r>
    </w:p>
    <w:p w14:paraId="15154B5C" w14:textId="77777777" w:rsidR="005C3981" w:rsidRDefault="00EE51D2">
      <w:pPr>
        <w:pStyle w:val="T1"/>
        <w:rPr>
          <w:lang w:val="nl-NL"/>
        </w:rPr>
      </w:pPr>
      <w:r>
        <w:rPr>
          <w:lang w:val="nl-NL"/>
        </w:rPr>
        <w:t>2. Valckx &amp; Van Kouteren &amp; Co</w:t>
      </w:r>
    </w:p>
    <w:p w14:paraId="6CF8CFE7" w14:textId="77777777" w:rsidR="005C3981" w:rsidRDefault="005C3981">
      <w:pPr>
        <w:pStyle w:val="T1"/>
        <w:rPr>
          <w:lang w:val="nl-NL"/>
        </w:rPr>
      </w:pPr>
    </w:p>
    <w:p w14:paraId="204CB5B3" w14:textId="77777777" w:rsidR="005C3981" w:rsidRDefault="00EE51D2">
      <w:pPr>
        <w:pStyle w:val="T1"/>
        <w:rPr>
          <w:lang w:val="nl-NL"/>
        </w:rPr>
      </w:pPr>
      <w:r>
        <w:rPr>
          <w:lang w:val="nl-NL"/>
        </w:rPr>
        <w:t>Jaren van oplevering</w:t>
      </w:r>
    </w:p>
    <w:p w14:paraId="39E35358" w14:textId="77777777" w:rsidR="005C3981" w:rsidRDefault="00EE51D2">
      <w:pPr>
        <w:pStyle w:val="T1"/>
        <w:rPr>
          <w:lang w:val="nl-NL"/>
        </w:rPr>
      </w:pPr>
      <w:r>
        <w:rPr>
          <w:lang w:val="nl-NL"/>
        </w:rPr>
        <w:lastRenderedPageBreak/>
        <w:t>1. 1848</w:t>
      </w:r>
    </w:p>
    <w:p w14:paraId="61011D1A" w14:textId="77777777" w:rsidR="005C3981" w:rsidRDefault="00EE51D2">
      <w:pPr>
        <w:pStyle w:val="T1"/>
        <w:rPr>
          <w:lang w:val="nl-NL"/>
        </w:rPr>
      </w:pPr>
      <w:r>
        <w:rPr>
          <w:lang w:val="nl-NL"/>
        </w:rPr>
        <w:t>2. 1952</w:t>
      </w:r>
    </w:p>
    <w:p w14:paraId="02C648E3" w14:textId="77777777" w:rsidR="005C3981" w:rsidRDefault="005C3981">
      <w:pPr>
        <w:pStyle w:val="T1"/>
        <w:rPr>
          <w:lang w:val="nl-NL"/>
        </w:rPr>
      </w:pPr>
    </w:p>
    <w:p w14:paraId="0BE6E929" w14:textId="77777777" w:rsidR="005C3981" w:rsidRDefault="00EE51D2">
      <w:pPr>
        <w:pStyle w:val="T1"/>
        <w:rPr>
          <w:lang w:val="nl-NL"/>
        </w:rPr>
      </w:pPr>
      <w:r>
        <w:rPr>
          <w:lang w:val="nl-NL"/>
        </w:rPr>
        <w:t>Dispositie volgens Broekhuyzen ca 1850-1862 (R53)</w:t>
      </w:r>
    </w:p>
    <w:tbl>
      <w:tblPr>
        <w:tblW w:w="0" w:type="auto"/>
        <w:tblLayout w:type="fixed"/>
        <w:tblLook w:val="0000" w:firstRow="0" w:lastRow="0" w:firstColumn="0" w:lastColumn="0" w:noHBand="0" w:noVBand="0"/>
      </w:tblPr>
      <w:tblGrid>
        <w:gridCol w:w="1384"/>
        <w:gridCol w:w="1064"/>
      </w:tblGrid>
      <w:tr w:rsidR="005C3981" w14:paraId="4431CCED" w14:textId="77777777">
        <w:tc>
          <w:tcPr>
            <w:tcW w:w="1384" w:type="dxa"/>
          </w:tcPr>
          <w:p w14:paraId="348B8252" w14:textId="77777777" w:rsidR="005C3981" w:rsidRDefault="00EE51D2">
            <w:pPr>
              <w:pStyle w:val="T4dispositie"/>
              <w:rPr>
                <w:i/>
                <w:iCs/>
                <w:lang w:val="nl-NL"/>
              </w:rPr>
            </w:pPr>
            <w:r>
              <w:rPr>
                <w:i/>
                <w:iCs/>
                <w:lang w:val="nl-NL"/>
              </w:rPr>
              <w:t>Manuaal</w:t>
            </w:r>
          </w:p>
          <w:p w14:paraId="671345A4" w14:textId="77777777" w:rsidR="005C3981" w:rsidRDefault="00EE51D2">
            <w:pPr>
              <w:pStyle w:val="T4dispositie"/>
              <w:rPr>
                <w:lang w:val="nl-NL"/>
              </w:rPr>
            </w:pPr>
            <w:r>
              <w:rPr>
                <w:lang w:val="nl-NL"/>
              </w:rPr>
              <w:t>Bourdon</w:t>
            </w:r>
          </w:p>
          <w:p w14:paraId="69638891" w14:textId="77777777" w:rsidR="005C3981" w:rsidRDefault="00EE51D2">
            <w:pPr>
              <w:pStyle w:val="T4dispositie"/>
              <w:rPr>
                <w:lang w:val="nl-NL"/>
              </w:rPr>
            </w:pPr>
            <w:r>
              <w:rPr>
                <w:lang w:val="nl-NL"/>
              </w:rPr>
              <w:t>Prestant</w:t>
            </w:r>
          </w:p>
          <w:p w14:paraId="2A7B1F0F" w14:textId="77777777" w:rsidR="005C3981" w:rsidRDefault="00EE51D2">
            <w:pPr>
              <w:pStyle w:val="T4dispositie"/>
              <w:rPr>
                <w:lang w:val="nl-NL"/>
              </w:rPr>
            </w:pPr>
            <w:r>
              <w:rPr>
                <w:lang w:val="nl-NL"/>
              </w:rPr>
              <w:t>Holpijp</w:t>
            </w:r>
          </w:p>
          <w:p w14:paraId="50634A01" w14:textId="77777777" w:rsidR="005C3981" w:rsidRDefault="00EE51D2">
            <w:pPr>
              <w:pStyle w:val="T4dispositie"/>
              <w:rPr>
                <w:lang w:val="nl-NL"/>
              </w:rPr>
            </w:pPr>
            <w:r>
              <w:rPr>
                <w:lang w:val="nl-NL"/>
              </w:rPr>
              <w:t>Octaaf</w:t>
            </w:r>
          </w:p>
          <w:p w14:paraId="0C1AF41D" w14:textId="77777777" w:rsidR="005C3981" w:rsidRDefault="00EE51D2">
            <w:pPr>
              <w:pStyle w:val="T4dispositie"/>
              <w:rPr>
                <w:lang w:val="nl-NL"/>
              </w:rPr>
            </w:pPr>
            <w:r>
              <w:rPr>
                <w:lang w:val="nl-NL"/>
              </w:rPr>
              <w:t>Fluit dolce</w:t>
            </w:r>
          </w:p>
          <w:p w14:paraId="0113B7A8" w14:textId="77777777" w:rsidR="005C3981" w:rsidRDefault="00EE51D2">
            <w:pPr>
              <w:pStyle w:val="T4dispositie"/>
              <w:rPr>
                <w:lang w:val="nl-NL"/>
              </w:rPr>
            </w:pPr>
            <w:r>
              <w:rPr>
                <w:lang w:val="nl-NL"/>
              </w:rPr>
              <w:t>Fluit damour</w:t>
            </w:r>
          </w:p>
          <w:p w14:paraId="6C796791" w14:textId="77777777" w:rsidR="005C3981" w:rsidRDefault="00EE51D2">
            <w:pPr>
              <w:pStyle w:val="T4dispositie"/>
              <w:rPr>
                <w:lang w:val="nl-NL"/>
              </w:rPr>
            </w:pPr>
            <w:r>
              <w:rPr>
                <w:lang w:val="nl-NL"/>
              </w:rPr>
              <w:t>Quint</w:t>
            </w:r>
          </w:p>
          <w:p w14:paraId="08872715" w14:textId="77777777" w:rsidR="005C3981" w:rsidRDefault="00EE51D2">
            <w:pPr>
              <w:pStyle w:val="T4dispositie"/>
              <w:rPr>
                <w:lang w:val="nl-NL"/>
              </w:rPr>
            </w:pPr>
            <w:r>
              <w:rPr>
                <w:lang w:val="nl-NL"/>
              </w:rPr>
              <w:t>Octaaf</w:t>
            </w:r>
          </w:p>
          <w:p w14:paraId="43F303F4" w14:textId="77777777" w:rsidR="005C3981" w:rsidRDefault="00EE51D2">
            <w:pPr>
              <w:pStyle w:val="T4dispositie"/>
              <w:rPr>
                <w:lang w:val="nl-NL"/>
              </w:rPr>
            </w:pPr>
            <w:r>
              <w:rPr>
                <w:lang w:val="nl-NL"/>
              </w:rPr>
              <w:t>Woudfluit</w:t>
            </w:r>
          </w:p>
          <w:p w14:paraId="5CEB91BD" w14:textId="77777777" w:rsidR="005C3981" w:rsidRDefault="00EE51D2">
            <w:pPr>
              <w:pStyle w:val="T4dispositie"/>
              <w:rPr>
                <w:lang w:val="nl-NL"/>
              </w:rPr>
            </w:pPr>
            <w:r>
              <w:rPr>
                <w:lang w:val="nl-NL"/>
              </w:rPr>
              <w:t>Mixtuur B/D</w:t>
            </w:r>
          </w:p>
          <w:p w14:paraId="5442E14A" w14:textId="77777777" w:rsidR="005C3981" w:rsidRDefault="00EE51D2">
            <w:pPr>
              <w:pStyle w:val="T4dispositie"/>
            </w:pPr>
            <w:r>
              <w:t>Trompet B/D</w:t>
            </w:r>
          </w:p>
        </w:tc>
        <w:tc>
          <w:tcPr>
            <w:tcW w:w="1064" w:type="dxa"/>
          </w:tcPr>
          <w:p w14:paraId="24C9C7B9" w14:textId="77777777" w:rsidR="005C3981" w:rsidRDefault="005C3981">
            <w:pPr>
              <w:pStyle w:val="T4dispositie"/>
            </w:pPr>
          </w:p>
          <w:p w14:paraId="6BFFD700" w14:textId="77777777" w:rsidR="005C3981" w:rsidRDefault="00EE51D2">
            <w:pPr>
              <w:pStyle w:val="T4dispositie"/>
            </w:pPr>
            <w:r>
              <w:t>16’</w:t>
            </w:r>
          </w:p>
          <w:p w14:paraId="50E81030" w14:textId="77777777" w:rsidR="005C3981" w:rsidRDefault="00EE51D2">
            <w:pPr>
              <w:pStyle w:val="T4dispositie"/>
            </w:pPr>
            <w:r>
              <w:t>8’</w:t>
            </w:r>
          </w:p>
          <w:p w14:paraId="71C1DE92" w14:textId="77777777" w:rsidR="005C3981" w:rsidRDefault="00EE51D2">
            <w:pPr>
              <w:pStyle w:val="T4dispositie"/>
            </w:pPr>
            <w:r>
              <w:t>8’</w:t>
            </w:r>
          </w:p>
          <w:p w14:paraId="35847EC7" w14:textId="77777777" w:rsidR="005C3981" w:rsidRDefault="00EE51D2">
            <w:pPr>
              <w:pStyle w:val="T4dispositie"/>
            </w:pPr>
            <w:r>
              <w:t>4’</w:t>
            </w:r>
          </w:p>
          <w:p w14:paraId="370055F6" w14:textId="77777777" w:rsidR="005C3981" w:rsidRDefault="00EE51D2">
            <w:pPr>
              <w:pStyle w:val="T4dispositie"/>
            </w:pPr>
            <w:r>
              <w:t>4’</w:t>
            </w:r>
          </w:p>
          <w:p w14:paraId="22EE84A7" w14:textId="77777777" w:rsidR="005C3981" w:rsidRDefault="00EE51D2">
            <w:pPr>
              <w:pStyle w:val="T4dispositie"/>
            </w:pPr>
            <w:r>
              <w:t>4’</w:t>
            </w:r>
          </w:p>
          <w:p w14:paraId="3363BCAE" w14:textId="77777777" w:rsidR="005C3981" w:rsidRDefault="00EE51D2">
            <w:pPr>
              <w:pStyle w:val="T4dispositie"/>
            </w:pPr>
            <w:r>
              <w:t>3’</w:t>
            </w:r>
          </w:p>
          <w:p w14:paraId="144A3A07" w14:textId="77777777" w:rsidR="005C3981" w:rsidRDefault="00EE51D2">
            <w:pPr>
              <w:pStyle w:val="T4dispositie"/>
            </w:pPr>
            <w:r>
              <w:t>2’</w:t>
            </w:r>
          </w:p>
          <w:p w14:paraId="7EA0D7B6" w14:textId="77777777" w:rsidR="005C3981" w:rsidRDefault="00EE51D2">
            <w:pPr>
              <w:pStyle w:val="T4dispositie"/>
            </w:pPr>
            <w:r>
              <w:t>2’</w:t>
            </w:r>
          </w:p>
          <w:p w14:paraId="7B8051A8" w14:textId="77777777" w:rsidR="005C3981" w:rsidRDefault="00EE51D2">
            <w:pPr>
              <w:pStyle w:val="T4dispositie"/>
            </w:pPr>
            <w:r>
              <w:t>2-5 st.</w:t>
            </w:r>
          </w:p>
          <w:p w14:paraId="04C993A5" w14:textId="77777777" w:rsidR="005C3981" w:rsidRDefault="00EE51D2">
            <w:pPr>
              <w:pStyle w:val="T4dispositie"/>
            </w:pPr>
            <w:r>
              <w:t>8’</w:t>
            </w:r>
          </w:p>
        </w:tc>
      </w:tr>
    </w:tbl>
    <w:p w14:paraId="458F6B7A" w14:textId="77777777" w:rsidR="005C3981" w:rsidRDefault="005C3981">
      <w:pPr>
        <w:pStyle w:val="T4dispositie"/>
      </w:pPr>
    </w:p>
    <w:p w14:paraId="2A1AF6D2" w14:textId="77777777" w:rsidR="005C3981" w:rsidRDefault="00EE51D2">
      <w:pPr>
        <w:pStyle w:val="T4dispositie"/>
        <w:rPr>
          <w:lang w:val="nl-NL"/>
        </w:rPr>
      </w:pPr>
      <w:r>
        <w:rPr>
          <w:lang w:val="nl-NL"/>
        </w:rPr>
        <w:t>tremulant</w:t>
      </w:r>
    </w:p>
    <w:p w14:paraId="677BA569" w14:textId="77777777" w:rsidR="005C3981" w:rsidRDefault="00EE51D2">
      <w:pPr>
        <w:pStyle w:val="T4dispositie"/>
        <w:rPr>
          <w:lang w:val="nl-NL"/>
        </w:rPr>
      </w:pPr>
      <w:r>
        <w:rPr>
          <w:lang w:val="nl-NL"/>
        </w:rPr>
        <w:t>ventil</w:t>
      </w:r>
    </w:p>
    <w:p w14:paraId="0D85A628" w14:textId="77777777" w:rsidR="005C3981" w:rsidRDefault="00EE51D2">
      <w:pPr>
        <w:pStyle w:val="T4dispositie"/>
        <w:rPr>
          <w:lang w:val="nl-NL"/>
        </w:rPr>
      </w:pPr>
      <w:r>
        <w:rPr>
          <w:lang w:val="nl-NL"/>
        </w:rPr>
        <w:t>aangehangen</w:t>
      </w:r>
    </w:p>
    <w:p w14:paraId="5B440D6B" w14:textId="77777777" w:rsidR="005C3981" w:rsidRDefault="00EE51D2">
      <w:pPr>
        <w:pStyle w:val="T4dispositie"/>
        <w:rPr>
          <w:lang w:val="nl-NL"/>
        </w:rPr>
      </w:pPr>
      <w:r>
        <w:rPr>
          <w:lang w:val="nl-NL"/>
        </w:rPr>
        <w:t>drie blaasbalgen</w:t>
      </w:r>
    </w:p>
    <w:p w14:paraId="5CC3A73F" w14:textId="77777777" w:rsidR="005C3981" w:rsidRDefault="005C3981">
      <w:pPr>
        <w:pStyle w:val="T1"/>
        <w:rPr>
          <w:lang w:val="nl-NL"/>
        </w:rPr>
      </w:pPr>
    </w:p>
    <w:p w14:paraId="58F412DF" w14:textId="77777777" w:rsidR="005C3981" w:rsidRDefault="00EE51D2">
      <w:pPr>
        <w:pStyle w:val="T1"/>
        <w:rPr>
          <w:lang w:val="nl-NL"/>
        </w:rPr>
      </w:pPr>
      <w:r>
        <w:rPr>
          <w:lang w:val="nl-NL"/>
        </w:rPr>
        <w:t>G. Elberink 1871</w:t>
      </w:r>
    </w:p>
    <w:p w14:paraId="2684DFF0" w14:textId="77777777" w:rsidR="005C3981" w:rsidRDefault="00EE51D2">
      <w:pPr>
        <w:pStyle w:val="T1"/>
        <w:rPr>
          <w:lang w:val="nl-NL"/>
        </w:rPr>
      </w:pPr>
      <w:r>
        <w:rPr>
          <w:lang w:val="nl-NL"/>
        </w:rPr>
        <w:t>.</w:t>
      </w:r>
      <w:r>
        <w:rPr>
          <w:lang w:val="nl-NL"/>
        </w:rPr>
        <w:tab/>
        <w:t>orgel hersteld</w:t>
      </w:r>
    </w:p>
    <w:p w14:paraId="528FB561" w14:textId="77777777" w:rsidR="005C3981" w:rsidRDefault="00EE51D2">
      <w:pPr>
        <w:pStyle w:val="T1"/>
        <w:rPr>
          <w:lang w:val="nl-NL"/>
        </w:rPr>
      </w:pPr>
      <w:r>
        <w:rPr>
          <w:lang w:val="nl-NL"/>
        </w:rPr>
        <w:t>.</w:t>
      </w:r>
      <w:r>
        <w:rPr>
          <w:lang w:val="nl-NL"/>
        </w:rPr>
        <w:tab/>
        <w:t>dispositie gewijzigd</w:t>
      </w:r>
    </w:p>
    <w:p w14:paraId="6E2E371B" w14:textId="77777777" w:rsidR="005C3981" w:rsidRDefault="005C3981">
      <w:pPr>
        <w:pStyle w:val="T1"/>
        <w:rPr>
          <w:lang w:val="nl-NL"/>
        </w:rPr>
      </w:pPr>
    </w:p>
    <w:p w14:paraId="7E050416" w14:textId="77777777" w:rsidR="005C3981" w:rsidRDefault="00EE51D2">
      <w:pPr>
        <w:pStyle w:val="T1"/>
        <w:rPr>
          <w:lang w:val="nl-NL"/>
        </w:rPr>
      </w:pPr>
      <w:r>
        <w:rPr>
          <w:lang w:val="nl-NL"/>
        </w:rPr>
        <w:t>onbekend moment</w:t>
      </w:r>
    </w:p>
    <w:p w14:paraId="217AB4CF" w14:textId="77777777" w:rsidR="005C3981" w:rsidRDefault="00EE51D2">
      <w:pPr>
        <w:pStyle w:val="T1"/>
        <w:rPr>
          <w:lang w:val="nl-NL"/>
        </w:rPr>
      </w:pPr>
      <w:r>
        <w:rPr>
          <w:lang w:val="nl-NL"/>
        </w:rPr>
        <w:t>.</w:t>
      </w:r>
      <w:r>
        <w:rPr>
          <w:lang w:val="nl-NL"/>
        </w:rPr>
        <w:tab/>
        <w:t>Voix Celeste 8’ geplaatst</w:t>
      </w:r>
    </w:p>
    <w:p w14:paraId="7B772391" w14:textId="77777777" w:rsidR="005C3981" w:rsidRDefault="005C3981">
      <w:pPr>
        <w:pStyle w:val="T1"/>
        <w:rPr>
          <w:lang w:val="nl-NL"/>
        </w:rPr>
      </w:pPr>
    </w:p>
    <w:p w14:paraId="249C5EA0" w14:textId="77777777" w:rsidR="005C3981" w:rsidRDefault="00EE51D2">
      <w:pPr>
        <w:pStyle w:val="T1"/>
        <w:rPr>
          <w:lang w:val="nl-NL"/>
        </w:rPr>
      </w:pPr>
      <w:r>
        <w:rPr>
          <w:lang w:val="nl-NL"/>
        </w:rPr>
        <w:t>Valckx &amp; Van Kouteren &amp; Co 1952</w:t>
      </w:r>
    </w:p>
    <w:p w14:paraId="1DE6D7CD" w14:textId="77777777" w:rsidR="005C3981" w:rsidRDefault="00EE51D2">
      <w:pPr>
        <w:pStyle w:val="T1"/>
        <w:rPr>
          <w:lang w:val="nl-NL"/>
        </w:rPr>
      </w:pPr>
      <w:r>
        <w:rPr>
          <w:lang w:val="nl-NL"/>
        </w:rPr>
        <w:t>.</w:t>
      </w:r>
      <w:r>
        <w:rPr>
          <w:lang w:val="nl-NL"/>
        </w:rPr>
        <w:tab/>
        <w:t>orgel verbouwd en uitgebreid met vrij pedaal</w:t>
      </w:r>
    </w:p>
    <w:p w14:paraId="3BF18560" w14:textId="77777777" w:rsidR="005C3981" w:rsidRDefault="00EE51D2">
      <w:pPr>
        <w:pStyle w:val="T1"/>
        <w:rPr>
          <w:lang w:val="nl-NL"/>
        </w:rPr>
      </w:pPr>
      <w:r>
        <w:rPr>
          <w:lang w:val="nl-NL"/>
        </w:rPr>
        <w:t>.</w:t>
      </w:r>
      <w:r>
        <w:rPr>
          <w:lang w:val="nl-NL"/>
        </w:rPr>
        <w:tab/>
        <w:t>klaviatuur vervangen</w:t>
      </w:r>
    </w:p>
    <w:p w14:paraId="3B968CAA" w14:textId="77777777" w:rsidR="005C3981" w:rsidRDefault="00EE51D2">
      <w:pPr>
        <w:pStyle w:val="T1"/>
        <w:rPr>
          <w:lang w:val="fr-FR"/>
        </w:rPr>
      </w:pPr>
      <w:r>
        <w:rPr>
          <w:lang w:val="fr-FR"/>
        </w:rPr>
        <w:t>.</w:t>
      </w:r>
      <w:r>
        <w:rPr>
          <w:lang w:val="fr-FR"/>
        </w:rPr>
        <w:tab/>
        <w:t>- Voix Celeste 8’, - Trompet 8’, + Quint 3’ (vanaf c), + Terts 1 3/5’</w:t>
      </w:r>
    </w:p>
    <w:p w14:paraId="199F38F7" w14:textId="77777777" w:rsidR="005C3981" w:rsidRDefault="005C3981">
      <w:pPr>
        <w:pStyle w:val="T1"/>
        <w:rPr>
          <w:lang w:val="fr-FR"/>
        </w:rPr>
      </w:pPr>
    </w:p>
    <w:p w14:paraId="0C592217" w14:textId="77777777" w:rsidR="005C3981" w:rsidRDefault="00EE51D2">
      <w:pPr>
        <w:pStyle w:val="T1"/>
        <w:rPr>
          <w:lang w:val="nl-NL"/>
        </w:rPr>
      </w:pPr>
      <w:r>
        <w:rPr>
          <w:lang w:val="nl-NL"/>
        </w:rPr>
        <w:t>1954</w:t>
      </w:r>
    </w:p>
    <w:p w14:paraId="527D9556" w14:textId="77777777" w:rsidR="005C3981" w:rsidRDefault="00EE51D2">
      <w:pPr>
        <w:pStyle w:val="T1"/>
        <w:rPr>
          <w:lang w:val="nl-NL"/>
        </w:rPr>
      </w:pPr>
      <w:r>
        <w:rPr>
          <w:lang w:val="nl-NL"/>
        </w:rPr>
        <w:t>.</w:t>
      </w:r>
      <w:r>
        <w:rPr>
          <w:lang w:val="nl-NL"/>
        </w:rPr>
        <w:tab/>
        <w:t>orgel overgeplaatst naar nieuw kerkgebouw</w:t>
      </w:r>
    </w:p>
    <w:p w14:paraId="36D6DAEF" w14:textId="77777777" w:rsidR="005C3981" w:rsidRDefault="005C3981">
      <w:pPr>
        <w:pStyle w:val="T1"/>
        <w:rPr>
          <w:lang w:val="nl-NL"/>
        </w:rPr>
      </w:pPr>
    </w:p>
    <w:p w14:paraId="6B99E2BB" w14:textId="77777777" w:rsidR="005C3981" w:rsidRDefault="00EE51D2">
      <w:pPr>
        <w:pStyle w:val="T1"/>
        <w:rPr>
          <w:lang w:val="nl-NL"/>
        </w:rPr>
      </w:pPr>
      <w:r>
        <w:rPr>
          <w:lang w:val="nl-NL"/>
        </w:rPr>
        <w:t>M.C. Tiggelman &amp; Zn 1981</w:t>
      </w:r>
    </w:p>
    <w:p w14:paraId="099C0CF5" w14:textId="77777777" w:rsidR="005C3981" w:rsidRDefault="00EE51D2">
      <w:pPr>
        <w:pStyle w:val="T1"/>
        <w:rPr>
          <w:lang w:val="nl-NL"/>
        </w:rPr>
      </w:pPr>
      <w:r>
        <w:rPr>
          <w:lang w:val="nl-NL"/>
        </w:rPr>
        <w:t>.</w:t>
      </w:r>
      <w:r>
        <w:rPr>
          <w:lang w:val="nl-NL"/>
        </w:rPr>
        <w:tab/>
        <w:t>restauratie</w:t>
      </w:r>
    </w:p>
    <w:p w14:paraId="42A9D192" w14:textId="77777777" w:rsidR="005C3981" w:rsidRDefault="00EE51D2">
      <w:pPr>
        <w:pStyle w:val="T1"/>
        <w:rPr>
          <w:lang w:val="nl-NL"/>
        </w:rPr>
      </w:pPr>
      <w:r>
        <w:rPr>
          <w:lang w:val="nl-NL"/>
        </w:rPr>
        <w:t>.</w:t>
      </w:r>
      <w:r>
        <w:rPr>
          <w:lang w:val="nl-NL"/>
        </w:rPr>
        <w:tab/>
        <w:t>ondertoetsen handklavier voorzien van nieuw beleg, boventoesten vervangen</w:t>
      </w:r>
    </w:p>
    <w:p w14:paraId="07D99B38" w14:textId="77777777" w:rsidR="005C3981" w:rsidRDefault="00EE51D2">
      <w:pPr>
        <w:pStyle w:val="T1"/>
        <w:numPr>
          <w:ilvl w:val="0"/>
          <w:numId w:val="3"/>
        </w:numPr>
        <w:rPr>
          <w:lang w:val="nl-NL"/>
        </w:rPr>
      </w:pPr>
      <w:r>
        <w:rPr>
          <w:lang w:val="nl-NL"/>
        </w:rPr>
        <w:t>- Terts 1 3/5’, + Trompet 8’ (gebruikt exemplaar); Quint 3’ verplaatst en gecompleteerd met groot octaaf</w:t>
      </w:r>
    </w:p>
    <w:p w14:paraId="42246A44" w14:textId="77777777" w:rsidR="005C3981" w:rsidRDefault="005C3981">
      <w:pPr>
        <w:pStyle w:val="T1"/>
        <w:rPr>
          <w:lang w:val="nl-NL"/>
        </w:rPr>
      </w:pPr>
    </w:p>
    <w:p w14:paraId="0A0D9204" w14:textId="77777777" w:rsidR="005C3981" w:rsidRDefault="00EE51D2">
      <w:pPr>
        <w:pStyle w:val="Heading2"/>
        <w:rPr>
          <w:i w:val="0"/>
          <w:iCs/>
        </w:rPr>
      </w:pPr>
      <w:r>
        <w:rPr>
          <w:i w:val="0"/>
          <w:iCs/>
        </w:rPr>
        <w:t>Technische gegevens</w:t>
      </w:r>
    </w:p>
    <w:p w14:paraId="45A758BA" w14:textId="77777777" w:rsidR="005C3981" w:rsidRDefault="005C3981">
      <w:pPr>
        <w:pStyle w:val="T1"/>
        <w:rPr>
          <w:lang w:val="nl-NL"/>
        </w:rPr>
      </w:pPr>
    </w:p>
    <w:p w14:paraId="4003B707" w14:textId="77777777" w:rsidR="005C3981" w:rsidRDefault="00EE51D2">
      <w:pPr>
        <w:pStyle w:val="T1"/>
        <w:rPr>
          <w:lang w:val="nl-NL"/>
        </w:rPr>
      </w:pPr>
      <w:r>
        <w:rPr>
          <w:lang w:val="nl-NL"/>
        </w:rPr>
        <w:t>Werkindeling</w:t>
      </w:r>
    </w:p>
    <w:p w14:paraId="6991711D" w14:textId="77777777" w:rsidR="005C3981" w:rsidRDefault="00EE51D2">
      <w:pPr>
        <w:pStyle w:val="T1"/>
        <w:rPr>
          <w:lang w:val="nl-NL"/>
        </w:rPr>
      </w:pPr>
      <w:r>
        <w:rPr>
          <w:lang w:val="nl-NL"/>
        </w:rPr>
        <w:t>manuaal, pedaal</w:t>
      </w:r>
    </w:p>
    <w:p w14:paraId="0BAD631E" w14:textId="77777777" w:rsidR="005C3981" w:rsidRDefault="005C3981">
      <w:pPr>
        <w:pStyle w:val="T1"/>
        <w:rPr>
          <w:lang w:val="nl-NL"/>
        </w:rPr>
      </w:pPr>
    </w:p>
    <w:p w14:paraId="15C039DC" w14:textId="77777777" w:rsidR="005C3981" w:rsidRDefault="00EE51D2">
      <w:pPr>
        <w:pStyle w:val="T1"/>
        <w:rPr>
          <w:lang w:val="fr-FR"/>
        </w:rPr>
      </w:pPr>
      <w:r>
        <w:rPr>
          <w:lang w:val="fr-FR"/>
        </w:rPr>
        <w:t>Dispositie</w:t>
      </w:r>
    </w:p>
    <w:tbl>
      <w:tblPr>
        <w:tblW w:w="0" w:type="auto"/>
        <w:tblLayout w:type="fixed"/>
        <w:tblLook w:val="0000" w:firstRow="0" w:lastRow="0" w:firstColumn="0" w:lastColumn="0" w:noHBand="0" w:noVBand="0"/>
      </w:tblPr>
      <w:tblGrid>
        <w:gridCol w:w="1384"/>
        <w:gridCol w:w="1064"/>
        <w:gridCol w:w="850"/>
        <w:gridCol w:w="709"/>
      </w:tblGrid>
      <w:tr w:rsidR="005C3981" w14:paraId="20C589B5" w14:textId="77777777">
        <w:tc>
          <w:tcPr>
            <w:tcW w:w="1384" w:type="dxa"/>
          </w:tcPr>
          <w:p w14:paraId="0A787D19" w14:textId="77777777" w:rsidR="005C3981" w:rsidRDefault="00EE51D2">
            <w:pPr>
              <w:pStyle w:val="T4dispositie"/>
              <w:rPr>
                <w:i/>
                <w:iCs/>
                <w:lang w:val="fr-FR"/>
              </w:rPr>
            </w:pPr>
            <w:r>
              <w:rPr>
                <w:i/>
                <w:iCs/>
                <w:lang w:val="fr-FR"/>
              </w:rPr>
              <w:t>Manuaal</w:t>
            </w:r>
          </w:p>
          <w:p w14:paraId="4B63E932" w14:textId="77777777" w:rsidR="005C3981" w:rsidRDefault="00EE51D2">
            <w:pPr>
              <w:pStyle w:val="T4dispositie"/>
              <w:rPr>
                <w:lang w:val="fr-FR"/>
              </w:rPr>
            </w:pPr>
            <w:r>
              <w:rPr>
                <w:lang w:val="fr-FR"/>
              </w:rPr>
              <w:t>11 stemmen</w:t>
            </w:r>
          </w:p>
          <w:p w14:paraId="52F5F715" w14:textId="77777777" w:rsidR="005C3981" w:rsidRDefault="005C3981">
            <w:pPr>
              <w:pStyle w:val="T4dispositie"/>
              <w:rPr>
                <w:lang w:val="fr-FR"/>
              </w:rPr>
            </w:pPr>
          </w:p>
          <w:p w14:paraId="4114CB41" w14:textId="77777777" w:rsidR="005C3981" w:rsidRDefault="00EE51D2">
            <w:pPr>
              <w:pStyle w:val="T4dispositie"/>
              <w:rPr>
                <w:lang w:val="fr-FR"/>
              </w:rPr>
            </w:pPr>
            <w:r>
              <w:rPr>
                <w:lang w:val="fr-FR"/>
              </w:rPr>
              <w:lastRenderedPageBreak/>
              <w:t>Bourdon</w:t>
            </w:r>
          </w:p>
          <w:p w14:paraId="55C6424C" w14:textId="77777777" w:rsidR="005C3981" w:rsidRDefault="00EE51D2">
            <w:pPr>
              <w:pStyle w:val="T4dispositie"/>
              <w:rPr>
                <w:lang w:val="fr-FR"/>
              </w:rPr>
            </w:pPr>
            <w:r>
              <w:rPr>
                <w:lang w:val="fr-FR"/>
              </w:rPr>
              <w:t>Prestant</w:t>
            </w:r>
          </w:p>
          <w:p w14:paraId="31EA349A" w14:textId="77777777" w:rsidR="005C3981" w:rsidRDefault="00EE51D2">
            <w:pPr>
              <w:pStyle w:val="T4dispositie"/>
              <w:rPr>
                <w:lang w:val="fr-FR"/>
              </w:rPr>
            </w:pPr>
            <w:r>
              <w:rPr>
                <w:lang w:val="fr-FR"/>
              </w:rPr>
              <w:t>Holpijp</w:t>
            </w:r>
          </w:p>
          <w:p w14:paraId="00F0CD5E" w14:textId="77777777" w:rsidR="005C3981" w:rsidRDefault="00EE51D2">
            <w:pPr>
              <w:pStyle w:val="T4dispositie"/>
              <w:rPr>
                <w:lang w:val="fr-FR"/>
              </w:rPr>
            </w:pPr>
            <w:r>
              <w:rPr>
                <w:lang w:val="fr-FR"/>
              </w:rPr>
              <w:t>Viola</w:t>
            </w:r>
          </w:p>
          <w:p w14:paraId="31034553" w14:textId="77777777" w:rsidR="005C3981" w:rsidRDefault="00EE51D2">
            <w:pPr>
              <w:pStyle w:val="T4dispositie"/>
              <w:rPr>
                <w:lang w:val="fr-FR"/>
              </w:rPr>
            </w:pPr>
            <w:r>
              <w:rPr>
                <w:lang w:val="fr-FR"/>
              </w:rPr>
              <w:t>Octaaf</w:t>
            </w:r>
          </w:p>
          <w:p w14:paraId="65874124" w14:textId="77777777" w:rsidR="005C3981" w:rsidRDefault="00EE51D2">
            <w:pPr>
              <w:pStyle w:val="T4dispositie"/>
              <w:rPr>
                <w:lang w:val="fr-FR"/>
              </w:rPr>
            </w:pPr>
            <w:r>
              <w:rPr>
                <w:lang w:val="fr-FR"/>
              </w:rPr>
              <w:t>Fluit</w:t>
            </w:r>
          </w:p>
          <w:p w14:paraId="10DAEC11" w14:textId="77777777" w:rsidR="005C3981" w:rsidRDefault="00EE51D2">
            <w:pPr>
              <w:pStyle w:val="T4dispositie"/>
              <w:rPr>
                <w:lang w:val="fr-FR"/>
              </w:rPr>
            </w:pPr>
            <w:r>
              <w:rPr>
                <w:lang w:val="fr-FR"/>
              </w:rPr>
              <w:t>Quint</w:t>
            </w:r>
          </w:p>
          <w:p w14:paraId="399F0C36" w14:textId="77777777" w:rsidR="005C3981" w:rsidRDefault="00EE51D2">
            <w:pPr>
              <w:pStyle w:val="T4dispositie"/>
              <w:rPr>
                <w:lang w:val="nl-NL"/>
              </w:rPr>
            </w:pPr>
            <w:r>
              <w:rPr>
                <w:lang w:val="nl-NL"/>
              </w:rPr>
              <w:t>Octaaf</w:t>
            </w:r>
          </w:p>
          <w:p w14:paraId="25A44AC3" w14:textId="77777777" w:rsidR="005C3981" w:rsidRDefault="00EE51D2">
            <w:pPr>
              <w:pStyle w:val="T4dispositie"/>
              <w:rPr>
                <w:lang w:val="nl-NL"/>
              </w:rPr>
            </w:pPr>
            <w:r>
              <w:rPr>
                <w:lang w:val="nl-NL"/>
              </w:rPr>
              <w:t>Woudfluit</w:t>
            </w:r>
          </w:p>
          <w:p w14:paraId="2AD4D7D5" w14:textId="77777777" w:rsidR="005C3981" w:rsidRDefault="00EE51D2">
            <w:pPr>
              <w:pStyle w:val="T4dispositie"/>
              <w:rPr>
                <w:lang w:val="nl-NL"/>
              </w:rPr>
            </w:pPr>
            <w:r>
              <w:rPr>
                <w:lang w:val="nl-NL"/>
              </w:rPr>
              <w:t>Mixtuur B/D</w:t>
            </w:r>
          </w:p>
          <w:p w14:paraId="4268DAAC" w14:textId="77777777" w:rsidR="005C3981" w:rsidRDefault="00EE51D2">
            <w:pPr>
              <w:pStyle w:val="T4dispositie"/>
            </w:pPr>
            <w:r>
              <w:t>Trompet B/D</w:t>
            </w:r>
          </w:p>
        </w:tc>
        <w:tc>
          <w:tcPr>
            <w:tcW w:w="1064" w:type="dxa"/>
          </w:tcPr>
          <w:p w14:paraId="4B99DF96" w14:textId="77777777" w:rsidR="005C3981" w:rsidRDefault="005C3981">
            <w:pPr>
              <w:pStyle w:val="T4dispositie"/>
            </w:pPr>
          </w:p>
          <w:p w14:paraId="692354EE" w14:textId="77777777" w:rsidR="005C3981" w:rsidRDefault="005C3981">
            <w:pPr>
              <w:pStyle w:val="T4dispositie"/>
            </w:pPr>
          </w:p>
          <w:p w14:paraId="0B7E2DB1" w14:textId="77777777" w:rsidR="005C3981" w:rsidRDefault="005C3981">
            <w:pPr>
              <w:pStyle w:val="T4dispositie"/>
            </w:pPr>
          </w:p>
          <w:p w14:paraId="02ABA31D" w14:textId="77777777" w:rsidR="005C3981" w:rsidRDefault="00EE51D2">
            <w:pPr>
              <w:pStyle w:val="T4dispositie"/>
            </w:pPr>
            <w:r>
              <w:lastRenderedPageBreak/>
              <w:t>16’</w:t>
            </w:r>
          </w:p>
          <w:p w14:paraId="0D9D51C6" w14:textId="77777777" w:rsidR="005C3981" w:rsidRDefault="00EE51D2">
            <w:pPr>
              <w:pStyle w:val="T4dispositie"/>
            </w:pPr>
            <w:r>
              <w:t>8’</w:t>
            </w:r>
          </w:p>
          <w:p w14:paraId="6756E249" w14:textId="77777777" w:rsidR="005C3981" w:rsidRDefault="00EE51D2">
            <w:pPr>
              <w:pStyle w:val="T4dispositie"/>
            </w:pPr>
            <w:r>
              <w:t>8’</w:t>
            </w:r>
          </w:p>
          <w:p w14:paraId="0B33F4B2" w14:textId="77777777" w:rsidR="005C3981" w:rsidRDefault="00EE51D2">
            <w:pPr>
              <w:pStyle w:val="T4dispositie"/>
            </w:pPr>
            <w:r>
              <w:t>8’</w:t>
            </w:r>
          </w:p>
          <w:p w14:paraId="633F12E6" w14:textId="77777777" w:rsidR="005C3981" w:rsidRDefault="00EE51D2">
            <w:pPr>
              <w:pStyle w:val="T4dispositie"/>
            </w:pPr>
            <w:r>
              <w:t>4’</w:t>
            </w:r>
          </w:p>
          <w:p w14:paraId="05C4F147" w14:textId="77777777" w:rsidR="005C3981" w:rsidRDefault="00EE51D2">
            <w:pPr>
              <w:pStyle w:val="T4dispositie"/>
            </w:pPr>
            <w:r>
              <w:t>4’</w:t>
            </w:r>
          </w:p>
          <w:p w14:paraId="6F68DD99" w14:textId="77777777" w:rsidR="005C3981" w:rsidRDefault="00EE51D2">
            <w:pPr>
              <w:pStyle w:val="T4dispositie"/>
            </w:pPr>
            <w:r>
              <w:t>3’</w:t>
            </w:r>
          </w:p>
          <w:p w14:paraId="250A2840" w14:textId="77777777" w:rsidR="005C3981" w:rsidRDefault="00EE51D2">
            <w:pPr>
              <w:pStyle w:val="T4dispositie"/>
            </w:pPr>
            <w:r>
              <w:t>2’</w:t>
            </w:r>
          </w:p>
          <w:p w14:paraId="11B6E7DC" w14:textId="77777777" w:rsidR="005C3981" w:rsidRDefault="00EE51D2">
            <w:pPr>
              <w:pStyle w:val="T4dispositie"/>
            </w:pPr>
            <w:r>
              <w:t>2’</w:t>
            </w:r>
          </w:p>
          <w:p w14:paraId="30E996C6" w14:textId="77777777" w:rsidR="005C3981" w:rsidRDefault="00EE51D2">
            <w:pPr>
              <w:pStyle w:val="T4dispositie"/>
            </w:pPr>
            <w:r>
              <w:t>3-4 st.</w:t>
            </w:r>
          </w:p>
          <w:p w14:paraId="0C49F815" w14:textId="77777777" w:rsidR="005C3981" w:rsidRDefault="00EE51D2">
            <w:pPr>
              <w:pStyle w:val="T4dispositie"/>
            </w:pPr>
            <w:r>
              <w:t>8’</w:t>
            </w:r>
          </w:p>
        </w:tc>
        <w:tc>
          <w:tcPr>
            <w:tcW w:w="850" w:type="dxa"/>
          </w:tcPr>
          <w:p w14:paraId="0CBF026B" w14:textId="77777777" w:rsidR="005C3981" w:rsidRDefault="00EE51D2">
            <w:pPr>
              <w:pStyle w:val="T4dispositie"/>
              <w:rPr>
                <w:i/>
                <w:iCs/>
                <w:lang w:val="nl-NL"/>
              </w:rPr>
            </w:pPr>
            <w:r>
              <w:rPr>
                <w:i/>
                <w:iCs/>
                <w:lang w:val="nl-NL"/>
              </w:rPr>
              <w:lastRenderedPageBreak/>
              <w:t>Pedaal</w:t>
            </w:r>
          </w:p>
          <w:p w14:paraId="16CC6C9C" w14:textId="77777777" w:rsidR="005C3981" w:rsidRDefault="00EE51D2">
            <w:pPr>
              <w:pStyle w:val="T4dispositie"/>
              <w:rPr>
                <w:lang w:val="nl-NL"/>
              </w:rPr>
            </w:pPr>
            <w:r>
              <w:rPr>
                <w:lang w:val="nl-NL"/>
              </w:rPr>
              <w:t>1 stem</w:t>
            </w:r>
          </w:p>
          <w:p w14:paraId="3B6F56D1" w14:textId="77777777" w:rsidR="005C3981" w:rsidRDefault="005C3981">
            <w:pPr>
              <w:pStyle w:val="T4dispositie"/>
              <w:rPr>
                <w:lang w:val="nl-NL"/>
              </w:rPr>
            </w:pPr>
          </w:p>
          <w:p w14:paraId="396267F8" w14:textId="77777777" w:rsidR="005C3981" w:rsidRDefault="00EE51D2">
            <w:pPr>
              <w:pStyle w:val="T4dispositie"/>
              <w:rPr>
                <w:lang w:val="nl-NL"/>
              </w:rPr>
            </w:pPr>
            <w:r>
              <w:rPr>
                <w:lang w:val="nl-NL"/>
              </w:rPr>
              <w:lastRenderedPageBreak/>
              <w:t>Subbas</w:t>
            </w:r>
          </w:p>
        </w:tc>
        <w:tc>
          <w:tcPr>
            <w:tcW w:w="709" w:type="dxa"/>
          </w:tcPr>
          <w:p w14:paraId="0F3B58FB" w14:textId="77777777" w:rsidR="005C3981" w:rsidRDefault="005C3981">
            <w:pPr>
              <w:pStyle w:val="T4dispositie"/>
              <w:rPr>
                <w:lang w:val="nl-NL"/>
              </w:rPr>
            </w:pPr>
          </w:p>
          <w:p w14:paraId="72D15E63" w14:textId="77777777" w:rsidR="005C3981" w:rsidRDefault="005C3981">
            <w:pPr>
              <w:pStyle w:val="T4dispositie"/>
              <w:rPr>
                <w:lang w:val="nl-NL"/>
              </w:rPr>
            </w:pPr>
          </w:p>
          <w:p w14:paraId="651EE78F" w14:textId="77777777" w:rsidR="005C3981" w:rsidRDefault="005C3981">
            <w:pPr>
              <w:pStyle w:val="T4dispositie"/>
              <w:rPr>
                <w:lang w:val="nl-NL"/>
              </w:rPr>
            </w:pPr>
          </w:p>
          <w:p w14:paraId="6DA652DB" w14:textId="77777777" w:rsidR="005C3981" w:rsidRDefault="00EE51D2">
            <w:pPr>
              <w:pStyle w:val="T4dispositie"/>
              <w:rPr>
                <w:lang w:val="nl-NL"/>
              </w:rPr>
            </w:pPr>
            <w:r>
              <w:rPr>
                <w:lang w:val="nl-NL"/>
              </w:rPr>
              <w:lastRenderedPageBreak/>
              <w:t>16’ tr</w:t>
            </w:r>
          </w:p>
        </w:tc>
      </w:tr>
    </w:tbl>
    <w:p w14:paraId="554098D4" w14:textId="77777777" w:rsidR="005C3981" w:rsidRDefault="005C3981">
      <w:pPr>
        <w:pStyle w:val="T1"/>
        <w:rPr>
          <w:lang w:val="nl-NL"/>
        </w:rPr>
      </w:pPr>
    </w:p>
    <w:p w14:paraId="2A33E013" w14:textId="77777777" w:rsidR="005C3981" w:rsidRDefault="00EE51D2">
      <w:pPr>
        <w:pStyle w:val="T1"/>
        <w:rPr>
          <w:lang w:val="nl-NL"/>
        </w:rPr>
      </w:pPr>
      <w:r>
        <w:rPr>
          <w:lang w:val="nl-NL"/>
        </w:rPr>
        <w:t>Werktuiglijke registers</w:t>
      </w:r>
    </w:p>
    <w:p w14:paraId="2327F153" w14:textId="77777777" w:rsidR="005C3981" w:rsidRDefault="00EE51D2">
      <w:pPr>
        <w:pStyle w:val="T1"/>
        <w:rPr>
          <w:lang w:val="nl-NL"/>
        </w:rPr>
      </w:pPr>
      <w:r>
        <w:rPr>
          <w:lang w:val="nl-NL"/>
        </w:rPr>
        <w:t>koppeling Man-Ped</w:t>
      </w:r>
    </w:p>
    <w:p w14:paraId="4E61CE60" w14:textId="77777777" w:rsidR="005C3981" w:rsidRDefault="00EE51D2">
      <w:pPr>
        <w:pStyle w:val="T1"/>
        <w:rPr>
          <w:lang w:val="nl-NL"/>
        </w:rPr>
      </w:pPr>
      <w:r>
        <w:rPr>
          <w:lang w:val="nl-NL"/>
        </w:rPr>
        <w:t>trede voor Prestant 8’</w:t>
      </w:r>
    </w:p>
    <w:p w14:paraId="19370ED2" w14:textId="77777777" w:rsidR="005C3981" w:rsidRDefault="005C3981">
      <w:pPr>
        <w:pStyle w:val="T1"/>
        <w:rPr>
          <w:lang w:val="nl-NL"/>
        </w:rPr>
      </w:pPr>
    </w:p>
    <w:p w14:paraId="70404EE0" w14:textId="77777777" w:rsidR="005C3981" w:rsidRDefault="00EE51D2">
      <w:pPr>
        <w:pStyle w:val="T1"/>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628"/>
        <w:gridCol w:w="628"/>
        <w:gridCol w:w="628"/>
        <w:gridCol w:w="619"/>
      </w:tblGrid>
      <w:tr w:rsidR="005C3981" w14:paraId="5CA315D4" w14:textId="77777777">
        <w:tc>
          <w:tcPr>
            <w:tcW w:w="1023" w:type="dxa"/>
          </w:tcPr>
          <w:p w14:paraId="6E1ED73E" w14:textId="77777777" w:rsidR="005C3981" w:rsidRDefault="00EE51D2">
            <w:pPr>
              <w:pStyle w:val="T1"/>
              <w:rPr>
                <w:lang w:val="nl-NL"/>
              </w:rPr>
            </w:pPr>
            <w:r>
              <w:rPr>
                <w:lang w:val="nl-NL"/>
              </w:rPr>
              <w:t>Mixtuur</w:t>
            </w:r>
          </w:p>
        </w:tc>
        <w:tc>
          <w:tcPr>
            <w:tcW w:w="628" w:type="dxa"/>
          </w:tcPr>
          <w:p w14:paraId="303446B5" w14:textId="77777777" w:rsidR="005C3981" w:rsidRDefault="00EE51D2">
            <w:pPr>
              <w:pStyle w:val="T4dispositie"/>
              <w:rPr>
                <w:lang w:val="fr-FR"/>
              </w:rPr>
            </w:pPr>
            <w:r>
              <w:rPr>
                <w:lang w:val="fr-FR"/>
              </w:rPr>
              <w:t>C</w:t>
            </w:r>
          </w:p>
          <w:p w14:paraId="608957DB" w14:textId="77777777" w:rsidR="005C3981" w:rsidRDefault="00EE51D2">
            <w:pPr>
              <w:pStyle w:val="T4dispositie"/>
              <w:rPr>
                <w:lang w:val="fr-FR"/>
              </w:rPr>
            </w:pPr>
            <w:r>
              <w:rPr>
                <w:lang w:val="fr-FR"/>
              </w:rPr>
              <w:t>2</w:t>
            </w:r>
          </w:p>
          <w:p w14:paraId="0FFC5F0D" w14:textId="77777777" w:rsidR="005C3981" w:rsidRDefault="00EE51D2">
            <w:pPr>
              <w:pStyle w:val="T4dispositie"/>
              <w:rPr>
                <w:lang w:val="fr-FR"/>
              </w:rPr>
            </w:pPr>
            <w:r>
              <w:rPr>
                <w:lang w:val="fr-FR"/>
              </w:rPr>
              <w:t>2</w:t>
            </w:r>
          </w:p>
          <w:p w14:paraId="5FD73E2D" w14:textId="77777777" w:rsidR="005C3981" w:rsidRDefault="00EE51D2">
            <w:pPr>
              <w:pStyle w:val="T4dispositie"/>
              <w:rPr>
                <w:lang w:val="fr-FR"/>
              </w:rPr>
            </w:pPr>
            <w:r>
              <w:rPr>
                <w:lang w:val="fr-FR"/>
              </w:rPr>
              <w:t>1 1/3</w:t>
            </w:r>
          </w:p>
        </w:tc>
        <w:tc>
          <w:tcPr>
            <w:tcW w:w="628" w:type="dxa"/>
          </w:tcPr>
          <w:p w14:paraId="5F7936FD" w14:textId="77777777" w:rsidR="005C3981" w:rsidRDefault="00EE51D2">
            <w:pPr>
              <w:pStyle w:val="T4dispositie"/>
              <w:rPr>
                <w:lang w:val="fr-FR"/>
              </w:rPr>
            </w:pPr>
            <w:r>
              <w:rPr>
                <w:lang w:val="fr-FR"/>
              </w:rPr>
              <w:t>cis</w:t>
            </w:r>
          </w:p>
          <w:p w14:paraId="483F5E4D" w14:textId="77777777" w:rsidR="005C3981" w:rsidRDefault="00EE51D2">
            <w:pPr>
              <w:pStyle w:val="T4dispositie"/>
              <w:rPr>
                <w:lang w:val="fr-FR"/>
              </w:rPr>
            </w:pPr>
            <w:r>
              <w:rPr>
                <w:lang w:val="fr-FR"/>
              </w:rPr>
              <w:t>2 2/3</w:t>
            </w:r>
          </w:p>
          <w:p w14:paraId="42119A5F" w14:textId="77777777" w:rsidR="005C3981" w:rsidRDefault="00EE51D2">
            <w:pPr>
              <w:pStyle w:val="T4dispositie"/>
              <w:rPr>
                <w:lang w:val="fr-FR"/>
              </w:rPr>
            </w:pPr>
            <w:r>
              <w:rPr>
                <w:lang w:val="fr-FR"/>
              </w:rPr>
              <w:t>2</w:t>
            </w:r>
          </w:p>
          <w:p w14:paraId="385C05A7" w14:textId="77777777" w:rsidR="005C3981" w:rsidRDefault="00EE51D2">
            <w:pPr>
              <w:pStyle w:val="T4dispositie"/>
              <w:rPr>
                <w:lang w:val="fr-FR"/>
              </w:rPr>
            </w:pPr>
            <w:r>
              <w:rPr>
                <w:lang w:val="fr-FR"/>
              </w:rPr>
              <w:t>1 1/3</w:t>
            </w:r>
          </w:p>
        </w:tc>
        <w:tc>
          <w:tcPr>
            <w:tcW w:w="628" w:type="dxa"/>
          </w:tcPr>
          <w:p w14:paraId="3D51BB06" w14:textId="77777777" w:rsidR="005C3981" w:rsidRDefault="00EE51D2">
            <w:pPr>
              <w:pStyle w:val="T4dispositie"/>
              <w:rPr>
                <w:vertAlign w:val="superscript"/>
                <w:lang w:val="fr-FR"/>
              </w:rPr>
            </w:pPr>
            <w:r>
              <w:rPr>
                <w:lang w:val="fr-FR"/>
              </w:rPr>
              <w:t>cis</w:t>
            </w:r>
            <w:r>
              <w:rPr>
                <w:vertAlign w:val="superscript"/>
                <w:lang w:val="fr-FR"/>
              </w:rPr>
              <w:t>1</w:t>
            </w:r>
          </w:p>
          <w:p w14:paraId="0380A97A" w14:textId="77777777" w:rsidR="005C3981" w:rsidRDefault="00EE51D2">
            <w:pPr>
              <w:pStyle w:val="T4dispositie"/>
              <w:rPr>
                <w:lang w:val="fr-FR"/>
              </w:rPr>
            </w:pPr>
            <w:r>
              <w:rPr>
                <w:lang w:val="fr-FR"/>
              </w:rPr>
              <w:t>4</w:t>
            </w:r>
          </w:p>
          <w:p w14:paraId="79F26E0E" w14:textId="77777777" w:rsidR="005C3981" w:rsidRDefault="00EE51D2">
            <w:pPr>
              <w:pStyle w:val="T4dispositie"/>
              <w:rPr>
                <w:lang w:val="nl-NL"/>
              </w:rPr>
            </w:pPr>
            <w:r>
              <w:rPr>
                <w:lang w:val="nl-NL"/>
              </w:rPr>
              <w:t>2 2/3</w:t>
            </w:r>
          </w:p>
          <w:p w14:paraId="64750CE3" w14:textId="77777777" w:rsidR="005C3981" w:rsidRDefault="00EE51D2">
            <w:pPr>
              <w:pStyle w:val="T4dispositie"/>
              <w:rPr>
                <w:lang w:val="nl-NL"/>
              </w:rPr>
            </w:pPr>
            <w:r>
              <w:rPr>
                <w:lang w:val="nl-NL"/>
              </w:rPr>
              <w:t>2</w:t>
            </w:r>
          </w:p>
          <w:p w14:paraId="797C5FC4" w14:textId="77777777" w:rsidR="005C3981" w:rsidRDefault="00EE51D2">
            <w:pPr>
              <w:pStyle w:val="T4dispositie"/>
              <w:rPr>
                <w:lang w:val="nl-NL"/>
              </w:rPr>
            </w:pPr>
            <w:r>
              <w:rPr>
                <w:lang w:val="nl-NL"/>
              </w:rPr>
              <w:t>1 1/3</w:t>
            </w:r>
          </w:p>
        </w:tc>
        <w:tc>
          <w:tcPr>
            <w:tcW w:w="619" w:type="dxa"/>
          </w:tcPr>
          <w:p w14:paraId="3372D359" w14:textId="77777777" w:rsidR="005C3981" w:rsidRDefault="00EE51D2">
            <w:pPr>
              <w:pStyle w:val="T4dispositie"/>
              <w:rPr>
                <w:vertAlign w:val="superscript"/>
                <w:lang w:val="nl-NL"/>
              </w:rPr>
            </w:pPr>
            <w:r>
              <w:rPr>
                <w:lang w:val="nl-NL"/>
              </w:rPr>
              <w:t>cis</w:t>
            </w:r>
            <w:r>
              <w:rPr>
                <w:vertAlign w:val="superscript"/>
                <w:lang w:val="nl-NL"/>
              </w:rPr>
              <w:t>2</w:t>
            </w:r>
          </w:p>
          <w:p w14:paraId="5722BB99" w14:textId="77777777" w:rsidR="005C3981" w:rsidRDefault="00EE51D2">
            <w:pPr>
              <w:pStyle w:val="T4dispositie"/>
              <w:rPr>
                <w:lang w:val="nl-NL"/>
              </w:rPr>
            </w:pPr>
            <w:r>
              <w:rPr>
                <w:lang w:val="nl-NL"/>
              </w:rPr>
              <w:t>5 1/3</w:t>
            </w:r>
          </w:p>
          <w:p w14:paraId="6A83B43F" w14:textId="77777777" w:rsidR="005C3981" w:rsidRDefault="00EE51D2">
            <w:pPr>
              <w:pStyle w:val="T4dispositie"/>
              <w:rPr>
                <w:lang w:val="nl-NL"/>
              </w:rPr>
            </w:pPr>
            <w:r>
              <w:rPr>
                <w:lang w:val="nl-NL"/>
              </w:rPr>
              <w:t>4</w:t>
            </w:r>
          </w:p>
          <w:p w14:paraId="59A6C2A8" w14:textId="77777777" w:rsidR="005C3981" w:rsidRDefault="00EE51D2">
            <w:pPr>
              <w:pStyle w:val="T4dispositie"/>
              <w:rPr>
                <w:lang w:val="nl-NL"/>
              </w:rPr>
            </w:pPr>
            <w:r>
              <w:rPr>
                <w:lang w:val="nl-NL"/>
              </w:rPr>
              <w:t>2 2/3</w:t>
            </w:r>
          </w:p>
          <w:p w14:paraId="6D8684D7" w14:textId="77777777" w:rsidR="005C3981" w:rsidRDefault="00EE51D2">
            <w:pPr>
              <w:pStyle w:val="T4dispositie"/>
              <w:rPr>
                <w:lang w:val="nl-NL"/>
              </w:rPr>
            </w:pPr>
            <w:r>
              <w:rPr>
                <w:lang w:val="nl-NL"/>
              </w:rPr>
              <w:t>2</w:t>
            </w:r>
          </w:p>
        </w:tc>
      </w:tr>
    </w:tbl>
    <w:p w14:paraId="77894B3E" w14:textId="77777777" w:rsidR="005C3981" w:rsidRDefault="005C3981">
      <w:pPr>
        <w:pStyle w:val="T1"/>
        <w:rPr>
          <w:lang w:val="nl-NL"/>
        </w:rPr>
      </w:pPr>
    </w:p>
    <w:p w14:paraId="69187292" w14:textId="77777777" w:rsidR="005C3981" w:rsidRDefault="00EE51D2">
      <w:pPr>
        <w:pStyle w:val="T1"/>
        <w:rPr>
          <w:lang w:val="nl-NL"/>
        </w:rPr>
      </w:pPr>
      <w:r>
        <w:rPr>
          <w:lang w:val="nl-NL"/>
        </w:rPr>
        <w:t>Toonhoogte</w:t>
      </w:r>
    </w:p>
    <w:p w14:paraId="69F03E5A" w14:textId="77777777" w:rsidR="005C3981" w:rsidRDefault="00EE51D2">
      <w:pPr>
        <w:pStyle w:val="T1"/>
        <w:rPr>
          <w:lang w:val="nl-NL"/>
        </w:rPr>
      </w:pPr>
      <w:r>
        <w:rPr>
          <w:lang w:val="nl-NL"/>
        </w:rPr>
        <w:t>a</w:t>
      </w:r>
      <w:r>
        <w:rPr>
          <w:vertAlign w:val="superscript"/>
          <w:lang w:val="nl-NL"/>
        </w:rPr>
        <w:t>1</w:t>
      </w:r>
      <w:r>
        <w:rPr>
          <w:lang w:val="nl-NL"/>
        </w:rPr>
        <w:t xml:space="preserve"> = 440 Hz</w:t>
      </w:r>
    </w:p>
    <w:p w14:paraId="4094F171" w14:textId="77777777" w:rsidR="005C3981" w:rsidRDefault="00EE51D2">
      <w:pPr>
        <w:pStyle w:val="T1"/>
        <w:rPr>
          <w:lang w:val="nl-NL"/>
        </w:rPr>
      </w:pPr>
      <w:r>
        <w:rPr>
          <w:lang w:val="nl-NL"/>
        </w:rPr>
        <w:t>Temperatuur</w:t>
      </w:r>
    </w:p>
    <w:p w14:paraId="2CFF415C" w14:textId="77777777" w:rsidR="005C3981" w:rsidRDefault="00EE51D2">
      <w:pPr>
        <w:pStyle w:val="T1"/>
        <w:rPr>
          <w:lang w:val="nl-NL"/>
        </w:rPr>
      </w:pPr>
      <w:r>
        <w:rPr>
          <w:lang w:val="nl-NL"/>
        </w:rPr>
        <w:t>evenredig zwevend</w:t>
      </w:r>
    </w:p>
    <w:p w14:paraId="577B40EF" w14:textId="77777777" w:rsidR="005C3981" w:rsidRDefault="005C3981">
      <w:pPr>
        <w:pStyle w:val="T1"/>
        <w:rPr>
          <w:lang w:val="nl-NL"/>
        </w:rPr>
      </w:pPr>
    </w:p>
    <w:p w14:paraId="2E76FAD9" w14:textId="77777777" w:rsidR="005C3981" w:rsidRDefault="00EE51D2">
      <w:pPr>
        <w:pStyle w:val="T1"/>
        <w:rPr>
          <w:lang w:val="nl-NL"/>
        </w:rPr>
      </w:pPr>
      <w:r>
        <w:rPr>
          <w:lang w:val="nl-NL"/>
        </w:rPr>
        <w:t>Manuaalomvang</w:t>
      </w:r>
    </w:p>
    <w:p w14:paraId="2582317F" w14:textId="77777777" w:rsidR="005C3981" w:rsidRDefault="00EE51D2">
      <w:pPr>
        <w:pStyle w:val="T1"/>
        <w:rPr>
          <w:lang w:val="nl-NL"/>
        </w:rPr>
      </w:pPr>
      <w:r>
        <w:rPr>
          <w:lang w:val="nl-NL"/>
        </w:rPr>
        <w:t>C-f</w:t>
      </w:r>
      <w:r>
        <w:rPr>
          <w:vertAlign w:val="superscript"/>
          <w:lang w:val="nl-NL"/>
        </w:rPr>
        <w:t>1</w:t>
      </w:r>
    </w:p>
    <w:p w14:paraId="0EB1A6BD" w14:textId="77777777" w:rsidR="005C3981" w:rsidRDefault="00EE51D2">
      <w:pPr>
        <w:pStyle w:val="T1"/>
        <w:rPr>
          <w:lang w:val="nl-NL"/>
        </w:rPr>
      </w:pPr>
      <w:r>
        <w:rPr>
          <w:lang w:val="nl-NL"/>
        </w:rPr>
        <w:t>Pedaalomvang</w:t>
      </w:r>
    </w:p>
    <w:p w14:paraId="50564CB8" w14:textId="77777777" w:rsidR="005C3981" w:rsidRDefault="00EE51D2">
      <w:pPr>
        <w:pStyle w:val="T1"/>
        <w:rPr>
          <w:vertAlign w:val="superscript"/>
          <w:lang w:val="nl-NL"/>
        </w:rPr>
      </w:pPr>
      <w:r>
        <w:rPr>
          <w:lang w:val="nl-NL"/>
        </w:rPr>
        <w:t>C-d</w:t>
      </w:r>
      <w:r>
        <w:rPr>
          <w:vertAlign w:val="superscript"/>
          <w:lang w:val="nl-NL"/>
        </w:rPr>
        <w:t>1</w:t>
      </w:r>
    </w:p>
    <w:p w14:paraId="19CA0131" w14:textId="77777777" w:rsidR="005C3981" w:rsidRDefault="005C3981">
      <w:pPr>
        <w:pStyle w:val="T1"/>
        <w:rPr>
          <w:lang w:val="nl-NL"/>
        </w:rPr>
      </w:pPr>
    </w:p>
    <w:p w14:paraId="759C802D" w14:textId="77777777" w:rsidR="005C3981" w:rsidRDefault="00EE51D2">
      <w:pPr>
        <w:pStyle w:val="T1"/>
        <w:rPr>
          <w:lang w:val="nl-NL"/>
        </w:rPr>
      </w:pPr>
      <w:r>
        <w:rPr>
          <w:lang w:val="nl-NL"/>
        </w:rPr>
        <w:t>Windvoorziening</w:t>
      </w:r>
    </w:p>
    <w:p w14:paraId="0FEE3437" w14:textId="77777777" w:rsidR="005C3981" w:rsidRDefault="00EE51D2">
      <w:pPr>
        <w:pStyle w:val="T1"/>
        <w:rPr>
          <w:lang w:val="nl-NL"/>
        </w:rPr>
      </w:pPr>
      <w:r>
        <w:rPr>
          <w:lang w:val="nl-NL"/>
        </w:rPr>
        <w:t>magazijnbalg</w:t>
      </w:r>
    </w:p>
    <w:p w14:paraId="4055CAD1" w14:textId="77777777" w:rsidR="005C3981" w:rsidRDefault="00EE51D2">
      <w:pPr>
        <w:pStyle w:val="T1"/>
        <w:rPr>
          <w:lang w:val="nl-NL"/>
        </w:rPr>
      </w:pPr>
      <w:r>
        <w:rPr>
          <w:lang w:val="nl-NL"/>
        </w:rPr>
        <w:t>Winddruk</w:t>
      </w:r>
    </w:p>
    <w:p w14:paraId="36528D8A" w14:textId="77777777" w:rsidR="005C3981" w:rsidRDefault="00EE51D2">
      <w:pPr>
        <w:pStyle w:val="T1"/>
        <w:rPr>
          <w:lang w:val="nl-NL"/>
        </w:rPr>
      </w:pPr>
      <w:r>
        <w:rPr>
          <w:lang w:val="nl-NL"/>
        </w:rPr>
        <w:t>80 mm</w:t>
      </w:r>
    </w:p>
    <w:p w14:paraId="180CCA44" w14:textId="77777777" w:rsidR="005C3981" w:rsidRDefault="005C3981">
      <w:pPr>
        <w:pStyle w:val="T1"/>
        <w:rPr>
          <w:lang w:val="nl-NL"/>
        </w:rPr>
      </w:pPr>
    </w:p>
    <w:p w14:paraId="3DB85218" w14:textId="77777777" w:rsidR="005C3981" w:rsidRDefault="00EE51D2">
      <w:pPr>
        <w:pStyle w:val="T1"/>
        <w:rPr>
          <w:lang w:val="nl-NL"/>
        </w:rPr>
      </w:pPr>
      <w:r>
        <w:rPr>
          <w:lang w:val="nl-NL"/>
        </w:rPr>
        <w:t>Plaats klaviatuur</w:t>
      </w:r>
    </w:p>
    <w:p w14:paraId="63322FD1" w14:textId="77777777" w:rsidR="005C3981" w:rsidRDefault="00EE51D2">
      <w:pPr>
        <w:pStyle w:val="T1"/>
        <w:rPr>
          <w:lang w:val="nl-NL"/>
        </w:rPr>
      </w:pPr>
      <w:r>
        <w:rPr>
          <w:lang w:val="nl-NL"/>
        </w:rPr>
        <w:t>linkerzijde</w:t>
      </w:r>
    </w:p>
    <w:p w14:paraId="1761619C" w14:textId="77777777" w:rsidR="005C3981" w:rsidRDefault="005C3981">
      <w:pPr>
        <w:pStyle w:val="T1"/>
        <w:rPr>
          <w:lang w:val="nl-NL"/>
        </w:rPr>
      </w:pPr>
    </w:p>
    <w:p w14:paraId="0DEA5ABE" w14:textId="77777777" w:rsidR="005C3981" w:rsidRDefault="00EE51D2">
      <w:pPr>
        <w:pStyle w:val="Heading2"/>
        <w:rPr>
          <w:i w:val="0"/>
          <w:iCs/>
        </w:rPr>
      </w:pPr>
      <w:r>
        <w:rPr>
          <w:i w:val="0"/>
          <w:iCs/>
        </w:rPr>
        <w:t>Bijzonderheden</w:t>
      </w:r>
    </w:p>
    <w:p w14:paraId="72A7DFEC" w14:textId="77777777" w:rsidR="005C3981" w:rsidRDefault="005C3981">
      <w:pPr>
        <w:pStyle w:val="T1"/>
        <w:rPr>
          <w:lang w:val="nl-NL"/>
        </w:rPr>
      </w:pPr>
    </w:p>
    <w:p w14:paraId="2D4643B7" w14:textId="77777777" w:rsidR="005C3981" w:rsidRDefault="00EE51D2">
      <w:pPr>
        <w:pStyle w:val="T1"/>
        <w:rPr>
          <w:lang w:val="nl-NL"/>
        </w:rPr>
      </w:pPr>
      <w:r>
        <w:rPr>
          <w:lang w:val="nl-NL"/>
        </w:rPr>
        <w:t>Deling B/D tussen h en c</w:t>
      </w:r>
      <w:r>
        <w:rPr>
          <w:vertAlign w:val="superscript"/>
          <w:lang w:val="nl-NL"/>
        </w:rPr>
        <w:t>1</w:t>
      </w:r>
      <w:r>
        <w:rPr>
          <w:lang w:val="nl-NL"/>
        </w:rPr>
        <w:t>.</w:t>
      </w:r>
    </w:p>
    <w:p w14:paraId="7BA09B5E" w14:textId="77777777" w:rsidR="00EE51D2" w:rsidRDefault="00EE51D2">
      <w:pPr>
        <w:pStyle w:val="T1"/>
        <w:rPr>
          <w:lang w:val="nl-NL"/>
        </w:rPr>
      </w:pPr>
      <w:r>
        <w:rPr>
          <w:lang w:val="nl-NL"/>
        </w:rPr>
        <w:t>Van de Bourdon 16’ zijn de tonen C-d</w:t>
      </w:r>
      <w:r>
        <w:rPr>
          <w:vertAlign w:val="superscript"/>
          <w:lang w:val="nl-NL"/>
        </w:rPr>
        <w:t>1</w:t>
      </w:r>
      <w:r>
        <w:rPr>
          <w:lang w:val="nl-NL"/>
        </w:rPr>
        <w:t xml:space="preserve"> op een aparte lade achter het orgel geplaatst. Deze fungeren middels een pneumatische transmissie ook als Subbas 16’. Door middel van een balanstrede is de Prestant 8’ in en uit te schakelen. De Viola 8’ is in het groot octaaf gecombineerd met de Holpijp 8’.</w:t>
      </w:r>
    </w:p>
    <w:sectPr w:rsidR="00EE51D2">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6194C"/>
    <w:multiLevelType w:val="hybridMultilevel"/>
    <w:tmpl w:val="D66EB378"/>
    <w:lvl w:ilvl="0" w:tplc="FB70A7D2">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B7B1636"/>
    <w:multiLevelType w:val="hybridMultilevel"/>
    <w:tmpl w:val="83A2426A"/>
    <w:lvl w:ilvl="0" w:tplc="460CB30C">
      <w:start w:val="1"/>
      <w:numFmt w:val="bullet"/>
      <w:lvlText w:val=""/>
      <w:lvlJc w:val="left"/>
      <w:pPr>
        <w:tabs>
          <w:tab w:val="num" w:pos="360"/>
        </w:tabs>
        <w:ind w:left="340" w:hanging="34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797280"/>
    <w:multiLevelType w:val="hybridMultilevel"/>
    <w:tmpl w:val="C7708C90"/>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7F"/>
    <w:rsid w:val="003C5B51"/>
    <w:rsid w:val="005C157F"/>
    <w:rsid w:val="005C3981"/>
    <w:rsid w:val="00EE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1CDB19"/>
  <w15:chartTrackingRefBased/>
  <w15:docId w15:val="{9BA9C871-614A-134B-BAA3-288DC9DE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Reutum/1848</vt:lpstr>
    </vt:vector>
  </TitlesOfParts>
  <Company>NIvO</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Reutum/1848</dc:title>
  <dc:subject/>
  <dc:creator>WS1</dc:creator>
  <cp:keywords/>
  <dc:description/>
  <cp:lastModifiedBy>Eline J Duijsens</cp:lastModifiedBy>
  <cp:revision>3</cp:revision>
  <dcterms:created xsi:type="dcterms:W3CDTF">2021-09-20T09:20:00Z</dcterms:created>
  <dcterms:modified xsi:type="dcterms:W3CDTF">2021-09-27T08:26:00Z</dcterms:modified>
</cp:coreProperties>
</file>