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C1945" w14:textId="77777777" w:rsidR="00312E72" w:rsidRDefault="00FD5E04">
      <w:pPr>
        <w:pStyle w:val="Heading1"/>
        <w:jc w:val="both"/>
      </w:pPr>
      <w:r>
        <w:t>Zandvoort / 1849</w:t>
      </w:r>
    </w:p>
    <w:p w14:paraId="34726108" w14:textId="77777777" w:rsidR="00312E72" w:rsidRDefault="00FD5E04">
      <w:pPr>
        <w:pStyle w:val="Heading2"/>
        <w:jc w:val="both"/>
        <w:rPr>
          <w:i w:val="0"/>
          <w:iCs/>
        </w:rPr>
      </w:pPr>
      <w:r>
        <w:rPr>
          <w:i w:val="0"/>
          <w:iCs/>
        </w:rPr>
        <w:t>Hervormde Kerk</w:t>
      </w:r>
    </w:p>
    <w:p w14:paraId="23013824" w14:textId="77777777" w:rsidR="00312E72" w:rsidRDefault="00312E7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0D37474" w14:textId="77777777" w:rsidR="00312E72" w:rsidRDefault="00FD5E04">
      <w:pPr>
        <w:pStyle w:val="T1"/>
        <w:jc w:val="left"/>
        <w:rPr>
          <w:i/>
          <w:iCs/>
        </w:rPr>
      </w:pPr>
      <w:proofErr w:type="spellStart"/>
      <w:r>
        <w:rPr>
          <w:i/>
          <w:iCs/>
        </w:rPr>
        <w:t>Eenbeukige</w:t>
      </w:r>
      <w:proofErr w:type="spellEnd"/>
      <w:r>
        <w:rPr>
          <w:i/>
          <w:iCs/>
        </w:rPr>
        <w:t xml:space="preserve"> </w:t>
      </w:r>
      <w:proofErr w:type="spellStart"/>
      <w:r>
        <w:rPr>
          <w:i/>
          <w:iCs/>
        </w:rPr>
        <w:t>kerk</w:t>
      </w:r>
      <w:proofErr w:type="spellEnd"/>
      <w:r>
        <w:rPr>
          <w:i/>
          <w:iCs/>
        </w:rPr>
        <w:t xml:space="preserve"> met </w:t>
      </w:r>
      <w:proofErr w:type="spellStart"/>
      <w:r>
        <w:rPr>
          <w:i/>
          <w:iCs/>
        </w:rPr>
        <w:t>koorvormige</w:t>
      </w:r>
      <w:proofErr w:type="spellEnd"/>
      <w:r>
        <w:rPr>
          <w:i/>
          <w:iCs/>
        </w:rPr>
        <w:t xml:space="preserve"> consistoriekamer, gebouwd 1847 naar ontwerp van de waterstaatsopzichter H.H. Dansdorp, tegen de waarschijnlijk 15-eeuwse toren van de vorige kerk. Bij de nieuwbouw bleef de grafkapel van de </w:t>
      </w:r>
      <w:proofErr w:type="spellStart"/>
      <w:r>
        <w:rPr>
          <w:i/>
          <w:iCs/>
        </w:rPr>
        <w:t>ambachtsheer</w:t>
      </w:r>
      <w:proofErr w:type="spellEnd"/>
      <w:r>
        <w:rPr>
          <w:i/>
          <w:iCs/>
        </w:rPr>
        <w:t xml:space="preserve"> Paulus Loots </w:t>
      </w:r>
      <w:proofErr w:type="spellStart"/>
      <w:r>
        <w:rPr>
          <w:i/>
          <w:iCs/>
        </w:rPr>
        <w:t>bewaard</w:t>
      </w:r>
      <w:proofErr w:type="spellEnd"/>
      <w:r>
        <w:rPr>
          <w:i/>
          <w:iCs/>
        </w:rPr>
        <w:t xml:space="preserve">. Via een monumentale toegangspartij staat zij inwendig in verbinding met de kerk. Deze wordt gedekt door </w:t>
      </w:r>
      <w:proofErr w:type="spellStart"/>
      <w:r>
        <w:rPr>
          <w:i/>
          <w:iCs/>
        </w:rPr>
        <w:t>een</w:t>
      </w:r>
      <w:proofErr w:type="spellEnd"/>
      <w:r>
        <w:rPr>
          <w:i/>
          <w:iCs/>
        </w:rPr>
        <w:t xml:space="preserve"> </w:t>
      </w:r>
      <w:proofErr w:type="spellStart"/>
      <w:r>
        <w:rPr>
          <w:i/>
          <w:iCs/>
        </w:rPr>
        <w:t>houten</w:t>
      </w:r>
      <w:proofErr w:type="spellEnd"/>
      <w:r>
        <w:rPr>
          <w:i/>
          <w:iCs/>
        </w:rPr>
        <w:t xml:space="preserve"> </w:t>
      </w:r>
      <w:proofErr w:type="spellStart"/>
      <w:r>
        <w:rPr>
          <w:i/>
          <w:iCs/>
        </w:rPr>
        <w:t>gekoofde</w:t>
      </w:r>
      <w:proofErr w:type="spellEnd"/>
      <w:r>
        <w:rPr>
          <w:i/>
          <w:iCs/>
        </w:rPr>
        <w:t xml:space="preserve"> </w:t>
      </w:r>
      <w:proofErr w:type="spellStart"/>
      <w:r>
        <w:rPr>
          <w:i/>
          <w:iCs/>
        </w:rPr>
        <w:t>zoldering</w:t>
      </w:r>
      <w:proofErr w:type="spellEnd"/>
      <w:r>
        <w:rPr>
          <w:i/>
          <w:iCs/>
        </w:rPr>
        <w:t xml:space="preserve">. </w:t>
      </w:r>
      <w:proofErr w:type="spellStart"/>
      <w:r>
        <w:rPr>
          <w:i/>
          <w:iCs/>
        </w:rPr>
        <w:t>Aan</w:t>
      </w:r>
      <w:proofErr w:type="spellEnd"/>
      <w:r>
        <w:rPr>
          <w:i/>
          <w:iCs/>
        </w:rPr>
        <w:t xml:space="preserve"> de </w:t>
      </w:r>
      <w:proofErr w:type="spellStart"/>
      <w:r>
        <w:rPr>
          <w:i/>
          <w:iCs/>
        </w:rPr>
        <w:t>noord</w:t>
      </w:r>
      <w:proofErr w:type="spellEnd"/>
      <w:r>
        <w:rPr>
          <w:i/>
          <w:iCs/>
        </w:rPr>
        <w:t xml:space="preserve">- </w:t>
      </w:r>
      <w:proofErr w:type="spellStart"/>
      <w:r>
        <w:rPr>
          <w:i/>
          <w:iCs/>
        </w:rPr>
        <w:t>en</w:t>
      </w:r>
      <w:proofErr w:type="spellEnd"/>
      <w:r>
        <w:rPr>
          <w:i/>
          <w:iCs/>
        </w:rPr>
        <w:t xml:space="preserve"> </w:t>
      </w:r>
      <w:proofErr w:type="spellStart"/>
      <w:r>
        <w:rPr>
          <w:i/>
          <w:iCs/>
        </w:rPr>
        <w:t>zuidzijde</w:t>
      </w:r>
      <w:proofErr w:type="spellEnd"/>
      <w:r>
        <w:rPr>
          <w:i/>
          <w:iCs/>
        </w:rPr>
        <w:t xml:space="preserve"> </w:t>
      </w:r>
      <w:proofErr w:type="spellStart"/>
      <w:r>
        <w:rPr>
          <w:i/>
          <w:iCs/>
        </w:rPr>
        <w:t>aanbouwen</w:t>
      </w:r>
      <w:proofErr w:type="spellEnd"/>
      <w:r>
        <w:rPr>
          <w:i/>
          <w:iCs/>
        </w:rPr>
        <w:t xml:space="preserve"> uit 1889.</w:t>
      </w:r>
    </w:p>
    <w:p w14:paraId="4B274288" w14:textId="77777777" w:rsidR="00312E72" w:rsidRDefault="00312E72">
      <w:pPr>
        <w:pStyle w:val="T1"/>
        <w:jc w:val="left"/>
        <w:rPr>
          <w:i/>
          <w:iCs/>
          <w:lang w:val="nl-NL"/>
        </w:rPr>
      </w:pPr>
    </w:p>
    <w:p w14:paraId="3C3044AF" w14:textId="77777777" w:rsidR="00312E72" w:rsidRPr="003A55ED" w:rsidRDefault="00FD5E04">
      <w:pPr>
        <w:pStyle w:val="T1"/>
        <w:jc w:val="left"/>
        <w:rPr>
          <w:lang w:val="nl-NL"/>
        </w:rPr>
      </w:pPr>
      <w:r w:rsidRPr="003A55ED">
        <w:rPr>
          <w:lang w:val="nl-NL"/>
        </w:rPr>
        <w:t>Kas: 1849</w:t>
      </w:r>
    </w:p>
    <w:p w14:paraId="22C7B462" w14:textId="77777777" w:rsidR="00312E72" w:rsidRPr="003A55ED" w:rsidRDefault="00312E72">
      <w:pPr>
        <w:pStyle w:val="T1"/>
        <w:jc w:val="left"/>
        <w:rPr>
          <w:lang w:val="nl-NL"/>
        </w:rPr>
      </w:pPr>
    </w:p>
    <w:p w14:paraId="625FE007" w14:textId="77777777" w:rsidR="00312E72" w:rsidRPr="003A55ED" w:rsidRDefault="00FD5E04" w:rsidP="003A55ED">
      <w:pPr>
        <w:pStyle w:val="Heading2"/>
      </w:pPr>
      <w:r w:rsidRPr="003A55ED">
        <w:t>Kunsthistorische aspecten</w:t>
      </w:r>
    </w:p>
    <w:p w14:paraId="132250E0" w14:textId="77777777" w:rsidR="00312E72" w:rsidRDefault="00FD5E04">
      <w:pPr>
        <w:pStyle w:val="T2Kunst"/>
        <w:jc w:val="left"/>
        <w:rPr>
          <w:lang w:val="nl-NL"/>
        </w:rPr>
      </w:pPr>
      <w:r>
        <w:rPr>
          <w:lang w:val="nl-NL"/>
        </w:rPr>
        <w:t>Dit orgel is in zijn frontopbouw ten nauwste verwant aan dat in de Hervormde Kerk in Wormerveer (1846), met dit verschil, dat het evenals dat te Noordwijk (1840, deel 1819-1840, 393-396) aan de voorkant wordt bespeeld. Het vertoont echter nog een aantal andere belangwekkende verschillen met Wormerveer. Het is, evenals genoemd orgel, een voorbeeld van het '</w:t>
      </w:r>
      <w:proofErr w:type="spellStart"/>
      <w:r>
        <w:rPr>
          <w:lang w:val="nl-NL"/>
        </w:rPr>
        <w:t>Mitterreither</w:t>
      </w:r>
      <w:proofErr w:type="spellEnd"/>
      <w:r>
        <w:rPr>
          <w:lang w:val="nl-NL"/>
        </w:rPr>
        <w:t xml:space="preserve">-type', met een ronde middentoren, geflankeerd door gedeelde bolle velden, ongedeelde holle velden en overhoeks geplaatste gedeelde ronde zijtorens. De bolling en </w:t>
      </w:r>
      <w:proofErr w:type="spellStart"/>
      <w:r>
        <w:rPr>
          <w:lang w:val="nl-NL"/>
        </w:rPr>
        <w:t>holling</w:t>
      </w:r>
      <w:proofErr w:type="spellEnd"/>
      <w:r>
        <w:rPr>
          <w:lang w:val="nl-NL"/>
        </w:rPr>
        <w:t xml:space="preserve"> van de velden zullen elkaar bij beide orgels niet veel ontlopen, evenmin als de overhoekse plaatsing van de zijtorens. Opmerkelijk is dat in de kappen van de zijtorens de verkropping, zoals die in Wormerveer aan de buitenzijde voorkomt, hier achterwege is gelaten. De zijwaartse ronding spreekt daardoor sterker en daarmee ook het overhoekse karakter van de zijtorens. Die overhoekse werking wordt ook nog versterkt doordat de zijtorens iets over de onderkas uitsteken.</w:t>
      </w:r>
    </w:p>
    <w:p w14:paraId="26855D2B" w14:textId="77777777" w:rsidR="00312E72" w:rsidRDefault="00FD5E04">
      <w:pPr>
        <w:pStyle w:val="T2Kunst"/>
        <w:jc w:val="left"/>
        <w:rPr>
          <w:lang w:val="nl-NL"/>
        </w:rPr>
      </w:pPr>
      <w:r>
        <w:rPr>
          <w:lang w:val="nl-NL"/>
        </w:rPr>
        <w:t xml:space="preserve">Bij de bespreking van het orgel in Wormerveer kwam ter sprake dat de aansluiting tussen de beide tussenvelden niet bijzonder geslaagd is te noemen. In Zandvoort doet Knipscheer het anders. De binnenste velden krijgen een soepeler verlopende </w:t>
      </w:r>
      <w:proofErr w:type="spellStart"/>
      <w:r>
        <w:rPr>
          <w:lang w:val="nl-NL"/>
        </w:rPr>
        <w:t>ingezwenkte</w:t>
      </w:r>
      <w:proofErr w:type="spellEnd"/>
      <w:r>
        <w:rPr>
          <w:lang w:val="nl-NL"/>
        </w:rPr>
        <w:t xml:space="preserve"> </w:t>
      </w:r>
      <w:proofErr w:type="spellStart"/>
      <w:r>
        <w:rPr>
          <w:lang w:val="nl-NL"/>
        </w:rPr>
        <w:t>bovenlijst</w:t>
      </w:r>
      <w:proofErr w:type="spellEnd"/>
      <w:r>
        <w:rPr>
          <w:lang w:val="nl-NL"/>
        </w:rPr>
        <w:t>, waarbij de in Wormerveer aanwezige knik achterwege blijft. De vorm van de buitenste velden blijft in hoofdzaak gelijk. De vondst van Knipscheer is nu dat hij de stijl tussen beide velden extra gewicht geeft, door deze tot boven de bovenlijsten van de velden door te trekken en met een kapiteel met klein vaasje te bekronen. Deze oplossing zal Knipscheer toepassen bij alle orgels van dit type die hij nog zal bouwen. De vlakke panelen boven de velden blijven overigens een zwaktebod.</w:t>
      </w:r>
    </w:p>
    <w:p w14:paraId="65541283" w14:textId="77777777" w:rsidR="00312E72" w:rsidRDefault="00FD5E04">
      <w:pPr>
        <w:pStyle w:val="T2Kunst"/>
        <w:jc w:val="left"/>
        <w:rPr>
          <w:lang w:val="nl-NL"/>
        </w:rPr>
      </w:pPr>
      <w:r>
        <w:rPr>
          <w:lang w:val="nl-NL"/>
        </w:rPr>
        <w:t>De ornamentiek vertoont grote overeenkomsten met die in Wormerveer. Ook hier draperieën aan de pijpuiteinden in de torens, al zijn zij wat zwaarder dan bij het oudere orgel. De gevlochten plantenslingers boven de tussenvelden en de transparante door elkaar gevlochten plantenslingers aan de pijpvoeten verschillen nauwelijks van die in Wormerveer. Wel anders is de scheiding tussen de etages van de binnenste tussenvelden. Geen schuin geplaatste lijst, zoals in Wormerveer, maar een S-voluut, die terstond de reusachtige voluten in herinnering roept die in het door de architect P.J. Hamer ontworpen front van het Knipscheer-orgel in Strijen (1844) zo prominent aanwezig zijn. Bij de uitstekende zijtorens waren vleugelstukken uiteraard niet op hun plaats. Op de torens zijn sobere vazen aangebracht.</w:t>
      </w:r>
    </w:p>
    <w:p w14:paraId="655707E6" w14:textId="77777777" w:rsidR="00312E72" w:rsidRDefault="00312E72">
      <w:pPr>
        <w:pStyle w:val="T1"/>
        <w:jc w:val="left"/>
        <w:rPr>
          <w:lang w:val="nl-NL"/>
        </w:rPr>
      </w:pPr>
    </w:p>
    <w:p w14:paraId="56D6FA5D" w14:textId="77777777" w:rsidR="00312E72" w:rsidRPr="003A55ED" w:rsidRDefault="00FD5E04">
      <w:pPr>
        <w:pStyle w:val="T3Lit"/>
        <w:jc w:val="left"/>
        <w:rPr>
          <w:b/>
          <w:bCs/>
          <w:lang w:val="nl-NL"/>
        </w:rPr>
      </w:pPr>
      <w:r w:rsidRPr="003A55ED">
        <w:rPr>
          <w:b/>
          <w:bCs/>
          <w:lang w:val="nl-NL"/>
        </w:rPr>
        <w:t>Literatuur</w:t>
      </w:r>
    </w:p>
    <w:p w14:paraId="104FACA3" w14:textId="77777777" w:rsidR="00312E72" w:rsidRPr="003A55ED" w:rsidRDefault="00FD5E04">
      <w:pPr>
        <w:pStyle w:val="T3Lit"/>
        <w:jc w:val="left"/>
        <w:rPr>
          <w:lang w:val="nl-NL"/>
        </w:rPr>
      </w:pPr>
      <w:r w:rsidRPr="003A55ED">
        <w:rPr>
          <w:i/>
          <w:lang w:val="nl-NL"/>
        </w:rPr>
        <w:t>Boekzaal</w:t>
      </w:r>
      <w:r w:rsidRPr="003A55ED">
        <w:rPr>
          <w:lang w:val="nl-NL"/>
        </w:rPr>
        <w:t xml:space="preserve"> 1850A, 94-97.</w:t>
      </w:r>
    </w:p>
    <w:p w14:paraId="5B9E9D70" w14:textId="77777777" w:rsidR="00312E72" w:rsidRPr="003A55ED" w:rsidRDefault="00FD5E04">
      <w:pPr>
        <w:pStyle w:val="T3Lit"/>
        <w:jc w:val="left"/>
        <w:rPr>
          <w:lang w:val="sv-SE"/>
        </w:rPr>
      </w:pPr>
      <w:r w:rsidRPr="003A55ED">
        <w:rPr>
          <w:lang w:val="nl-NL"/>
        </w:rPr>
        <w:t xml:space="preserve">Jan Jongepier, Hans van Nieuwkoop, Willem Poot, </w:t>
      </w:r>
      <w:r w:rsidRPr="003A55ED">
        <w:rPr>
          <w:i/>
          <w:lang w:val="nl-NL"/>
        </w:rPr>
        <w:t>Orgels in Noord-Holland</w:t>
      </w:r>
      <w:r w:rsidRPr="003A55ED">
        <w:rPr>
          <w:lang w:val="nl-NL"/>
        </w:rPr>
        <w:t xml:space="preserve">. </w:t>
      </w:r>
      <w:r w:rsidRPr="003A55ED">
        <w:rPr>
          <w:lang w:val="sv-SE"/>
        </w:rPr>
        <w:t>Schoorl, [1996], 219.</w:t>
      </w:r>
    </w:p>
    <w:p w14:paraId="6F0AC2AD" w14:textId="77777777" w:rsidR="00312E72" w:rsidRPr="003A55ED" w:rsidRDefault="00312E72">
      <w:pPr>
        <w:pStyle w:val="T3Lit"/>
        <w:jc w:val="left"/>
        <w:rPr>
          <w:lang w:val="sv-SE"/>
        </w:rPr>
      </w:pPr>
    </w:p>
    <w:p w14:paraId="0ADB63C2" w14:textId="77777777" w:rsidR="00312E72" w:rsidRPr="003A55ED" w:rsidRDefault="00FD5E04">
      <w:pPr>
        <w:pStyle w:val="T3Lit"/>
        <w:jc w:val="left"/>
        <w:rPr>
          <w:b/>
          <w:bCs/>
          <w:lang w:val="sv-SE"/>
        </w:rPr>
      </w:pPr>
      <w:r w:rsidRPr="003A55ED">
        <w:rPr>
          <w:b/>
          <w:bCs/>
          <w:lang w:val="sv-SE"/>
        </w:rPr>
        <w:t>Niet gepubliceerde bron</w:t>
      </w:r>
    </w:p>
    <w:p w14:paraId="1D8EB52A" w14:textId="77777777" w:rsidR="00312E72" w:rsidRPr="003A55ED" w:rsidRDefault="00FD5E04">
      <w:pPr>
        <w:pStyle w:val="T3Lit"/>
        <w:jc w:val="left"/>
        <w:rPr>
          <w:lang w:val="sv-SE"/>
        </w:rPr>
      </w:pPr>
      <w:r w:rsidRPr="003A55ED">
        <w:rPr>
          <w:lang w:val="sv-SE"/>
        </w:rPr>
        <w:t xml:space="preserve">Gerard Leegwater, </w:t>
      </w:r>
      <w:r w:rsidRPr="003A55ED">
        <w:rPr>
          <w:i/>
          <w:lang w:val="sv-SE"/>
        </w:rPr>
        <w:t>De orgelmakers Knipscheer</w:t>
      </w:r>
      <w:r w:rsidRPr="003A55ED">
        <w:rPr>
          <w:lang w:val="sv-SE"/>
        </w:rPr>
        <w:t>. Utrecht, 1993, 84-86.</w:t>
      </w:r>
    </w:p>
    <w:p w14:paraId="06C8BBC4" w14:textId="77777777" w:rsidR="00312E72" w:rsidRPr="003A55ED" w:rsidRDefault="00312E72">
      <w:pPr>
        <w:pStyle w:val="T3Lit"/>
        <w:jc w:val="left"/>
        <w:rPr>
          <w:lang w:val="sv-SE"/>
        </w:rPr>
      </w:pPr>
    </w:p>
    <w:p w14:paraId="5DD807D2" w14:textId="77777777" w:rsidR="00312E72" w:rsidRPr="003A55ED" w:rsidRDefault="00FD5E04">
      <w:pPr>
        <w:pStyle w:val="T3Lit"/>
        <w:jc w:val="left"/>
        <w:rPr>
          <w:lang w:val="sv-SE"/>
        </w:rPr>
      </w:pPr>
      <w:r w:rsidRPr="003A55ED">
        <w:rPr>
          <w:lang w:val="sv-SE"/>
        </w:rPr>
        <w:t>Monumentnummer 40316</w:t>
      </w:r>
    </w:p>
    <w:p w14:paraId="43B0F747" w14:textId="77777777" w:rsidR="00312E72" w:rsidRPr="003A55ED" w:rsidRDefault="00FD5E04">
      <w:pPr>
        <w:pStyle w:val="T3Lit"/>
        <w:jc w:val="left"/>
        <w:rPr>
          <w:lang w:val="sv-SE"/>
        </w:rPr>
      </w:pPr>
      <w:r w:rsidRPr="003A55ED">
        <w:rPr>
          <w:lang w:val="sv-SE"/>
        </w:rPr>
        <w:t>Orgelnummer 1742</w:t>
      </w:r>
    </w:p>
    <w:p w14:paraId="770B3F86" w14:textId="77777777" w:rsidR="00312E72" w:rsidRPr="003A55ED" w:rsidRDefault="00312E72">
      <w:pPr>
        <w:pStyle w:val="T1"/>
        <w:jc w:val="left"/>
        <w:rPr>
          <w:lang w:val="sv-SE"/>
        </w:rPr>
      </w:pPr>
    </w:p>
    <w:p w14:paraId="0590E4A1" w14:textId="77777777" w:rsidR="00312E72" w:rsidRDefault="00FD5E04">
      <w:pPr>
        <w:pStyle w:val="Heading2"/>
        <w:jc w:val="both"/>
        <w:rPr>
          <w:i w:val="0"/>
          <w:iCs/>
        </w:rPr>
      </w:pPr>
      <w:r>
        <w:rPr>
          <w:i w:val="0"/>
          <w:iCs/>
        </w:rPr>
        <w:t>Historische ge</w:t>
      </w:r>
      <w:bookmarkStart w:id="0" w:name="_GoBack"/>
      <w:bookmarkEnd w:id="0"/>
      <w:r>
        <w:rPr>
          <w:i w:val="0"/>
          <w:iCs/>
        </w:rPr>
        <w:t>gevens</w:t>
      </w:r>
    </w:p>
    <w:p w14:paraId="229FAC2A" w14:textId="77777777" w:rsidR="00312E72" w:rsidRPr="003A55ED" w:rsidRDefault="00312E72">
      <w:pPr>
        <w:pStyle w:val="T1"/>
        <w:jc w:val="left"/>
        <w:rPr>
          <w:lang w:val="sv-SE"/>
        </w:rPr>
      </w:pPr>
    </w:p>
    <w:p w14:paraId="629C7929" w14:textId="77777777" w:rsidR="00312E72" w:rsidRPr="003A55ED" w:rsidRDefault="00FD5E04">
      <w:pPr>
        <w:pStyle w:val="T1"/>
        <w:jc w:val="left"/>
        <w:rPr>
          <w:lang w:val="sv-SE"/>
        </w:rPr>
      </w:pPr>
      <w:r w:rsidRPr="003A55ED">
        <w:rPr>
          <w:lang w:val="sv-SE"/>
        </w:rPr>
        <w:t>Bouwer</w:t>
      </w:r>
    </w:p>
    <w:p w14:paraId="27E0F2B0" w14:textId="77777777" w:rsidR="00312E72" w:rsidRPr="003A55ED" w:rsidRDefault="00FD5E04">
      <w:pPr>
        <w:pStyle w:val="T1"/>
        <w:jc w:val="left"/>
        <w:rPr>
          <w:lang w:val="sv-SE"/>
        </w:rPr>
      </w:pPr>
      <w:r w:rsidRPr="003A55ED">
        <w:rPr>
          <w:lang w:val="sv-SE"/>
        </w:rPr>
        <w:t>H. Knipscheer</w:t>
      </w:r>
    </w:p>
    <w:p w14:paraId="7BCB06C7" w14:textId="77777777" w:rsidR="00312E72" w:rsidRPr="003A55ED" w:rsidRDefault="00312E72">
      <w:pPr>
        <w:pStyle w:val="T1"/>
        <w:jc w:val="left"/>
        <w:rPr>
          <w:lang w:val="sv-SE"/>
        </w:rPr>
      </w:pPr>
    </w:p>
    <w:p w14:paraId="36CFED04" w14:textId="77777777" w:rsidR="00312E72" w:rsidRPr="003A55ED" w:rsidRDefault="00FD5E04">
      <w:pPr>
        <w:pStyle w:val="T1"/>
        <w:jc w:val="left"/>
        <w:rPr>
          <w:lang w:val="sv-SE"/>
        </w:rPr>
      </w:pPr>
      <w:r w:rsidRPr="003A55ED">
        <w:rPr>
          <w:lang w:val="sv-SE"/>
        </w:rPr>
        <w:t>Jaar van oplevering</w:t>
      </w:r>
    </w:p>
    <w:p w14:paraId="61C47B82" w14:textId="77777777" w:rsidR="00312E72" w:rsidRDefault="00FD5E04">
      <w:pPr>
        <w:pStyle w:val="T1"/>
        <w:jc w:val="left"/>
      </w:pPr>
      <w:r>
        <w:t>1849</w:t>
      </w:r>
    </w:p>
    <w:p w14:paraId="49C307E3" w14:textId="77777777" w:rsidR="00312E72" w:rsidRDefault="00312E72">
      <w:pPr>
        <w:pStyle w:val="T1"/>
        <w:jc w:val="left"/>
      </w:pPr>
    </w:p>
    <w:p w14:paraId="5A126B40" w14:textId="77777777" w:rsidR="00312E72" w:rsidRDefault="00FD5E04">
      <w:pPr>
        <w:pStyle w:val="T1"/>
        <w:jc w:val="left"/>
      </w:pPr>
      <w:proofErr w:type="spellStart"/>
      <w:r>
        <w:t>Dispositie</w:t>
      </w:r>
      <w:proofErr w:type="spellEnd"/>
      <w:r>
        <w:t xml:space="preserve"> </w:t>
      </w:r>
      <w:proofErr w:type="spellStart"/>
      <w:r>
        <w:t>volgens</w:t>
      </w:r>
      <w:proofErr w:type="spellEnd"/>
      <w:r>
        <w:t xml:space="preserve"> </w:t>
      </w:r>
      <w:proofErr w:type="spellStart"/>
      <w:r>
        <w:t>Boekzaal</w:t>
      </w:r>
      <w:proofErr w:type="spellEnd"/>
      <w:r>
        <w:t xml:space="preserve"> 1850</w:t>
      </w:r>
    </w:p>
    <w:tbl>
      <w:tblPr>
        <w:tblW w:w="0" w:type="auto"/>
        <w:tblLayout w:type="fixed"/>
        <w:tblLook w:val="0000" w:firstRow="0" w:lastRow="0" w:firstColumn="0" w:lastColumn="0" w:noHBand="0" w:noVBand="0"/>
      </w:tblPr>
      <w:tblGrid>
        <w:gridCol w:w="1420"/>
        <w:gridCol w:w="815"/>
        <w:gridCol w:w="1571"/>
        <w:gridCol w:w="555"/>
        <w:gridCol w:w="1134"/>
        <w:gridCol w:w="709"/>
      </w:tblGrid>
      <w:tr w:rsidR="00312E72" w14:paraId="2EB40DFC" w14:textId="77777777">
        <w:tc>
          <w:tcPr>
            <w:tcW w:w="1420" w:type="dxa"/>
          </w:tcPr>
          <w:p w14:paraId="0FA963A6" w14:textId="77777777" w:rsidR="00312E72" w:rsidRDefault="00FD5E04">
            <w:pPr>
              <w:pStyle w:val="T4dispositie"/>
              <w:jc w:val="left"/>
              <w:rPr>
                <w:i/>
                <w:iCs/>
              </w:rPr>
            </w:pPr>
            <w:proofErr w:type="spellStart"/>
            <w:r>
              <w:rPr>
                <w:i/>
                <w:iCs/>
              </w:rPr>
              <w:t>Hoofdwerk</w:t>
            </w:r>
            <w:proofErr w:type="spellEnd"/>
          </w:p>
          <w:p w14:paraId="70609245" w14:textId="77777777" w:rsidR="00312E72" w:rsidRDefault="00FD5E04">
            <w:pPr>
              <w:pStyle w:val="T4dispositie"/>
              <w:jc w:val="left"/>
            </w:pPr>
            <w:r>
              <w:t>Bourdon</w:t>
            </w:r>
          </w:p>
          <w:p w14:paraId="43D85F65" w14:textId="77777777" w:rsidR="00312E72" w:rsidRDefault="00FD5E04">
            <w:pPr>
              <w:pStyle w:val="T4dispositie"/>
              <w:jc w:val="left"/>
            </w:pPr>
            <w:proofErr w:type="spellStart"/>
            <w:r>
              <w:t>Prestant</w:t>
            </w:r>
            <w:proofErr w:type="spellEnd"/>
          </w:p>
          <w:p w14:paraId="5ED0891F" w14:textId="77777777" w:rsidR="00312E72" w:rsidRDefault="00FD5E04">
            <w:pPr>
              <w:pStyle w:val="T4dispositie"/>
              <w:jc w:val="left"/>
            </w:pPr>
            <w:proofErr w:type="spellStart"/>
            <w:r>
              <w:t>Roerfluit</w:t>
            </w:r>
            <w:proofErr w:type="spellEnd"/>
          </w:p>
          <w:p w14:paraId="01294587" w14:textId="77777777" w:rsidR="00312E72" w:rsidRDefault="00FD5E04">
            <w:pPr>
              <w:pStyle w:val="T4dispositie"/>
              <w:jc w:val="left"/>
              <w:rPr>
                <w:lang w:val="fr-FR"/>
              </w:rPr>
            </w:pPr>
            <w:proofErr w:type="spellStart"/>
            <w:r>
              <w:rPr>
                <w:lang w:val="fr-FR"/>
              </w:rPr>
              <w:t>Octaaf</w:t>
            </w:r>
            <w:proofErr w:type="spellEnd"/>
          </w:p>
          <w:p w14:paraId="275D08A9" w14:textId="77777777" w:rsidR="00312E72" w:rsidRDefault="00FD5E04">
            <w:pPr>
              <w:pStyle w:val="T4dispositie"/>
              <w:jc w:val="left"/>
              <w:rPr>
                <w:lang w:val="fr-FR"/>
              </w:rPr>
            </w:pPr>
            <w:r>
              <w:rPr>
                <w:lang w:val="fr-FR"/>
              </w:rPr>
              <w:t>Quint</w:t>
            </w:r>
          </w:p>
          <w:p w14:paraId="37221336" w14:textId="77777777" w:rsidR="00312E72" w:rsidRDefault="00FD5E04">
            <w:pPr>
              <w:pStyle w:val="T4dispositie"/>
              <w:jc w:val="left"/>
              <w:rPr>
                <w:lang w:val="fr-FR"/>
              </w:rPr>
            </w:pPr>
            <w:r>
              <w:rPr>
                <w:lang w:val="fr-FR"/>
              </w:rPr>
              <w:t xml:space="preserve">Super </w:t>
            </w:r>
            <w:proofErr w:type="spellStart"/>
            <w:r>
              <w:rPr>
                <w:lang w:val="fr-FR"/>
              </w:rPr>
              <w:t>Octaaf</w:t>
            </w:r>
            <w:proofErr w:type="spellEnd"/>
          </w:p>
          <w:p w14:paraId="3147DF77" w14:textId="77777777" w:rsidR="00312E72" w:rsidRDefault="00FD5E04">
            <w:pPr>
              <w:pStyle w:val="T4dispositie"/>
              <w:jc w:val="left"/>
              <w:rPr>
                <w:lang w:val="en-GB"/>
              </w:rPr>
            </w:pPr>
            <w:proofErr w:type="spellStart"/>
            <w:r>
              <w:rPr>
                <w:lang w:val="en-GB"/>
              </w:rPr>
              <w:t>Mixtuur</w:t>
            </w:r>
            <w:proofErr w:type="spellEnd"/>
            <w:r>
              <w:rPr>
                <w:lang w:val="en-GB"/>
              </w:rPr>
              <w:t xml:space="preserve"> B/D</w:t>
            </w:r>
          </w:p>
          <w:p w14:paraId="2D54961F" w14:textId="77777777" w:rsidR="00312E72" w:rsidRDefault="00FD5E04">
            <w:pPr>
              <w:pStyle w:val="T4dispositie"/>
              <w:jc w:val="left"/>
              <w:rPr>
                <w:lang w:val="en-GB"/>
              </w:rPr>
            </w:pPr>
            <w:r>
              <w:rPr>
                <w:lang w:val="en-GB"/>
              </w:rPr>
              <w:t>Cornet D</w:t>
            </w:r>
          </w:p>
          <w:p w14:paraId="210FFE74" w14:textId="77777777" w:rsidR="00312E72" w:rsidRDefault="00FD5E04">
            <w:pPr>
              <w:pStyle w:val="T4dispositie"/>
              <w:jc w:val="left"/>
              <w:rPr>
                <w:lang w:val="en-GB"/>
              </w:rPr>
            </w:pPr>
            <w:proofErr w:type="spellStart"/>
            <w:r>
              <w:rPr>
                <w:lang w:val="en-GB"/>
              </w:rPr>
              <w:t>Trompet</w:t>
            </w:r>
            <w:proofErr w:type="spellEnd"/>
            <w:r>
              <w:rPr>
                <w:lang w:val="en-GB"/>
              </w:rPr>
              <w:t xml:space="preserve"> B/D</w:t>
            </w:r>
          </w:p>
        </w:tc>
        <w:tc>
          <w:tcPr>
            <w:tcW w:w="815" w:type="dxa"/>
          </w:tcPr>
          <w:p w14:paraId="7DA15DC9" w14:textId="77777777" w:rsidR="00312E72" w:rsidRDefault="00312E72">
            <w:pPr>
              <w:pStyle w:val="T4dispositie"/>
              <w:jc w:val="left"/>
              <w:rPr>
                <w:lang w:val="en-GB"/>
              </w:rPr>
            </w:pPr>
          </w:p>
          <w:p w14:paraId="3297EA52" w14:textId="77777777" w:rsidR="00312E72" w:rsidRDefault="00FD5E04">
            <w:pPr>
              <w:pStyle w:val="T4dispositie"/>
              <w:jc w:val="left"/>
              <w:rPr>
                <w:lang w:val="en-GB"/>
              </w:rPr>
            </w:pPr>
            <w:r>
              <w:rPr>
                <w:lang w:val="en-GB"/>
              </w:rPr>
              <w:t>16’</w:t>
            </w:r>
          </w:p>
          <w:p w14:paraId="090520D6" w14:textId="77777777" w:rsidR="00312E72" w:rsidRDefault="00FD5E04">
            <w:pPr>
              <w:pStyle w:val="T4dispositie"/>
              <w:jc w:val="left"/>
              <w:rPr>
                <w:lang w:val="en-GB"/>
              </w:rPr>
            </w:pPr>
            <w:r>
              <w:rPr>
                <w:lang w:val="en-GB"/>
              </w:rPr>
              <w:t>8’</w:t>
            </w:r>
          </w:p>
          <w:p w14:paraId="24C96B70" w14:textId="77777777" w:rsidR="00312E72" w:rsidRDefault="00FD5E04">
            <w:pPr>
              <w:pStyle w:val="T4dispositie"/>
              <w:jc w:val="left"/>
              <w:rPr>
                <w:lang w:val="en-GB"/>
              </w:rPr>
            </w:pPr>
            <w:r>
              <w:rPr>
                <w:lang w:val="en-GB"/>
              </w:rPr>
              <w:t>8’</w:t>
            </w:r>
          </w:p>
          <w:p w14:paraId="5E2B7C48" w14:textId="77777777" w:rsidR="00312E72" w:rsidRDefault="00FD5E04">
            <w:pPr>
              <w:pStyle w:val="T4dispositie"/>
              <w:jc w:val="left"/>
              <w:rPr>
                <w:lang w:val="en-GB"/>
              </w:rPr>
            </w:pPr>
            <w:r>
              <w:rPr>
                <w:lang w:val="en-GB"/>
              </w:rPr>
              <w:t>4’</w:t>
            </w:r>
          </w:p>
          <w:p w14:paraId="454BB2C5" w14:textId="77777777" w:rsidR="00312E72" w:rsidRDefault="00FD5E04">
            <w:pPr>
              <w:pStyle w:val="T4dispositie"/>
              <w:jc w:val="left"/>
              <w:rPr>
                <w:lang w:val="en-GB"/>
              </w:rPr>
            </w:pPr>
            <w:r>
              <w:rPr>
                <w:lang w:val="en-GB"/>
              </w:rPr>
              <w:t>3’</w:t>
            </w:r>
          </w:p>
          <w:p w14:paraId="0415F687" w14:textId="77777777" w:rsidR="00312E72" w:rsidRDefault="00FD5E04">
            <w:pPr>
              <w:pStyle w:val="T4dispositie"/>
              <w:jc w:val="left"/>
              <w:rPr>
                <w:lang w:val="en-GB"/>
              </w:rPr>
            </w:pPr>
            <w:r>
              <w:rPr>
                <w:lang w:val="en-GB"/>
              </w:rPr>
              <w:t>2’</w:t>
            </w:r>
          </w:p>
          <w:p w14:paraId="599F4D0B" w14:textId="77777777" w:rsidR="00312E72" w:rsidRDefault="00FD5E04">
            <w:pPr>
              <w:pStyle w:val="T4dispositie"/>
              <w:jc w:val="left"/>
              <w:rPr>
                <w:lang w:val="en-GB"/>
              </w:rPr>
            </w:pPr>
            <w:r>
              <w:rPr>
                <w:lang w:val="en-GB"/>
              </w:rPr>
              <w:t xml:space="preserve">3-5 </w:t>
            </w:r>
            <w:proofErr w:type="spellStart"/>
            <w:r>
              <w:rPr>
                <w:lang w:val="en-GB"/>
              </w:rPr>
              <w:t>st.</w:t>
            </w:r>
            <w:proofErr w:type="spellEnd"/>
          </w:p>
          <w:p w14:paraId="4F5B7B15" w14:textId="77777777" w:rsidR="00312E72" w:rsidRDefault="00FD5E04">
            <w:pPr>
              <w:pStyle w:val="T4dispositie"/>
              <w:jc w:val="left"/>
            </w:pPr>
            <w:r>
              <w:t xml:space="preserve">4 </w:t>
            </w:r>
            <w:proofErr w:type="spellStart"/>
            <w:r>
              <w:t>st.</w:t>
            </w:r>
            <w:proofErr w:type="spellEnd"/>
          </w:p>
          <w:p w14:paraId="038DB78A" w14:textId="77777777" w:rsidR="00312E72" w:rsidRDefault="00FD5E04">
            <w:pPr>
              <w:pStyle w:val="T4dispositie"/>
              <w:jc w:val="left"/>
            </w:pPr>
            <w:r>
              <w:t>8’</w:t>
            </w:r>
          </w:p>
        </w:tc>
        <w:tc>
          <w:tcPr>
            <w:tcW w:w="1571" w:type="dxa"/>
          </w:tcPr>
          <w:p w14:paraId="6EC6D39D" w14:textId="77777777" w:rsidR="00312E72" w:rsidRDefault="00FD5E04">
            <w:pPr>
              <w:pStyle w:val="T4dispositie"/>
              <w:jc w:val="left"/>
              <w:rPr>
                <w:i/>
                <w:iCs/>
              </w:rPr>
            </w:pPr>
            <w:proofErr w:type="spellStart"/>
            <w:r>
              <w:rPr>
                <w:i/>
                <w:iCs/>
              </w:rPr>
              <w:t>Bovenwerk</w:t>
            </w:r>
            <w:proofErr w:type="spellEnd"/>
          </w:p>
          <w:p w14:paraId="5CB12DDD" w14:textId="77777777" w:rsidR="00312E72" w:rsidRDefault="00FD5E04">
            <w:pPr>
              <w:pStyle w:val="T4dispositie"/>
              <w:jc w:val="left"/>
            </w:pPr>
            <w:r>
              <w:t>Bourdon</w:t>
            </w:r>
          </w:p>
          <w:p w14:paraId="14394CA2" w14:textId="77777777" w:rsidR="00312E72" w:rsidRDefault="00FD5E04">
            <w:pPr>
              <w:pStyle w:val="T4dispositie"/>
              <w:jc w:val="left"/>
            </w:pPr>
            <w:proofErr w:type="spellStart"/>
            <w:r>
              <w:t>Gemshoorn</w:t>
            </w:r>
            <w:proofErr w:type="spellEnd"/>
          </w:p>
          <w:p w14:paraId="753D920E" w14:textId="77777777" w:rsidR="00312E72" w:rsidRDefault="00FD5E04">
            <w:pPr>
              <w:pStyle w:val="T4dispositie"/>
              <w:jc w:val="left"/>
            </w:pPr>
            <w:r>
              <w:t xml:space="preserve">Viola di </w:t>
            </w:r>
            <w:proofErr w:type="spellStart"/>
            <w:r>
              <w:t>Gamba</w:t>
            </w:r>
            <w:proofErr w:type="spellEnd"/>
          </w:p>
          <w:p w14:paraId="56190D8F" w14:textId="77777777" w:rsidR="00312E72" w:rsidRDefault="00FD5E04">
            <w:pPr>
              <w:pStyle w:val="T4dispositie"/>
              <w:jc w:val="left"/>
            </w:pPr>
            <w:proofErr w:type="spellStart"/>
            <w:r>
              <w:t>Prestant</w:t>
            </w:r>
            <w:proofErr w:type="spellEnd"/>
          </w:p>
          <w:p w14:paraId="1A2A0523" w14:textId="77777777" w:rsidR="00312E72" w:rsidRDefault="00FD5E04">
            <w:pPr>
              <w:pStyle w:val="T4dispositie"/>
              <w:jc w:val="left"/>
            </w:pPr>
            <w:proofErr w:type="spellStart"/>
            <w:r>
              <w:t>Dwarsfluit</w:t>
            </w:r>
            <w:proofErr w:type="spellEnd"/>
          </w:p>
          <w:p w14:paraId="5913CF8D" w14:textId="77777777" w:rsidR="00312E72" w:rsidRDefault="00FD5E04">
            <w:pPr>
              <w:pStyle w:val="T4dispositie"/>
              <w:jc w:val="left"/>
            </w:pPr>
            <w:proofErr w:type="spellStart"/>
            <w:r>
              <w:t>Woudfluit</w:t>
            </w:r>
            <w:proofErr w:type="spellEnd"/>
          </w:p>
          <w:p w14:paraId="680E4B22" w14:textId="77777777" w:rsidR="00312E72" w:rsidRDefault="00FD5E04">
            <w:pPr>
              <w:pStyle w:val="T4dispositie"/>
              <w:jc w:val="left"/>
            </w:pPr>
            <w:proofErr w:type="spellStart"/>
            <w:r>
              <w:t>Dulciaan</w:t>
            </w:r>
            <w:proofErr w:type="spellEnd"/>
          </w:p>
        </w:tc>
        <w:tc>
          <w:tcPr>
            <w:tcW w:w="555" w:type="dxa"/>
          </w:tcPr>
          <w:p w14:paraId="07653B4F" w14:textId="77777777" w:rsidR="00312E72" w:rsidRDefault="00312E72">
            <w:pPr>
              <w:pStyle w:val="T4dispositie"/>
              <w:jc w:val="left"/>
            </w:pPr>
          </w:p>
          <w:p w14:paraId="51A10503" w14:textId="77777777" w:rsidR="00312E72" w:rsidRDefault="00FD5E04">
            <w:pPr>
              <w:pStyle w:val="T4dispositie"/>
              <w:jc w:val="left"/>
            </w:pPr>
            <w:r>
              <w:t>8’</w:t>
            </w:r>
          </w:p>
          <w:p w14:paraId="294A3096" w14:textId="77777777" w:rsidR="00312E72" w:rsidRDefault="00FD5E04">
            <w:pPr>
              <w:pStyle w:val="T4dispositie"/>
              <w:jc w:val="left"/>
            </w:pPr>
            <w:r>
              <w:t>8’</w:t>
            </w:r>
          </w:p>
          <w:p w14:paraId="1E36C4EF" w14:textId="77777777" w:rsidR="00312E72" w:rsidRDefault="00FD5E04">
            <w:pPr>
              <w:pStyle w:val="T4dispositie"/>
              <w:jc w:val="left"/>
            </w:pPr>
            <w:r>
              <w:t>8’</w:t>
            </w:r>
          </w:p>
          <w:p w14:paraId="362DC184" w14:textId="77777777" w:rsidR="00312E72" w:rsidRDefault="00FD5E04">
            <w:pPr>
              <w:pStyle w:val="T4dispositie"/>
              <w:jc w:val="left"/>
            </w:pPr>
            <w:r>
              <w:t>4’</w:t>
            </w:r>
          </w:p>
          <w:p w14:paraId="1465C3BE" w14:textId="77777777" w:rsidR="00312E72" w:rsidRDefault="00FD5E04">
            <w:pPr>
              <w:pStyle w:val="T4dispositie"/>
              <w:jc w:val="left"/>
            </w:pPr>
            <w:r>
              <w:t>4’</w:t>
            </w:r>
          </w:p>
          <w:p w14:paraId="1F12FAE2" w14:textId="77777777" w:rsidR="00312E72" w:rsidRDefault="00FD5E04">
            <w:pPr>
              <w:pStyle w:val="T4dispositie"/>
              <w:jc w:val="left"/>
            </w:pPr>
            <w:r>
              <w:t>2’</w:t>
            </w:r>
          </w:p>
          <w:p w14:paraId="362F860C" w14:textId="77777777" w:rsidR="00312E72" w:rsidRDefault="00FD5E04">
            <w:pPr>
              <w:pStyle w:val="T4dispositie"/>
              <w:jc w:val="left"/>
            </w:pPr>
            <w:r>
              <w:t>8’</w:t>
            </w:r>
          </w:p>
        </w:tc>
        <w:tc>
          <w:tcPr>
            <w:tcW w:w="1134" w:type="dxa"/>
          </w:tcPr>
          <w:p w14:paraId="58363AF2" w14:textId="77777777" w:rsidR="00312E72" w:rsidRDefault="00FD5E04">
            <w:pPr>
              <w:pStyle w:val="T4dispositie"/>
              <w:jc w:val="left"/>
              <w:rPr>
                <w:i/>
                <w:iCs/>
              </w:rPr>
            </w:pPr>
            <w:proofErr w:type="spellStart"/>
            <w:r>
              <w:rPr>
                <w:i/>
                <w:iCs/>
              </w:rPr>
              <w:t>Pedaal</w:t>
            </w:r>
            <w:proofErr w:type="spellEnd"/>
          </w:p>
          <w:p w14:paraId="338045C8" w14:textId="77777777" w:rsidR="00312E72" w:rsidRDefault="00FD5E04">
            <w:pPr>
              <w:pStyle w:val="T4dispositie"/>
              <w:jc w:val="left"/>
            </w:pPr>
            <w:r>
              <w:t>Bourdon</w:t>
            </w:r>
          </w:p>
        </w:tc>
        <w:tc>
          <w:tcPr>
            <w:tcW w:w="709" w:type="dxa"/>
          </w:tcPr>
          <w:p w14:paraId="5B01EAC3" w14:textId="77777777" w:rsidR="00312E72" w:rsidRDefault="00312E72">
            <w:pPr>
              <w:pStyle w:val="T4dispositie"/>
              <w:jc w:val="left"/>
            </w:pPr>
          </w:p>
          <w:p w14:paraId="73982443" w14:textId="77777777" w:rsidR="00312E72" w:rsidRDefault="00FD5E04">
            <w:pPr>
              <w:pStyle w:val="T4dispositie"/>
              <w:jc w:val="left"/>
            </w:pPr>
            <w:r>
              <w:t>16’</w:t>
            </w:r>
          </w:p>
        </w:tc>
      </w:tr>
    </w:tbl>
    <w:p w14:paraId="4C8948E6" w14:textId="77777777" w:rsidR="00312E72" w:rsidRDefault="00FD5E04">
      <w:pPr>
        <w:pStyle w:val="T1"/>
        <w:jc w:val="left"/>
      </w:pPr>
      <w:r>
        <w:t xml:space="preserve"> </w:t>
      </w:r>
    </w:p>
    <w:p w14:paraId="49BE7CEA" w14:textId="77777777" w:rsidR="00312E72" w:rsidRDefault="00FD5E04">
      <w:pPr>
        <w:pStyle w:val="T4dispositie"/>
      </w:pPr>
      <w:r>
        <w:t xml:space="preserve">twee </w:t>
      </w:r>
      <w:proofErr w:type="spellStart"/>
      <w:r>
        <w:t>manuaalafsluitingen</w:t>
      </w:r>
      <w:proofErr w:type="spellEnd"/>
    </w:p>
    <w:p w14:paraId="2BCB0349" w14:textId="77777777" w:rsidR="00312E72" w:rsidRDefault="00FD5E04">
      <w:pPr>
        <w:pStyle w:val="T4dispositie"/>
      </w:pPr>
      <w:r>
        <w:t xml:space="preserve">twee </w:t>
      </w:r>
      <w:proofErr w:type="spellStart"/>
      <w:r>
        <w:t>trekkoppelingen</w:t>
      </w:r>
      <w:proofErr w:type="spellEnd"/>
    </w:p>
    <w:p w14:paraId="2649DF0A" w14:textId="77777777" w:rsidR="00312E72" w:rsidRDefault="00FD5E04">
      <w:pPr>
        <w:pStyle w:val="T4dispositie"/>
      </w:pPr>
      <w:proofErr w:type="spellStart"/>
      <w:r>
        <w:t>vier</w:t>
      </w:r>
      <w:proofErr w:type="spellEnd"/>
      <w:r>
        <w:t xml:space="preserve"> </w:t>
      </w:r>
      <w:proofErr w:type="spellStart"/>
      <w:r>
        <w:t>blaasbalgen</w:t>
      </w:r>
      <w:proofErr w:type="spellEnd"/>
    </w:p>
    <w:p w14:paraId="7AFE3C19" w14:textId="77777777" w:rsidR="00312E72" w:rsidRDefault="00312E72">
      <w:pPr>
        <w:pStyle w:val="T1"/>
        <w:jc w:val="left"/>
      </w:pPr>
    </w:p>
    <w:p w14:paraId="06549780" w14:textId="77777777" w:rsidR="00312E72" w:rsidRDefault="00FD5E04">
      <w:pPr>
        <w:pStyle w:val="T1"/>
        <w:jc w:val="left"/>
      </w:pPr>
      <w:proofErr w:type="spellStart"/>
      <w:r>
        <w:t>onbekend</w:t>
      </w:r>
      <w:proofErr w:type="spellEnd"/>
      <w:r>
        <w:t xml:space="preserve"> moment</w:t>
      </w:r>
    </w:p>
    <w:p w14:paraId="7644CC42" w14:textId="77777777" w:rsidR="00312E72" w:rsidRDefault="00FD5E04">
      <w:pPr>
        <w:pStyle w:val="T1"/>
        <w:jc w:val="left"/>
      </w:pPr>
      <w:r>
        <w:t>.</w:t>
      </w:r>
      <w:r>
        <w:tab/>
        <w:t>Ped + Fagot 16’</w:t>
      </w:r>
    </w:p>
    <w:p w14:paraId="485CFA1C" w14:textId="77777777" w:rsidR="00312E72" w:rsidRDefault="00312E72">
      <w:pPr>
        <w:pStyle w:val="T1"/>
        <w:jc w:val="left"/>
      </w:pPr>
    </w:p>
    <w:p w14:paraId="31F3E102" w14:textId="77777777" w:rsidR="00312E72" w:rsidRDefault="00FD5E04">
      <w:pPr>
        <w:pStyle w:val="T1"/>
        <w:jc w:val="left"/>
        <w:rPr>
          <w:lang w:val="nl-NL"/>
        </w:rPr>
      </w:pPr>
      <w:r>
        <w:rPr>
          <w:lang w:val="nl-NL"/>
        </w:rPr>
        <w:t>1912</w:t>
      </w:r>
    </w:p>
    <w:p w14:paraId="740BE596" w14:textId="77777777" w:rsidR="00312E72" w:rsidRDefault="00FD5E04">
      <w:pPr>
        <w:pStyle w:val="T1"/>
        <w:jc w:val="left"/>
        <w:rPr>
          <w:lang w:val="nl-NL"/>
        </w:rPr>
      </w:pPr>
      <w:r>
        <w:rPr>
          <w:lang w:val="nl-NL"/>
        </w:rPr>
        <w:t>.</w:t>
      </w:r>
      <w:r>
        <w:rPr>
          <w:lang w:val="nl-NL"/>
        </w:rPr>
        <w:tab/>
        <w:t>orgel opnieuw geschilderd</w:t>
      </w:r>
    </w:p>
    <w:p w14:paraId="07739FDC" w14:textId="77777777" w:rsidR="00312E72" w:rsidRDefault="00312E72">
      <w:pPr>
        <w:pStyle w:val="T1"/>
        <w:jc w:val="left"/>
        <w:rPr>
          <w:lang w:val="nl-NL"/>
        </w:rPr>
      </w:pPr>
    </w:p>
    <w:p w14:paraId="79C871D7" w14:textId="77777777" w:rsidR="00312E72" w:rsidRDefault="00FD5E04">
      <w:pPr>
        <w:pStyle w:val="T1"/>
        <w:jc w:val="left"/>
        <w:rPr>
          <w:lang w:val="nl-NL"/>
        </w:rPr>
      </w:pPr>
      <w:r>
        <w:rPr>
          <w:lang w:val="nl-NL"/>
        </w:rPr>
        <w:t>onbekend moment</w:t>
      </w:r>
    </w:p>
    <w:p w14:paraId="19C44AC8" w14:textId="77777777" w:rsidR="00312E72" w:rsidRDefault="00FD5E04">
      <w:pPr>
        <w:pStyle w:val="T1"/>
        <w:jc w:val="left"/>
        <w:rPr>
          <w:lang w:val="nl-NL"/>
        </w:rPr>
      </w:pPr>
      <w:r>
        <w:rPr>
          <w:lang w:val="nl-NL"/>
        </w:rPr>
        <w:t>.</w:t>
      </w:r>
      <w:r>
        <w:rPr>
          <w:lang w:val="nl-NL"/>
        </w:rPr>
        <w:tab/>
        <w:t>spaanbalgen vervangen door magazijnbalg</w:t>
      </w:r>
    </w:p>
    <w:p w14:paraId="1A758FEF" w14:textId="77777777" w:rsidR="00312E72" w:rsidRDefault="00312E72">
      <w:pPr>
        <w:pStyle w:val="T1"/>
        <w:jc w:val="left"/>
        <w:rPr>
          <w:lang w:val="nl-NL"/>
        </w:rPr>
      </w:pPr>
    </w:p>
    <w:p w14:paraId="2B1F7CEC" w14:textId="77777777" w:rsidR="00312E72" w:rsidRDefault="00FD5E04">
      <w:pPr>
        <w:pStyle w:val="T1"/>
        <w:jc w:val="left"/>
        <w:rPr>
          <w:lang w:val="nl-NL"/>
        </w:rPr>
      </w:pPr>
      <w:r>
        <w:rPr>
          <w:lang w:val="nl-NL"/>
        </w:rPr>
        <w:t>K.P. van Ingen 1918</w:t>
      </w:r>
    </w:p>
    <w:p w14:paraId="72082CF1" w14:textId="77777777" w:rsidR="00312E72" w:rsidRDefault="00FD5E04">
      <w:pPr>
        <w:pStyle w:val="T1"/>
        <w:jc w:val="left"/>
        <w:rPr>
          <w:lang w:val="nl-NL"/>
        </w:rPr>
      </w:pPr>
      <w:r>
        <w:rPr>
          <w:lang w:val="nl-NL"/>
        </w:rPr>
        <w:t>.</w:t>
      </w:r>
      <w:r>
        <w:rPr>
          <w:lang w:val="nl-NL"/>
        </w:rPr>
        <w:tab/>
        <w:t>schoonmaak en herstel</w:t>
      </w:r>
    </w:p>
    <w:p w14:paraId="3EB11722" w14:textId="77777777" w:rsidR="00312E72" w:rsidRDefault="00FD5E04">
      <w:pPr>
        <w:pStyle w:val="T1"/>
        <w:jc w:val="left"/>
        <w:rPr>
          <w:lang w:val="nl-NL"/>
        </w:rPr>
      </w:pPr>
      <w:r>
        <w:rPr>
          <w:lang w:val="nl-NL"/>
        </w:rPr>
        <w:t>.</w:t>
      </w:r>
      <w:r>
        <w:rPr>
          <w:lang w:val="nl-NL"/>
        </w:rPr>
        <w:tab/>
        <w:t>pijpwerk Trompet B/D 8’ (HW) en Dulciaan 8’ (BW) vervangen</w:t>
      </w:r>
    </w:p>
    <w:p w14:paraId="2AD13750" w14:textId="77777777" w:rsidR="00312E72" w:rsidRDefault="00312E72">
      <w:pPr>
        <w:pStyle w:val="T1"/>
        <w:jc w:val="left"/>
        <w:rPr>
          <w:lang w:val="nl-NL"/>
        </w:rPr>
      </w:pPr>
    </w:p>
    <w:p w14:paraId="3743C83D" w14:textId="77777777" w:rsidR="00312E72" w:rsidRDefault="00FD5E04">
      <w:pPr>
        <w:pStyle w:val="T1"/>
        <w:jc w:val="left"/>
        <w:rPr>
          <w:lang w:val="nl-NL"/>
        </w:rPr>
      </w:pPr>
      <w:r>
        <w:rPr>
          <w:lang w:val="nl-NL"/>
        </w:rPr>
        <w:t>W. van Leeuwen 1952</w:t>
      </w:r>
    </w:p>
    <w:p w14:paraId="3E658D46" w14:textId="77777777" w:rsidR="00312E72" w:rsidRDefault="00FD5E04">
      <w:pPr>
        <w:pStyle w:val="T1"/>
        <w:jc w:val="left"/>
        <w:rPr>
          <w:lang w:val="nl-NL"/>
        </w:rPr>
      </w:pPr>
      <w:r>
        <w:rPr>
          <w:lang w:val="nl-NL"/>
        </w:rPr>
        <w:t>.</w:t>
      </w:r>
      <w:r>
        <w:rPr>
          <w:lang w:val="nl-NL"/>
        </w:rPr>
        <w:tab/>
        <w:t>restauratie</w:t>
      </w:r>
    </w:p>
    <w:p w14:paraId="58E98A59" w14:textId="77777777" w:rsidR="00312E72" w:rsidRDefault="00FD5E04">
      <w:pPr>
        <w:pStyle w:val="T1"/>
        <w:jc w:val="left"/>
        <w:rPr>
          <w:lang w:val="nl-NL"/>
        </w:rPr>
      </w:pPr>
      <w:r>
        <w:rPr>
          <w:lang w:val="nl-NL"/>
        </w:rPr>
        <w:t>.</w:t>
      </w:r>
      <w:r>
        <w:rPr>
          <w:lang w:val="nl-NL"/>
        </w:rPr>
        <w:tab/>
        <w:t>windvoorziening gewijzigd</w:t>
      </w:r>
    </w:p>
    <w:p w14:paraId="126D62F5" w14:textId="77777777" w:rsidR="00312E72" w:rsidRDefault="00FD5E04">
      <w:pPr>
        <w:pStyle w:val="T1"/>
        <w:jc w:val="left"/>
        <w:rPr>
          <w:lang w:val="nl-NL"/>
        </w:rPr>
      </w:pPr>
      <w:r>
        <w:rPr>
          <w:lang w:val="nl-NL"/>
        </w:rPr>
        <w:t>.</w:t>
      </w:r>
      <w:r>
        <w:rPr>
          <w:lang w:val="nl-NL"/>
        </w:rPr>
        <w:tab/>
        <w:t xml:space="preserve">windladen HW en BW voorzien van </w:t>
      </w:r>
      <w:proofErr w:type="spellStart"/>
      <w:r>
        <w:rPr>
          <w:lang w:val="nl-NL"/>
        </w:rPr>
        <w:t>Veka</w:t>
      </w:r>
      <w:proofErr w:type="spellEnd"/>
      <w:r>
        <w:rPr>
          <w:lang w:val="nl-NL"/>
        </w:rPr>
        <w:t>-systeem</w:t>
      </w:r>
    </w:p>
    <w:p w14:paraId="097A16B1" w14:textId="77777777" w:rsidR="00312E72" w:rsidRDefault="00FD5E04">
      <w:pPr>
        <w:pStyle w:val="T1"/>
        <w:jc w:val="left"/>
        <w:rPr>
          <w:lang w:val="nl-NL"/>
        </w:rPr>
      </w:pPr>
      <w:r>
        <w:rPr>
          <w:lang w:val="nl-NL"/>
        </w:rPr>
        <w:t>.</w:t>
      </w:r>
      <w:r>
        <w:rPr>
          <w:lang w:val="nl-NL"/>
        </w:rPr>
        <w:tab/>
        <w:t>mechanieken opnieuw aangelegd met gebruikmaking van oude onderdelen</w:t>
      </w:r>
    </w:p>
    <w:p w14:paraId="2BC534EE" w14:textId="77777777" w:rsidR="00312E72" w:rsidRDefault="00FD5E04">
      <w:pPr>
        <w:pStyle w:val="T1"/>
        <w:jc w:val="left"/>
        <w:rPr>
          <w:lang w:val="nl-NL"/>
        </w:rPr>
      </w:pPr>
      <w:r>
        <w:rPr>
          <w:lang w:val="nl-NL"/>
        </w:rPr>
        <w:t>.</w:t>
      </w:r>
      <w:r>
        <w:rPr>
          <w:lang w:val="nl-NL"/>
        </w:rPr>
        <w:tab/>
        <w:t>pedaalklavier vervangen</w:t>
      </w:r>
    </w:p>
    <w:p w14:paraId="478C63E1" w14:textId="77777777" w:rsidR="00312E72" w:rsidRDefault="00FD5E04">
      <w:pPr>
        <w:pStyle w:val="T1"/>
        <w:jc w:val="left"/>
        <w:rPr>
          <w:lang w:val="nl-NL"/>
        </w:rPr>
      </w:pPr>
      <w:r>
        <w:rPr>
          <w:lang w:val="nl-NL"/>
        </w:rPr>
        <w:t>.</w:t>
      </w:r>
      <w:r>
        <w:rPr>
          <w:lang w:val="nl-NL"/>
        </w:rPr>
        <w:tab/>
        <w:t>dispositiewijzigingen:</w:t>
      </w:r>
    </w:p>
    <w:p w14:paraId="6FE08B46" w14:textId="77777777" w:rsidR="00312E72" w:rsidRDefault="00FD5E04">
      <w:pPr>
        <w:pStyle w:val="T1"/>
        <w:ind w:left="708"/>
        <w:jc w:val="left"/>
        <w:rPr>
          <w:lang w:val="nl-NL"/>
        </w:rPr>
      </w:pPr>
      <w:r>
        <w:rPr>
          <w:lang w:val="nl-NL"/>
        </w:rPr>
        <w:t xml:space="preserve">BW - Dwarsfluit 4’, + Open fluit 4’, - Dulciaan 8’, + Kromhoorn 8’, pijpwerk </w:t>
      </w:r>
      <w:r>
        <w:rPr>
          <w:lang w:val="nl-NL"/>
        </w:rPr>
        <w:lastRenderedPageBreak/>
        <w:t>Gemshoorn 8’ vervangen</w:t>
      </w:r>
    </w:p>
    <w:p w14:paraId="144BE2C9" w14:textId="77777777" w:rsidR="00312E72" w:rsidRDefault="00FD5E04">
      <w:pPr>
        <w:pStyle w:val="T1"/>
        <w:jc w:val="left"/>
        <w:rPr>
          <w:lang w:val="nl-NL"/>
        </w:rPr>
      </w:pPr>
      <w:r>
        <w:rPr>
          <w:lang w:val="nl-NL"/>
        </w:rPr>
        <w:tab/>
      </w:r>
      <w:proofErr w:type="spellStart"/>
      <w:r>
        <w:rPr>
          <w:lang w:val="nl-NL"/>
        </w:rPr>
        <w:t>Ped</w:t>
      </w:r>
      <w:proofErr w:type="spellEnd"/>
      <w:r>
        <w:rPr>
          <w:lang w:val="nl-NL"/>
        </w:rPr>
        <w:t xml:space="preserve"> - Fagot 16’, + Octaafbas 8’, Bourdon 16’ vanaf nu Subbas genoemd</w:t>
      </w:r>
    </w:p>
    <w:p w14:paraId="3E47F14B" w14:textId="77777777" w:rsidR="00312E72" w:rsidRDefault="00FD5E04">
      <w:pPr>
        <w:pStyle w:val="T1"/>
        <w:jc w:val="left"/>
        <w:rPr>
          <w:lang w:val="nl-NL"/>
        </w:rPr>
      </w:pPr>
      <w:r>
        <w:rPr>
          <w:lang w:val="nl-NL"/>
        </w:rPr>
        <w:t>.</w:t>
      </w:r>
      <w:r>
        <w:rPr>
          <w:lang w:val="nl-NL"/>
        </w:rPr>
        <w:tab/>
      </w:r>
      <w:proofErr w:type="spellStart"/>
      <w:r>
        <w:rPr>
          <w:lang w:val="nl-NL"/>
        </w:rPr>
        <w:t>herintonatie</w:t>
      </w:r>
      <w:proofErr w:type="spellEnd"/>
    </w:p>
    <w:p w14:paraId="69008D88" w14:textId="77777777" w:rsidR="00312E72" w:rsidRDefault="00312E72">
      <w:pPr>
        <w:pStyle w:val="T1"/>
        <w:jc w:val="left"/>
        <w:rPr>
          <w:lang w:val="nl-NL"/>
        </w:rPr>
      </w:pPr>
    </w:p>
    <w:p w14:paraId="55427897" w14:textId="77777777" w:rsidR="00312E72" w:rsidRDefault="00FD5E04">
      <w:pPr>
        <w:pStyle w:val="T1"/>
        <w:jc w:val="left"/>
        <w:rPr>
          <w:lang w:val="nl-NL"/>
        </w:rPr>
      </w:pPr>
      <w:r>
        <w:rPr>
          <w:lang w:val="nl-NL"/>
        </w:rPr>
        <w:t>na 1967</w:t>
      </w:r>
    </w:p>
    <w:p w14:paraId="72191F0E" w14:textId="77777777" w:rsidR="00312E72" w:rsidRDefault="00FD5E04">
      <w:pPr>
        <w:pStyle w:val="T1"/>
        <w:jc w:val="left"/>
        <w:rPr>
          <w:lang w:val="nl-NL"/>
        </w:rPr>
      </w:pPr>
      <w:r>
        <w:rPr>
          <w:lang w:val="nl-NL"/>
        </w:rPr>
        <w:t>.</w:t>
      </w:r>
      <w:r>
        <w:rPr>
          <w:lang w:val="nl-NL"/>
        </w:rPr>
        <w:tab/>
        <w:t>BW - Gemshoorn 8’, + Scherp 3 st, - Open fluit 4’, + Speelfluit 4’</w:t>
      </w:r>
    </w:p>
    <w:p w14:paraId="48C952FF" w14:textId="77777777" w:rsidR="00312E72" w:rsidRDefault="00312E72">
      <w:pPr>
        <w:pStyle w:val="T1"/>
        <w:jc w:val="left"/>
        <w:rPr>
          <w:lang w:val="nl-NL"/>
        </w:rPr>
      </w:pPr>
    </w:p>
    <w:p w14:paraId="6E81E4AA" w14:textId="77777777" w:rsidR="00312E72" w:rsidRDefault="00FD5E04">
      <w:pPr>
        <w:pStyle w:val="T1"/>
        <w:jc w:val="left"/>
        <w:rPr>
          <w:lang w:val="nl-NL"/>
        </w:rPr>
      </w:pPr>
      <w:proofErr w:type="spellStart"/>
      <w:r>
        <w:rPr>
          <w:lang w:val="nl-NL"/>
        </w:rPr>
        <w:t>Flentrop</w:t>
      </w:r>
      <w:proofErr w:type="spellEnd"/>
      <w:r>
        <w:rPr>
          <w:lang w:val="nl-NL"/>
        </w:rPr>
        <w:t xml:space="preserve"> Orgelbouw 1975</w:t>
      </w:r>
    </w:p>
    <w:p w14:paraId="082E3A68" w14:textId="77777777" w:rsidR="00312E72" w:rsidRDefault="00FD5E04">
      <w:pPr>
        <w:pStyle w:val="T1"/>
        <w:jc w:val="left"/>
        <w:rPr>
          <w:lang w:val="nl-NL"/>
        </w:rPr>
      </w:pPr>
      <w:r>
        <w:rPr>
          <w:lang w:val="nl-NL"/>
        </w:rPr>
        <w:t>.</w:t>
      </w:r>
      <w:r>
        <w:rPr>
          <w:lang w:val="nl-NL"/>
        </w:rPr>
        <w:tab/>
      </w:r>
      <w:proofErr w:type="spellStart"/>
      <w:r>
        <w:rPr>
          <w:lang w:val="nl-NL"/>
        </w:rPr>
        <w:t>toetsmechanieken</w:t>
      </w:r>
      <w:proofErr w:type="spellEnd"/>
      <w:r>
        <w:rPr>
          <w:lang w:val="nl-NL"/>
        </w:rPr>
        <w:t xml:space="preserve"> HW en </w:t>
      </w:r>
      <w:proofErr w:type="spellStart"/>
      <w:r>
        <w:rPr>
          <w:lang w:val="nl-NL"/>
        </w:rPr>
        <w:t>Ped</w:t>
      </w:r>
      <w:proofErr w:type="spellEnd"/>
      <w:r>
        <w:rPr>
          <w:lang w:val="nl-NL"/>
        </w:rPr>
        <w:t xml:space="preserve"> gewijzigd</w:t>
      </w:r>
    </w:p>
    <w:p w14:paraId="708369F1" w14:textId="77777777" w:rsidR="00312E72" w:rsidRDefault="00312E72">
      <w:pPr>
        <w:pStyle w:val="T1"/>
        <w:jc w:val="left"/>
        <w:rPr>
          <w:lang w:val="nl-NL"/>
        </w:rPr>
      </w:pPr>
    </w:p>
    <w:p w14:paraId="7C842B4C" w14:textId="77777777" w:rsidR="00312E72" w:rsidRDefault="00FD5E04">
      <w:pPr>
        <w:pStyle w:val="T1"/>
        <w:jc w:val="left"/>
        <w:rPr>
          <w:lang w:val="nl-NL"/>
        </w:rPr>
      </w:pPr>
      <w:proofErr w:type="spellStart"/>
      <w:r>
        <w:rPr>
          <w:lang w:val="nl-NL"/>
        </w:rPr>
        <w:t>Flentrop</w:t>
      </w:r>
      <w:proofErr w:type="spellEnd"/>
      <w:r>
        <w:rPr>
          <w:lang w:val="nl-NL"/>
        </w:rPr>
        <w:t xml:space="preserve"> Orgelbouw 1980</w:t>
      </w:r>
    </w:p>
    <w:p w14:paraId="757E0069" w14:textId="77777777" w:rsidR="00312E72" w:rsidRDefault="00FD5E04">
      <w:pPr>
        <w:pStyle w:val="T1"/>
        <w:jc w:val="left"/>
        <w:rPr>
          <w:lang w:val="nl-NL"/>
        </w:rPr>
      </w:pPr>
      <w:r>
        <w:rPr>
          <w:lang w:val="nl-NL"/>
        </w:rPr>
        <w:t>.</w:t>
      </w:r>
      <w:r>
        <w:rPr>
          <w:lang w:val="nl-NL"/>
        </w:rPr>
        <w:tab/>
        <w:t xml:space="preserve">Trompet 8’ HW vervangen </w:t>
      </w:r>
    </w:p>
    <w:p w14:paraId="7DE2BB72" w14:textId="77777777" w:rsidR="00312E72" w:rsidRDefault="00FD5E04">
      <w:pPr>
        <w:pStyle w:val="T1"/>
        <w:jc w:val="left"/>
        <w:rPr>
          <w:lang w:val="nl-NL"/>
        </w:rPr>
      </w:pPr>
      <w:r>
        <w:rPr>
          <w:lang w:val="nl-NL"/>
        </w:rPr>
        <w:t>.</w:t>
      </w:r>
      <w:r>
        <w:rPr>
          <w:lang w:val="nl-NL"/>
        </w:rPr>
        <w:tab/>
        <w:t>BW - Speelfluit 4’, Scherp 3 st., + Gemshoorn 8’, + Open fluit 4’</w:t>
      </w:r>
    </w:p>
    <w:p w14:paraId="7E3DF5A1" w14:textId="77777777" w:rsidR="00312E72" w:rsidRDefault="00FD5E04">
      <w:pPr>
        <w:pStyle w:val="T1"/>
        <w:jc w:val="left"/>
        <w:rPr>
          <w:lang w:val="nl-NL"/>
        </w:rPr>
      </w:pPr>
      <w:r>
        <w:rPr>
          <w:lang w:val="nl-NL"/>
        </w:rPr>
        <w:t>.</w:t>
      </w:r>
      <w:r>
        <w:rPr>
          <w:lang w:val="nl-NL"/>
        </w:rPr>
        <w:tab/>
      </w:r>
      <w:proofErr w:type="spellStart"/>
      <w:r>
        <w:rPr>
          <w:lang w:val="nl-NL"/>
        </w:rPr>
        <w:t>herintonatie</w:t>
      </w:r>
      <w:proofErr w:type="spellEnd"/>
      <w:r>
        <w:rPr>
          <w:lang w:val="nl-NL"/>
        </w:rPr>
        <w:t>, kernsteken zoveel mogelijk verwijderd</w:t>
      </w:r>
    </w:p>
    <w:p w14:paraId="2A050D03" w14:textId="77777777" w:rsidR="00312E72" w:rsidRDefault="00312E72">
      <w:pPr>
        <w:pStyle w:val="T1"/>
        <w:jc w:val="left"/>
        <w:rPr>
          <w:lang w:val="nl-NL"/>
        </w:rPr>
      </w:pPr>
    </w:p>
    <w:p w14:paraId="1ED0F8BE" w14:textId="77777777" w:rsidR="00312E72" w:rsidRDefault="00FD5E04">
      <w:pPr>
        <w:pStyle w:val="Heading2"/>
      </w:pPr>
      <w:r>
        <w:t>Technische gegevens</w:t>
      </w:r>
    </w:p>
    <w:p w14:paraId="51E363E5" w14:textId="77777777" w:rsidR="00312E72" w:rsidRDefault="00312E72">
      <w:pPr>
        <w:pStyle w:val="T1"/>
        <w:jc w:val="left"/>
      </w:pPr>
    </w:p>
    <w:p w14:paraId="1B7C1DFD" w14:textId="77777777" w:rsidR="00312E72" w:rsidRDefault="00FD5E04">
      <w:pPr>
        <w:pStyle w:val="T1"/>
        <w:jc w:val="left"/>
      </w:pPr>
      <w:proofErr w:type="spellStart"/>
      <w:r>
        <w:t>Werkindeling</w:t>
      </w:r>
      <w:proofErr w:type="spellEnd"/>
    </w:p>
    <w:p w14:paraId="03972591" w14:textId="77777777" w:rsidR="00312E72" w:rsidRDefault="00FD5E04">
      <w:pPr>
        <w:pStyle w:val="T1"/>
        <w:jc w:val="left"/>
      </w:pPr>
      <w:proofErr w:type="spellStart"/>
      <w:r>
        <w:t>hoofdwerk</w:t>
      </w:r>
      <w:proofErr w:type="spellEnd"/>
      <w:r>
        <w:t xml:space="preserve">, </w:t>
      </w:r>
      <w:proofErr w:type="spellStart"/>
      <w:r>
        <w:t>bovenwerk</w:t>
      </w:r>
      <w:proofErr w:type="spellEnd"/>
      <w:r>
        <w:t xml:space="preserve">, </w:t>
      </w:r>
      <w:proofErr w:type="spellStart"/>
      <w:r>
        <w:t>pedaal</w:t>
      </w:r>
      <w:proofErr w:type="spellEnd"/>
    </w:p>
    <w:p w14:paraId="5888D70F" w14:textId="77777777" w:rsidR="00312E72" w:rsidRDefault="00312E72">
      <w:pPr>
        <w:pStyle w:val="T1"/>
        <w:jc w:val="left"/>
      </w:pPr>
    </w:p>
    <w:p w14:paraId="14AF3ACF" w14:textId="77777777" w:rsidR="00312E72" w:rsidRDefault="00FD5E04">
      <w:pPr>
        <w:pStyle w:val="T1"/>
        <w:jc w:val="left"/>
      </w:pPr>
      <w:proofErr w:type="spellStart"/>
      <w:r>
        <w:t>Dispositie</w:t>
      </w:r>
      <w:proofErr w:type="spellEnd"/>
      <w:r>
        <w:t xml:space="preserve"> </w:t>
      </w:r>
    </w:p>
    <w:tbl>
      <w:tblPr>
        <w:tblW w:w="0" w:type="auto"/>
        <w:tblLayout w:type="fixed"/>
        <w:tblLook w:val="0000" w:firstRow="0" w:lastRow="0" w:firstColumn="0" w:lastColumn="0" w:noHBand="0" w:noVBand="0"/>
      </w:tblPr>
      <w:tblGrid>
        <w:gridCol w:w="1420"/>
        <w:gridCol w:w="956"/>
        <w:gridCol w:w="1536"/>
        <w:gridCol w:w="732"/>
        <w:gridCol w:w="1276"/>
        <w:gridCol w:w="851"/>
      </w:tblGrid>
      <w:tr w:rsidR="00312E72" w14:paraId="7E8538B5" w14:textId="77777777">
        <w:tc>
          <w:tcPr>
            <w:tcW w:w="1420" w:type="dxa"/>
          </w:tcPr>
          <w:p w14:paraId="216FE14E" w14:textId="77777777" w:rsidR="00312E72" w:rsidRDefault="00FD5E04">
            <w:pPr>
              <w:pStyle w:val="T4dispositie"/>
              <w:jc w:val="left"/>
              <w:rPr>
                <w:i/>
                <w:iCs/>
              </w:rPr>
            </w:pPr>
            <w:proofErr w:type="spellStart"/>
            <w:r>
              <w:rPr>
                <w:i/>
                <w:iCs/>
              </w:rPr>
              <w:t>Hoofdwerk</w:t>
            </w:r>
            <w:proofErr w:type="spellEnd"/>
            <w:r>
              <w:rPr>
                <w:i/>
                <w:iCs/>
              </w:rPr>
              <w:t xml:space="preserve"> (I)</w:t>
            </w:r>
          </w:p>
          <w:p w14:paraId="5C233976" w14:textId="77777777" w:rsidR="00312E72" w:rsidRDefault="00FD5E04">
            <w:pPr>
              <w:pStyle w:val="T4dispositie"/>
              <w:jc w:val="left"/>
              <w:rPr>
                <w:lang w:val="fr-FR"/>
              </w:rPr>
            </w:pPr>
            <w:r>
              <w:rPr>
                <w:lang w:val="fr-FR"/>
              </w:rPr>
              <w:t xml:space="preserve">9 </w:t>
            </w:r>
            <w:proofErr w:type="spellStart"/>
            <w:r>
              <w:rPr>
                <w:lang w:val="fr-FR"/>
              </w:rPr>
              <w:t>stemmen</w:t>
            </w:r>
            <w:proofErr w:type="spellEnd"/>
          </w:p>
          <w:p w14:paraId="4E6052B0" w14:textId="77777777" w:rsidR="00312E72" w:rsidRDefault="00312E72">
            <w:pPr>
              <w:pStyle w:val="T4dispositie"/>
              <w:jc w:val="left"/>
              <w:rPr>
                <w:lang w:val="fr-FR"/>
              </w:rPr>
            </w:pPr>
          </w:p>
          <w:p w14:paraId="6050F636" w14:textId="77777777" w:rsidR="00312E72" w:rsidRDefault="00FD5E04">
            <w:pPr>
              <w:pStyle w:val="T4dispositie"/>
              <w:jc w:val="left"/>
              <w:rPr>
                <w:lang w:val="fr-FR"/>
              </w:rPr>
            </w:pPr>
            <w:r>
              <w:rPr>
                <w:lang w:val="fr-FR"/>
              </w:rPr>
              <w:t>Bourdon</w:t>
            </w:r>
          </w:p>
          <w:p w14:paraId="1D027260" w14:textId="77777777" w:rsidR="00312E72" w:rsidRDefault="00FD5E04">
            <w:pPr>
              <w:pStyle w:val="T4dispositie"/>
              <w:jc w:val="left"/>
              <w:rPr>
                <w:lang w:val="fr-FR"/>
              </w:rPr>
            </w:pPr>
            <w:r>
              <w:rPr>
                <w:lang w:val="fr-FR"/>
              </w:rPr>
              <w:t>Prestant</w:t>
            </w:r>
          </w:p>
          <w:p w14:paraId="01EA90EA" w14:textId="77777777" w:rsidR="00312E72" w:rsidRDefault="00FD5E04">
            <w:pPr>
              <w:pStyle w:val="T4dispositie"/>
              <w:jc w:val="left"/>
              <w:rPr>
                <w:lang w:val="fr-FR"/>
              </w:rPr>
            </w:pPr>
            <w:proofErr w:type="spellStart"/>
            <w:r>
              <w:rPr>
                <w:lang w:val="fr-FR"/>
              </w:rPr>
              <w:t>Roerfluit</w:t>
            </w:r>
            <w:proofErr w:type="spellEnd"/>
          </w:p>
          <w:p w14:paraId="1EC611CA" w14:textId="77777777" w:rsidR="00312E72" w:rsidRDefault="00FD5E04">
            <w:pPr>
              <w:pStyle w:val="T4dispositie"/>
              <w:jc w:val="left"/>
              <w:rPr>
                <w:lang w:val="fr-FR"/>
              </w:rPr>
            </w:pPr>
            <w:proofErr w:type="spellStart"/>
            <w:r>
              <w:rPr>
                <w:lang w:val="fr-FR"/>
              </w:rPr>
              <w:t>Octaaf</w:t>
            </w:r>
            <w:proofErr w:type="spellEnd"/>
          </w:p>
          <w:p w14:paraId="2FA52F61" w14:textId="77777777" w:rsidR="00312E72" w:rsidRDefault="00FD5E04">
            <w:pPr>
              <w:pStyle w:val="T4dispositie"/>
              <w:jc w:val="left"/>
              <w:rPr>
                <w:lang w:val="fr-FR"/>
              </w:rPr>
            </w:pPr>
            <w:r>
              <w:rPr>
                <w:lang w:val="fr-FR"/>
              </w:rPr>
              <w:t>Quint</w:t>
            </w:r>
          </w:p>
          <w:p w14:paraId="6F17612B" w14:textId="77777777" w:rsidR="00312E72" w:rsidRDefault="00FD5E04">
            <w:pPr>
              <w:pStyle w:val="T4dispositie"/>
              <w:jc w:val="left"/>
              <w:rPr>
                <w:lang w:val="fr-FR"/>
              </w:rPr>
            </w:pPr>
            <w:r>
              <w:rPr>
                <w:lang w:val="fr-FR"/>
              </w:rPr>
              <w:t xml:space="preserve">Super </w:t>
            </w:r>
            <w:proofErr w:type="spellStart"/>
            <w:r>
              <w:rPr>
                <w:lang w:val="fr-FR"/>
              </w:rPr>
              <w:t>Octaaf</w:t>
            </w:r>
            <w:proofErr w:type="spellEnd"/>
          </w:p>
          <w:p w14:paraId="6EF7B304" w14:textId="77777777" w:rsidR="00312E72" w:rsidRDefault="00FD5E04">
            <w:pPr>
              <w:pStyle w:val="T4dispositie"/>
              <w:jc w:val="left"/>
              <w:rPr>
                <w:lang w:val="en-GB"/>
              </w:rPr>
            </w:pPr>
            <w:proofErr w:type="spellStart"/>
            <w:r>
              <w:rPr>
                <w:lang w:val="en-GB"/>
              </w:rPr>
              <w:t>Mixtuur</w:t>
            </w:r>
            <w:proofErr w:type="spellEnd"/>
            <w:r>
              <w:rPr>
                <w:lang w:val="en-GB"/>
              </w:rPr>
              <w:t xml:space="preserve"> B/D</w:t>
            </w:r>
          </w:p>
          <w:p w14:paraId="2F9B9F28" w14:textId="77777777" w:rsidR="00312E72" w:rsidRDefault="00FD5E04">
            <w:pPr>
              <w:pStyle w:val="T4dispositie"/>
              <w:jc w:val="left"/>
              <w:rPr>
                <w:lang w:val="en-GB"/>
              </w:rPr>
            </w:pPr>
            <w:r>
              <w:rPr>
                <w:lang w:val="en-GB"/>
              </w:rPr>
              <w:t>Cornet D</w:t>
            </w:r>
          </w:p>
          <w:p w14:paraId="0035A15E" w14:textId="77777777" w:rsidR="00312E72" w:rsidRDefault="00FD5E04">
            <w:pPr>
              <w:pStyle w:val="T4dispositie"/>
              <w:jc w:val="left"/>
              <w:rPr>
                <w:lang w:val="en-GB"/>
              </w:rPr>
            </w:pPr>
            <w:proofErr w:type="spellStart"/>
            <w:r>
              <w:rPr>
                <w:lang w:val="en-GB"/>
              </w:rPr>
              <w:t>Trompet</w:t>
            </w:r>
            <w:proofErr w:type="spellEnd"/>
            <w:r>
              <w:rPr>
                <w:lang w:val="en-GB"/>
              </w:rPr>
              <w:t xml:space="preserve"> B/D</w:t>
            </w:r>
          </w:p>
        </w:tc>
        <w:tc>
          <w:tcPr>
            <w:tcW w:w="956" w:type="dxa"/>
          </w:tcPr>
          <w:p w14:paraId="247C52D7" w14:textId="77777777" w:rsidR="00312E72" w:rsidRDefault="00312E72">
            <w:pPr>
              <w:pStyle w:val="T4dispositie"/>
              <w:jc w:val="left"/>
              <w:rPr>
                <w:lang w:val="en-GB"/>
              </w:rPr>
            </w:pPr>
          </w:p>
          <w:p w14:paraId="5082C4B8" w14:textId="77777777" w:rsidR="00312E72" w:rsidRDefault="00312E72">
            <w:pPr>
              <w:pStyle w:val="T4dispositie"/>
              <w:jc w:val="left"/>
              <w:rPr>
                <w:lang w:val="en-GB"/>
              </w:rPr>
            </w:pPr>
          </w:p>
          <w:p w14:paraId="43C19B10" w14:textId="77777777" w:rsidR="00312E72" w:rsidRDefault="00312E72">
            <w:pPr>
              <w:pStyle w:val="T4dispositie"/>
              <w:jc w:val="left"/>
              <w:rPr>
                <w:lang w:val="en-GB"/>
              </w:rPr>
            </w:pPr>
          </w:p>
          <w:p w14:paraId="756694F1" w14:textId="77777777" w:rsidR="00312E72" w:rsidRDefault="00FD5E04">
            <w:pPr>
              <w:pStyle w:val="T4dispositie"/>
              <w:jc w:val="left"/>
              <w:rPr>
                <w:lang w:val="en-GB"/>
              </w:rPr>
            </w:pPr>
            <w:r>
              <w:rPr>
                <w:lang w:val="en-GB"/>
              </w:rPr>
              <w:t>16’</w:t>
            </w:r>
          </w:p>
          <w:p w14:paraId="7B6CE379" w14:textId="77777777" w:rsidR="00312E72" w:rsidRDefault="00FD5E04">
            <w:pPr>
              <w:pStyle w:val="T4dispositie"/>
              <w:jc w:val="left"/>
              <w:rPr>
                <w:lang w:val="en-GB"/>
              </w:rPr>
            </w:pPr>
            <w:r>
              <w:rPr>
                <w:lang w:val="en-GB"/>
              </w:rPr>
              <w:t>8’</w:t>
            </w:r>
          </w:p>
          <w:p w14:paraId="1B5F97F7" w14:textId="77777777" w:rsidR="00312E72" w:rsidRDefault="00FD5E04">
            <w:pPr>
              <w:pStyle w:val="T4dispositie"/>
              <w:jc w:val="left"/>
              <w:rPr>
                <w:lang w:val="en-GB"/>
              </w:rPr>
            </w:pPr>
            <w:r>
              <w:rPr>
                <w:lang w:val="en-GB"/>
              </w:rPr>
              <w:t>8’</w:t>
            </w:r>
          </w:p>
          <w:p w14:paraId="3D558DB6" w14:textId="77777777" w:rsidR="00312E72" w:rsidRDefault="00FD5E04">
            <w:pPr>
              <w:pStyle w:val="T4dispositie"/>
              <w:jc w:val="left"/>
              <w:rPr>
                <w:lang w:val="en-GB"/>
              </w:rPr>
            </w:pPr>
            <w:r>
              <w:rPr>
                <w:lang w:val="en-GB"/>
              </w:rPr>
              <w:t>4’</w:t>
            </w:r>
          </w:p>
          <w:p w14:paraId="162A54B0" w14:textId="77777777" w:rsidR="00312E72" w:rsidRDefault="00FD5E04">
            <w:pPr>
              <w:pStyle w:val="T4dispositie"/>
              <w:jc w:val="left"/>
              <w:rPr>
                <w:lang w:val="en-GB"/>
              </w:rPr>
            </w:pPr>
            <w:r>
              <w:rPr>
                <w:lang w:val="en-GB"/>
              </w:rPr>
              <w:t>3’</w:t>
            </w:r>
          </w:p>
          <w:p w14:paraId="70FFA80B" w14:textId="77777777" w:rsidR="00312E72" w:rsidRDefault="00FD5E04">
            <w:pPr>
              <w:pStyle w:val="T4dispositie"/>
              <w:jc w:val="left"/>
              <w:rPr>
                <w:lang w:val="en-GB"/>
              </w:rPr>
            </w:pPr>
            <w:r>
              <w:rPr>
                <w:lang w:val="en-GB"/>
              </w:rPr>
              <w:t>2’</w:t>
            </w:r>
          </w:p>
          <w:p w14:paraId="1ADEB279" w14:textId="77777777" w:rsidR="00312E72" w:rsidRDefault="00FD5E04">
            <w:pPr>
              <w:pStyle w:val="T4dispositie"/>
              <w:jc w:val="left"/>
              <w:rPr>
                <w:lang w:val="en-GB"/>
              </w:rPr>
            </w:pPr>
            <w:r>
              <w:rPr>
                <w:lang w:val="en-GB"/>
              </w:rPr>
              <w:t xml:space="preserve">3-5 </w:t>
            </w:r>
            <w:proofErr w:type="spellStart"/>
            <w:r>
              <w:rPr>
                <w:lang w:val="en-GB"/>
              </w:rPr>
              <w:t>st.</w:t>
            </w:r>
            <w:proofErr w:type="spellEnd"/>
          </w:p>
          <w:p w14:paraId="6C7184D3" w14:textId="77777777" w:rsidR="00312E72" w:rsidRDefault="00FD5E04">
            <w:pPr>
              <w:pStyle w:val="T4dispositie"/>
              <w:jc w:val="left"/>
            </w:pPr>
            <w:r>
              <w:t xml:space="preserve">4 </w:t>
            </w:r>
            <w:proofErr w:type="spellStart"/>
            <w:r>
              <w:t>st.</w:t>
            </w:r>
            <w:proofErr w:type="spellEnd"/>
          </w:p>
          <w:p w14:paraId="5A018DAF" w14:textId="77777777" w:rsidR="00312E72" w:rsidRDefault="00FD5E04">
            <w:pPr>
              <w:pStyle w:val="T4dispositie"/>
              <w:jc w:val="left"/>
            </w:pPr>
            <w:r>
              <w:t>8’</w:t>
            </w:r>
          </w:p>
        </w:tc>
        <w:tc>
          <w:tcPr>
            <w:tcW w:w="1536" w:type="dxa"/>
          </w:tcPr>
          <w:p w14:paraId="08A5564F" w14:textId="77777777" w:rsidR="00312E72" w:rsidRDefault="00FD5E04">
            <w:pPr>
              <w:pStyle w:val="T4dispositie"/>
              <w:jc w:val="left"/>
              <w:rPr>
                <w:i/>
                <w:iCs/>
              </w:rPr>
            </w:pPr>
            <w:proofErr w:type="spellStart"/>
            <w:r>
              <w:rPr>
                <w:i/>
                <w:iCs/>
              </w:rPr>
              <w:t>Bovenwerk</w:t>
            </w:r>
            <w:proofErr w:type="spellEnd"/>
            <w:r>
              <w:rPr>
                <w:i/>
                <w:iCs/>
              </w:rPr>
              <w:t xml:space="preserve"> (II)</w:t>
            </w:r>
          </w:p>
          <w:p w14:paraId="49ECBF1C" w14:textId="77777777" w:rsidR="00312E72" w:rsidRDefault="00FD5E04">
            <w:pPr>
              <w:pStyle w:val="T4dispositie"/>
              <w:jc w:val="left"/>
            </w:pPr>
            <w:r>
              <w:t xml:space="preserve">7 </w:t>
            </w:r>
            <w:proofErr w:type="spellStart"/>
            <w:r>
              <w:t>stemmen</w:t>
            </w:r>
            <w:proofErr w:type="spellEnd"/>
          </w:p>
          <w:p w14:paraId="1A6C67AC" w14:textId="77777777" w:rsidR="00312E72" w:rsidRDefault="00312E72">
            <w:pPr>
              <w:pStyle w:val="T4dispositie"/>
              <w:jc w:val="left"/>
            </w:pPr>
          </w:p>
          <w:p w14:paraId="4BD1E46F" w14:textId="77777777" w:rsidR="00312E72" w:rsidRDefault="00FD5E04">
            <w:pPr>
              <w:pStyle w:val="T4dispositie"/>
              <w:jc w:val="left"/>
            </w:pPr>
            <w:r>
              <w:t>Bourdon</w:t>
            </w:r>
          </w:p>
          <w:p w14:paraId="4E3563F2" w14:textId="77777777" w:rsidR="00312E72" w:rsidRDefault="00FD5E04">
            <w:pPr>
              <w:pStyle w:val="T4dispositie"/>
              <w:jc w:val="left"/>
            </w:pPr>
            <w:proofErr w:type="spellStart"/>
            <w:r>
              <w:t>Gemshoorn</w:t>
            </w:r>
            <w:proofErr w:type="spellEnd"/>
          </w:p>
          <w:p w14:paraId="71480AC9" w14:textId="77777777" w:rsidR="00312E72" w:rsidRDefault="00FD5E04">
            <w:pPr>
              <w:pStyle w:val="T4dispositie"/>
              <w:jc w:val="left"/>
            </w:pPr>
            <w:r>
              <w:t xml:space="preserve">Viola di </w:t>
            </w:r>
            <w:proofErr w:type="spellStart"/>
            <w:r>
              <w:t>Gamba</w:t>
            </w:r>
            <w:proofErr w:type="spellEnd"/>
          </w:p>
          <w:p w14:paraId="73D2B2FC" w14:textId="77777777" w:rsidR="00312E72" w:rsidRDefault="00FD5E04">
            <w:pPr>
              <w:pStyle w:val="T4dispositie"/>
              <w:jc w:val="left"/>
            </w:pPr>
            <w:proofErr w:type="spellStart"/>
            <w:r>
              <w:t>Prestant</w:t>
            </w:r>
            <w:proofErr w:type="spellEnd"/>
          </w:p>
          <w:p w14:paraId="75295206" w14:textId="77777777" w:rsidR="00312E72" w:rsidRDefault="00FD5E04">
            <w:pPr>
              <w:pStyle w:val="T4dispositie"/>
              <w:jc w:val="left"/>
            </w:pPr>
            <w:proofErr w:type="spellStart"/>
            <w:r>
              <w:t>Openfluit</w:t>
            </w:r>
            <w:proofErr w:type="spellEnd"/>
          </w:p>
          <w:p w14:paraId="4D3CA059" w14:textId="77777777" w:rsidR="00312E72" w:rsidRDefault="00FD5E04">
            <w:pPr>
              <w:pStyle w:val="T4dispositie"/>
              <w:jc w:val="left"/>
            </w:pPr>
            <w:proofErr w:type="spellStart"/>
            <w:r>
              <w:t>Woudfluit</w:t>
            </w:r>
            <w:proofErr w:type="spellEnd"/>
          </w:p>
          <w:p w14:paraId="29E04D07" w14:textId="77777777" w:rsidR="00312E72" w:rsidRDefault="00FD5E04">
            <w:pPr>
              <w:pStyle w:val="T4dispositie"/>
              <w:jc w:val="left"/>
            </w:pPr>
            <w:proofErr w:type="spellStart"/>
            <w:r>
              <w:t>Dulciaan</w:t>
            </w:r>
            <w:proofErr w:type="spellEnd"/>
          </w:p>
        </w:tc>
        <w:tc>
          <w:tcPr>
            <w:tcW w:w="732" w:type="dxa"/>
          </w:tcPr>
          <w:p w14:paraId="1CF7BF17" w14:textId="77777777" w:rsidR="00312E72" w:rsidRDefault="00312E72">
            <w:pPr>
              <w:pStyle w:val="T4dispositie"/>
              <w:jc w:val="left"/>
            </w:pPr>
          </w:p>
          <w:p w14:paraId="676A9C03" w14:textId="77777777" w:rsidR="00312E72" w:rsidRDefault="00312E72">
            <w:pPr>
              <w:pStyle w:val="T4dispositie"/>
              <w:jc w:val="left"/>
            </w:pPr>
          </w:p>
          <w:p w14:paraId="7FF003F1" w14:textId="77777777" w:rsidR="00312E72" w:rsidRDefault="00312E72">
            <w:pPr>
              <w:pStyle w:val="T4dispositie"/>
              <w:jc w:val="left"/>
            </w:pPr>
          </w:p>
          <w:p w14:paraId="35D4211F" w14:textId="77777777" w:rsidR="00312E72" w:rsidRDefault="00FD5E04">
            <w:pPr>
              <w:pStyle w:val="T4dispositie"/>
              <w:jc w:val="left"/>
            </w:pPr>
            <w:r>
              <w:t>8’</w:t>
            </w:r>
          </w:p>
          <w:p w14:paraId="260783BF" w14:textId="77777777" w:rsidR="00312E72" w:rsidRDefault="00FD5E04">
            <w:pPr>
              <w:pStyle w:val="T4dispositie"/>
              <w:jc w:val="left"/>
            </w:pPr>
            <w:r>
              <w:t>8’</w:t>
            </w:r>
          </w:p>
          <w:p w14:paraId="0955F5EE" w14:textId="77777777" w:rsidR="00312E72" w:rsidRDefault="00FD5E04">
            <w:pPr>
              <w:pStyle w:val="T4dispositie"/>
              <w:jc w:val="left"/>
            </w:pPr>
            <w:r>
              <w:t>8’</w:t>
            </w:r>
          </w:p>
          <w:p w14:paraId="41C86023" w14:textId="77777777" w:rsidR="00312E72" w:rsidRDefault="00FD5E04">
            <w:pPr>
              <w:pStyle w:val="T4dispositie"/>
              <w:jc w:val="left"/>
            </w:pPr>
            <w:r>
              <w:t>4’</w:t>
            </w:r>
          </w:p>
          <w:p w14:paraId="3F1CECCA" w14:textId="77777777" w:rsidR="00312E72" w:rsidRDefault="00FD5E04">
            <w:pPr>
              <w:pStyle w:val="T4dispositie"/>
              <w:jc w:val="left"/>
            </w:pPr>
            <w:r>
              <w:t>4’</w:t>
            </w:r>
          </w:p>
          <w:p w14:paraId="53B4E590" w14:textId="77777777" w:rsidR="00312E72" w:rsidRDefault="00FD5E04">
            <w:pPr>
              <w:pStyle w:val="T4dispositie"/>
              <w:jc w:val="left"/>
            </w:pPr>
            <w:r>
              <w:t>2’</w:t>
            </w:r>
          </w:p>
          <w:p w14:paraId="5DD79988" w14:textId="77777777" w:rsidR="00312E72" w:rsidRDefault="00FD5E04">
            <w:pPr>
              <w:pStyle w:val="T4dispositie"/>
              <w:jc w:val="left"/>
            </w:pPr>
            <w:r>
              <w:t>8’</w:t>
            </w:r>
          </w:p>
        </w:tc>
        <w:tc>
          <w:tcPr>
            <w:tcW w:w="1276" w:type="dxa"/>
          </w:tcPr>
          <w:p w14:paraId="3329D68A" w14:textId="77777777" w:rsidR="00312E72" w:rsidRDefault="00FD5E04">
            <w:pPr>
              <w:pStyle w:val="T4dispositie"/>
              <w:jc w:val="left"/>
              <w:rPr>
                <w:i/>
                <w:iCs/>
              </w:rPr>
            </w:pPr>
            <w:proofErr w:type="spellStart"/>
            <w:r>
              <w:rPr>
                <w:i/>
                <w:iCs/>
              </w:rPr>
              <w:t>Pedaal</w:t>
            </w:r>
            <w:proofErr w:type="spellEnd"/>
          </w:p>
          <w:p w14:paraId="671847B1" w14:textId="77777777" w:rsidR="00312E72" w:rsidRDefault="00FD5E04">
            <w:pPr>
              <w:pStyle w:val="T4dispositie"/>
              <w:jc w:val="left"/>
            </w:pPr>
            <w:r>
              <w:t xml:space="preserve">2 </w:t>
            </w:r>
            <w:proofErr w:type="spellStart"/>
            <w:r>
              <w:t>stemmen</w:t>
            </w:r>
            <w:proofErr w:type="spellEnd"/>
          </w:p>
          <w:p w14:paraId="29835028" w14:textId="77777777" w:rsidR="00312E72" w:rsidRDefault="00312E72">
            <w:pPr>
              <w:pStyle w:val="T4dispositie"/>
              <w:jc w:val="left"/>
            </w:pPr>
          </w:p>
          <w:p w14:paraId="2DA6D5DD" w14:textId="77777777" w:rsidR="00312E72" w:rsidRDefault="00FD5E04">
            <w:pPr>
              <w:pStyle w:val="T4dispositie"/>
              <w:jc w:val="left"/>
            </w:pPr>
            <w:proofErr w:type="spellStart"/>
            <w:r>
              <w:t>Subbas</w:t>
            </w:r>
            <w:proofErr w:type="spellEnd"/>
          </w:p>
          <w:p w14:paraId="74675620" w14:textId="77777777" w:rsidR="00312E72" w:rsidRDefault="00FD5E04">
            <w:pPr>
              <w:pStyle w:val="T4dispositie"/>
              <w:jc w:val="left"/>
            </w:pPr>
            <w:proofErr w:type="spellStart"/>
            <w:r>
              <w:t>Octaafbas</w:t>
            </w:r>
            <w:proofErr w:type="spellEnd"/>
          </w:p>
        </w:tc>
        <w:tc>
          <w:tcPr>
            <w:tcW w:w="851" w:type="dxa"/>
          </w:tcPr>
          <w:p w14:paraId="3B5FF778" w14:textId="77777777" w:rsidR="00312E72" w:rsidRDefault="00312E72">
            <w:pPr>
              <w:pStyle w:val="T4dispositie"/>
              <w:jc w:val="left"/>
            </w:pPr>
          </w:p>
          <w:p w14:paraId="6BA59B85" w14:textId="77777777" w:rsidR="00312E72" w:rsidRDefault="00312E72">
            <w:pPr>
              <w:pStyle w:val="T4dispositie"/>
              <w:jc w:val="left"/>
            </w:pPr>
          </w:p>
          <w:p w14:paraId="4B4C30DB" w14:textId="77777777" w:rsidR="00312E72" w:rsidRDefault="00312E72">
            <w:pPr>
              <w:pStyle w:val="T4dispositie"/>
              <w:jc w:val="left"/>
            </w:pPr>
          </w:p>
          <w:p w14:paraId="44FB1EFF" w14:textId="77777777" w:rsidR="00312E72" w:rsidRDefault="00FD5E04">
            <w:pPr>
              <w:pStyle w:val="T4dispositie"/>
              <w:jc w:val="left"/>
            </w:pPr>
            <w:r>
              <w:t>16’</w:t>
            </w:r>
          </w:p>
          <w:p w14:paraId="70E0E384" w14:textId="77777777" w:rsidR="00312E72" w:rsidRDefault="00FD5E04">
            <w:pPr>
              <w:pStyle w:val="T4dispositie"/>
              <w:jc w:val="left"/>
            </w:pPr>
            <w:r>
              <w:t>8’</w:t>
            </w:r>
          </w:p>
        </w:tc>
      </w:tr>
    </w:tbl>
    <w:p w14:paraId="57DD7E66" w14:textId="77777777" w:rsidR="00312E72" w:rsidRDefault="00FD5E04">
      <w:pPr>
        <w:pStyle w:val="T1"/>
        <w:jc w:val="left"/>
      </w:pPr>
      <w:r>
        <w:t xml:space="preserve"> </w:t>
      </w:r>
    </w:p>
    <w:p w14:paraId="6746F8A0" w14:textId="77777777" w:rsidR="00312E72" w:rsidRDefault="00FD5E04">
      <w:pPr>
        <w:pStyle w:val="T1"/>
        <w:jc w:val="left"/>
      </w:pPr>
      <w:proofErr w:type="spellStart"/>
      <w:r>
        <w:t>Werktuiglijke</w:t>
      </w:r>
      <w:proofErr w:type="spellEnd"/>
      <w:r>
        <w:t xml:space="preserve"> registers</w:t>
      </w:r>
    </w:p>
    <w:p w14:paraId="28BD0FB5" w14:textId="77777777" w:rsidR="00312E72" w:rsidRDefault="00FD5E04">
      <w:pPr>
        <w:pStyle w:val="T1"/>
        <w:jc w:val="left"/>
      </w:pPr>
      <w:proofErr w:type="spellStart"/>
      <w:r>
        <w:t>koppelingen</w:t>
      </w:r>
      <w:proofErr w:type="spellEnd"/>
      <w:r>
        <w:t xml:space="preserve"> HW-BW, Ped-HW, Ped-BW</w:t>
      </w:r>
    </w:p>
    <w:p w14:paraId="781056B6" w14:textId="77777777" w:rsidR="00312E72" w:rsidRDefault="00312E72">
      <w:pPr>
        <w:pStyle w:val="T1"/>
        <w:jc w:val="left"/>
      </w:pPr>
    </w:p>
    <w:p w14:paraId="25DB7AA8" w14:textId="77777777" w:rsidR="00312E72" w:rsidRDefault="00FD5E04">
      <w:pPr>
        <w:pStyle w:val="T1"/>
        <w:jc w:val="left"/>
      </w:pPr>
      <w:proofErr w:type="spellStart"/>
      <w:r>
        <w:t>Samenstelling</w:t>
      </w:r>
      <w:proofErr w:type="spellEnd"/>
      <w:r>
        <w:t xml:space="preserve"> </w:t>
      </w:r>
      <w:proofErr w:type="spellStart"/>
      <w:r>
        <w:t>vulstemmen</w:t>
      </w:r>
      <w:proofErr w:type="spellEnd"/>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29"/>
      </w:tblGrid>
      <w:tr w:rsidR="00312E72" w14:paraId="0E327887" w14:textId="77777777">
        <w:tc>
          <w:tcPr>
            <w:tcW w:w="1023" w:type="dxa"/>
          </w:tcPr>
          <w:p w14:paraId="6FFD404B" w14:textId="77777777" w:rsidR="00312E72" w:rsidRDefault="00FD5E04">
            <w:pPr>
              <w:pStyle w:val="T1"/>
              <w:jc w:val="left"/>
            </w:pPr>
            <w:proofErr w:type="spellStart"/>
            <w:r>
              <w:t>Mixtuur</w:t>
            </w:r>
            <w:proofErr w:type="spellEnd"/>
          </w:p>
        </w:tc>
        <w:tc>
          <w:tcPr>
            <w:tcW w:w="718" w:type="dxa"/>
          </w:tcPr>
          <w:p w14:paraId="61985F1A" w14:textId="77777777" w:rsidR="00312E72" w:rsidRDefault="00FD5E04">
            <w:pPr>
              <w:pStyle w:val="T4dispositie"/>
            </w:pPr>
            <w:r>
              <w:t>C</w:t>
            </w:r>
          </w:p>
          <w:p w14:paraId="2D854AFA" w14:textId="77777777" w:rsidR="00312E72" w:rsidRDefault="00FD5E04">
            <w:pPr>
              <w:pStyle w:val="T4dispositie"/>
            </w:pPr>
            <w:r>
              <w:t>2</w:t>
            </w:r>
          </w:p>
          <w:p w14:paraId="6D9A2D30" w14:textId="77777777" w:rsidR="00312E72" w:rsidRDefault="00FD5E04">
            <w:pPr>
              <w:pStyle w:val="T4dispositie"/>
            </w:pPr>
            <w:r>
              <w:t>1 1/3</w:t>
            </w:r>
          </w:p>
          <w:p w14:paraId="4EC47882" w14:textId="77777777" w:rsidR="00312E72" w:rsidRDefault="00FD5E04">
            <w:pPr>
              <w:pStyle w:val="T4dispositie"/>
            </w:pPr>
            <w:r>
              <w:t>1</w:t>
            </w:r>
          </w:p>
        </w:tc>
        <w:tc>
          <w:tcPr>
            <w:tcW w:w="718" w:type="dxa"/>
          </w:tcPr>
          <w:p w14:paraId="624FE69F" w14:textId="77777777" w:rsidR="00312E72" w:rsidRDefault="00FD5E04">
            <w:pPr>
              <w:pStyle w:val="T4dispositie"/>
              <w:rPr>
                <w:vertAlign w:val="superscript"/>
                <w:lang w:val="nl-NL"/>
              </w:rPr>
            </w:pPr>
            <w:r>
              <w:rPr>
                <w:lang w:val="nl-NL"/>
              </w:rPr>
              <w:t>c</w:t>
            </w:r>
            <w:r>
              <w:rPr>
                <w:vertAlign w:val="superscript"/>
                <w:lang w:val="nl-NL"/>
              </w:rPr>
              <w:t>1</w:t>
            </w:r>
          </w:p>
          <w:p w14:paraId="2E4F41F9" w14:textId="77777777" w:rsidR="00312E72" w:rsidRDefault="00FD5E04">
            <w:pPr>
              <w:pStyle w:val="T4dispositie"/>
              <w:rPr>
                <w:lang w:val="nl-NL"/>
              </w:rPr>
            </w:pPr>
            <w:r>
              <w:rPr>
                <w:lang w:val="nl-NL"/>
              </w:rPr>
              <w:t>2 2/3</w:t>
            </w:r>
          </w:p>
          <w:p w14:paraId="31A2A9A0" w14:textId="77777777" w:rsidR="00312E72" w:rsidRDefault="00FD5E04">
            <w:pPr>
              <w:pStyle w:val="T4dispositie"/>
              <w:rPr>
                <w:lang w:val="nl-NL"/>
              </w:rPr>
            </w:pPr>
            <w:r>
              <w:rPr>
                <w:lang w:val="nl-NL"/>
              </w:rPr>
              <w:t>2</w:t>
            </w:r>
          </w:p>
          <w:p w14:paraId="4852337E" w14:textId="77777777" w:rsidR="00312E72" w:rsidRDefault="00FD5E04">
            <w:pPr>
              <w:pStyle w:val="T4dispositie"/>
              <w:rPr>
                <w:lang w:val="nl-NL"/>
              </w:rPr>
            </w:pPr>
            <w:r>
              <w:rPr>
                <w:lang w:val="nl-NL"/>
              </w:rPr>
              <w:t>1 1/3</w:t>
            </w:r>
          </w:p>
          <w:p w14:paraId="148E56D9" w14:textId="77777777" w:rsidR="00312E72" w:rsidRDefault="00FD5E04">
            <w:pPr>
              <w:pStyle w:val="T4dispositie"/>
              <w:rPr>
                <w:lang w:val="nl-NL"/>
              </w:rPr>
            </w:pPr>
            <w:r>
              <w:rPr>
                <w:lang w:val="nl-NL"/>
              </w:rPr>
              <w:t>1</w:t>
            </w:r>
          </w:p>
        </w:tc>
        <w:tc>
          <w:tcPr>
            <w:tcW w:w="729" w:type="dxa"/>
          </w:tcPr>
          <w:p w14:paraId="33A66FCA" w14:textId="77777777" w:rsidR="00312E72" w:rsidRDefault="00FD5E04">
            <w:pPr>
              <w:pStyle w:val="T4dispositie"/>
              <w:rPr>
                <w:vertAlign w:val="superscript"/>
                <w:lang w:val="nl-NL"/>
              </w:rPr>
            </w:pPr>
            <w:r>
              <w:rPr>
                <w:lang w:val="nl-NL"/>
              </w:rPr>
              <w:t>c</w:t>
            </w:r>
            <w:r>
              <w:rPr>
                <w:vertAlign w:val="superscript"/>
                <w:lang w:val="nl-NL"/>
              </w:rPr>
              <w:t>2</w:t>
            </w:r>
          </w:p>
          <w:p w14:paraId="131B71A0" w14:textId="77777777" w:rsidR="00312E72" w:rsidRDefault="00FD5E04">
            <w:pPr>
              <w:pStyle w:val="T4dispositie"/>
              <w:rPr>
                <w:lang w:val="nl-NL"/>
              </w:rPr>
            </w:pPr>
            <w:r>
              <w:rPr>
                <w:lang w:val="nl-NL"/>
              </w:rPr>
              <w:t>4</w:t>
            </w:r>
          </w:p>
          <w:p w14:paraId="1EE2C76A" w14:textId="77777777" w:rsidR="00312E72" w:rsidRDefault="00FD5E04">
            <w:pPr>
              <w:pStyle w:val="T4dispositie"/>
              <w:rPr>
                <w:lang w:val="nl-NL"/>
              </w:rPr>
            </w:pPr>
            <w:r>
              <w:rPr>
                <w:lang w:val="nl-NL"/>
              </w:rPr>
              <w:t>2 2/3</w:t>
            </w:r>
          </w:p>
          <w:p w14:paraId="7D090180" w14:textId="77777777" w:rsidR="00312E72" w:rsidRDefault="00FD5E04">
            <w:pPr>
              <w:pStyle w:val="T4dispositie"/>
              <w:rPr>
                <w:lang w:val="nl-NL"/>
              </w:rPr>
            </w:pPr>
            <w:r>
              <w:rPr>
                <w:lang w:val="nl-NL"/>
              </w:rPr>
              <w:t>2 2/3</w:t>
            </w:r>
          </w:p>
          <w:p w14:paraId="5D8B7D17" w14:textId="77777777" w:rsidR="00312E72" w:rsidRDefault="00FD5E04">
            <w:pPr>
              <w:pStyle w:val="T4dispositie"/>
              <w:rPr>
                <w:lang w:val="nl-NL"/>
              </w:rPr>
            </w:pPr>
            <w:r>
              <w:rPr>
                <w:lang w:val="nl-NL"/>
              </w:rPr>
              <w:t>2</w:t>
            </w:r>
          </w:p>
          <w:p w14:paraId="4B4AC348" w14:textId="77777777" w:rsidR="00312E72" w:rsidRDefault="00FD5E04">
            <w:pPr>
              <w:pStyle w:val="T4dispositie"/>
              <w:rPr>
                <w:lang w:val="nl-NL"/>
              </w:rPr>
            </w:pPr>
            <w:r>
              <w:rPr>
                <w:lang w:val="nl-NL"/>
              </w:rPr>
              <w:t>1 1/3</w:t>
            </w:r>
          </w:p>
        </w:tc>
      </w:tr>
    </w:tbl>
    <w:p w14:paraId="41467E94" w14:textId="77777777" w:rsidR="00312E72" w:rsidRDefault="00312E72">
      <w:pPr>
        <w:pStyle w:val="T1"/>
        <w:jc w:val="left"/>
        <w:rPr>
          <w:lang w:val="nl-NL"/>
        </w:rPr>
      </w:pPr>
    </w:p>
    <w:p w14:paraId="4872BBB2" w14:textId="77777777" w:rsidR="00312E72" w:rsidRDefault="00FD5E04">
      <w:pPr>
        <w:pStyle w:val="T1"/>
        <w:jc w:val="left"/>
        <w:rPr>
          <w:sz w:val="20"/>
        </w:rPr>
      </w:pPr>
      <w:r>
        <w:t xml:space="preserve">Cornet   </w:t>
      </w:r>
      <w:r>
        <w:rPr>
          <w:sz w:val="20"/>
        </w:rPr>
        <w:t>c</w:t>
      </w:r>
      <w:r>
        <w:rPr>
          <w:sz w:val="20"/>
          <w:vertAlign w:val="superscript"/>
        </w:rPr>
        <w:t>1</w:t>
      </w:r>
      <w:r>
        <w:rPr>
          <w:sz w:val="20"/>
        </w:rPr>
        <w:t xml:space="preserve">   4 - 2 2/3 - 2 - 1 3/5</w:t>
      </w:r>
    </w:p>
    <w:p w14:paraId="749783E3" w14:textId="77777777" w:rsidR="00312E72" w:rsidRDefault="00312E72">
      <w:pPr>
        <w:pStyle w:val="T1"/>
        <w:jc w:val="left"/>
      </w:pPr>
    </w:p>
    <w:p w14:paraId="73AB8EB4" w14:textId="77777777" w:rsidR="00312E72" w:rsidRDefault="00FD5E04">
      <w:pPr>
        <w:pStyle w:val="T1"/>
        <w:jc w:val="left"/>
      </w:pPr>
      <w:proofErr w:type="spellStart"/>
      <w:r>
        <w:t>Toonhoogte</w:t>
      </w:r>
      <w:proofErr w:type="spellEnd"/>
    </w:p>
    <w:p w14:paraId="178E7752" w14:textId="77777777" w:rsidR="00312E72" w:rsidRDefault="00FD5E04">
      <w:pPr>
        <w:pStyle w:val="T1"/>
        <w:jc w:val="left"/>
      </w:pPr>
      <w:r>
        <w:t>a</w:t>
      </w:r>
      <w:r>
        <w:rPr>
          <w:vertAlign w:val="superscript"/>
        </w:rPr>
        <w:t>1</w:t>
      </w:r>
      <w:r>
        <w:t xml:space="preserve"> = 440 Hz</w:t>
      </w:r>
    </w:p>
    <w:p w14:paraId="4F8435DE" w14:textId="77777777" w:rsidR="00312E72" w:rsidRDefault="00FD5E04">
      <w:pPr>
        <w:pStyle w:val="T1"/>
        <w:jc w:val="left"/>
      </w:pPr>
      <w:proofErr w:type="spellStart"/>
      <w:r>
        <w:t>Temperatuur</w:t>
      </w:r>
      <w:proofErr w:type="spellEnd"/>
    </w:p>
    <w:p w14:paraId="1E135E84" w14:textId="77777777" w:rsidR="00312E72" w:rsidRDefault="00FD5E04">
      <w:pPr>
        <w:pStyle w:val="T1"/>
        <w:jc w:val="left"/>
      </w:pPr>
      <w:proofErr w:type="spellStart"/>
      <w:r>
        <w:t>evenredig</w:t>
      </w:r>
      <w:proofErr w:type="spellEnd"/>
      <w:r>
        <w:t xml:space="preserve"> </w:t>
      </w:r>
      <w:proofErr w:type="spellStart"/>
      <w:r>
        <w:t>zwevend</w:t>
      </w:r>
      <w:proofErr w:type="spellEnd"/>
    </w:p>
    <w:p w14:paraId="681DB1C3" w14:textId="77777777" w:rsidR="00312E72" w:rsidRDefault="00312E72">
      <w:pPr>
        <w:pStyle w:val="T1"/>
        <w:jc w:val="left"/>
      </w:pPr>
    </w:p>
    <w:p w14:paraId="56396E70" w14:textId="77777777" w:rsidR="00312E72" w:rsidRDefault="00FD5E04">
      <w:pPr>
        <w:pStyle w:val="T1"/>
        <w:jc w:val="left"/>
      </w:pPr>
      <w:proofErr w:type="spellStart"/>
      <w:r>
        <w:lastRenderedPageBreak/>
        <w:t>Manuaalomvang</w:t>
      </w:r>
      <w:proofErr w:type="spellEnd"/>
    </w:p>
    <w:p w14:paraId="744EAE67" w14:textId="77777777" w:rsidR="00312E72" w:rsidRDefault="00FD5E04">
      <w:pPr>
        <w:pStyle w:val="T1"/>
        <w:jc w:val="left"/>
      </w:pPr>
      <w:r>
        <w:t>C-f</w:t>
      </w:r>
      <w:r>
        <w:rPr>
          <w:vertAlign w:val="superscript"/>
        </w:rPr>
        <w:t>3</w:t>
      </w:r>
    </w:p>
    <w:p w14:paraId="09859EF5" w14:textId="77777777" w:rsidR="00312E72" w:rsidRDefault="00FD5E04">
      <w:pPr>
        <w:pStyle w:val="T1"/>
        <w:jc w:val="left"/>
      </w:pPr>
      <w:proofErr w:type="spellStart"/>
      <w:r>
        <w:t>Pedaalomvang</w:t>
      </w:r>
      <w:proofErr w:type="spellEnd"/>
    </w:p>
    <w:p w14:paraId="662FC217" w14:textId="77777777" w:rsidR="00312E72" w:rsidRDefault="00FD5E04">
      <w:pPr>
        <w:pStyle w:val="T1"/>
        <w:jc w:val="left"/>
      </w:pPr>
      <w:r>
        <w:t>C-d</w:t>
      </w:r>
      <w:r>
        <w:rPr>
          <w:vertAlign w:val="superscript"/>
        </w:rPr>
        <w:t>1</w:t>
      </w:r>
    </w:p>
    <w:p w14:paraId="5135E92F" w14:textId="77777777" w:rsidR="00312E72" w:rsidRDefault="00312E72">
      <w:pPr>
        <w:pStyle w:val="T1"/>
        <w:jc w:val="left"/>
      </w:pPr>
    </w:p>
    <w:p w14:paraId="1C3FA171" w14:textId="77777777" w:rsidR="00312E72" w:rsidRDefault="00FD5E04">
      <w:pPr>
        <w:pStyle w:val="T1"/>
        <w:jc w:val="left"/>
      </w:pPr>
      <w:proofErr w:type="spellStart"/>
      <w:r>
        <w:t>Windvoorziening</w:t>
      </w:r>
      <w:proofErr w:type="spellEnd"/>
    </w:p>
    <w:p w14:paraId="50213F12" w14:textId="77777777" w:rsidR="00312E72" w:rsidRDefault="00FD5E04">
      <w:pPr>
        <w:pStyle w:val="T1"/>
        <w:jc w:val="left"/>
      </w:pPr>
      <w:proofErr w:type="spellStart"/>
      <w:r>
        <w:t>magazijnbalg</w:t>
      </w:r>
      <w:proofErr w:type="spellEnd"/>
    </w:p>
    <w:p w14:paraId="267D7945" w14:textId="77777777" w:rsidR="00312E72" w:rsidRDefault="00FD5E04">
      <w:pPr>
        <w:pStyle w:val="T1"/>
        <w:jc w:val="left"/>
      </w:pPr>
      <w:proofErr w:type="spellStart"/>
      <w:r>
        <w:t>Winddruk</w:t>
      </w:r>
      <w:proofErr w:type="spellEnd"/>
    </w:p>
    <w:p w14:paraId="36A21CD7" w14:textId="77777777" w:rsidR="00312E72" w:rsidRDefault="00FD5E04">
      <w:pPr>
        <w:pStyle w:val="T1"/>
        <w:jc w:val="left"/>
      </w:pPr>
      <w:r>
        <w:t xml:space="preserve"> 68 mm</w:t>
      </w:r>
    </w:p>
    <w:p w14:paraId="0439369B" w14:textId="77777777" w:rsidR="00312E72" w:rsidRDefault="00312E72">
      <w:pPr>
        <w:pStyle w:val="T1"/>
        <w:jc w:val="left"/>
      </w:pPr>
    </w:p>
    <w:p w14:paraId="21F08B43" w14:textId="77777777" w:rsidR="00312E72" w:rsidRDefault="00FD5E04">
      <w:pPr>
        <w:pStyle w:val="T1"/>
        <w:jc w:val="left"/>
      </w:pPr>
      <w:proofErr w:type="spellStart"/>
      <w:r>
        <w:t>Plaats</w:t>
      </w:r>
      <w:proofErr w:type="spellEnd"/>
      <w:r>
        <w:t xml:space="preserve"> </w:t>
      </w:r>
      <w:proofErr w:type="spellStart"/>
      <w:r>
        <w:t>klaviatuur</w:t>
      </w:r>
      <w:proofErr w:type="spellEnd"/>
    </w:p>
    <w:p w14:paraId="241B5099" w14:textId="77777777" w:rsidR="00312E72" w:rsidRDefault="00FD5E04">
      <w:pPr>
        <w:pStyle w:val="T1"/>
        <w:jc w:val="left"/>
      </w:pPr>
      <w:proofErr w:type="spellStart"/>
      <w:r>
        <w:t>voorzijde</w:t>
      </w:r>
      <w:proofErr w:type="spellEnd"/>
    </w:p>
    <w:p w14:paraId="46EFCD75" w14:textId="77777777" w:rsidR="00312E72" w:rsidRDefault="00312E72">
      <w:pPr>
        <w:pStyle w:val="T1"/>
        <w:jc w:val="left"/>
      </w:pPr>
    </w:p>
    <w:p w14:paraId="78A9CD1A" w14:textId="77777777" w:rsidR="00312E72" w:rsidRDefault="00FD5E04">
      <w:pPr>
        <w:pStyle w:val="Heading2"/>
        <w:jc w:val="both"/>
        <w:rPr>
          <w:i w:val="0"/>
          <w:iCs/>
        </w:rPr>
      </w:pPr>
      <w:r>
        <w:rPr>
          <w:i w:val="0"/>
          <w:iCs/>
        </w:rPr>
        <w:t>Bijzonderheden</w:t>
      </w:r>
    </w:p>
    <w:p w14:paraId="252E6937" w14:textId="77777777" w:rsidR="00312E72" w:rsidRDefault="00312E72">
      <w:pPr>
        <w:pStyle w:val="T1"/>
        <w:jc w:val="left"/>
        <w:rPr>
          <w:lang w:val="nl-NL"/>
        </w:rPr>
      </w:pPr>
    </w:p>
    <w:p w14:paraId="008725BF" w14:textId="77777777" w:rsidR="00312E72" w:rsidRDefault="00FD5E04">
      <w:pPr>
        <w:pStyle w:val="T1"/>
        <w:jc w:val="left"/>
        <w:rPr>
          <w:lang w:val="nl-NL"/>
        </w:rPr>
      </w:pPr>
      <w:r>
        <w:rPr>
          <w:lang w:val="nl-NL"/>
        </w:rPr>
        <w:t>Deling B/D tussen h en c</w:t>
      </w:r>
      <w:r>
        <w:rPr>
          <w:vertAlign w:val="superscript"/>
          <w:lang w:val="nl-NL"/>
        </w:rPr>
        <w:t>1</w:t>
      </w:r>
      <w:r>
        <w:rPr>
          <w:lang w:val="nl-NL"/>
        </w:rPr>
        <w:t>.</w:t>
      </w:r>
    </w:p>
    <w:p w14:paraId="5BBFBDCB" w14:textId="77777777" w:rsidR="00312E72" w:rsidRDefault="00FD5E04">
      <w:pPr>
        <w:pStyle w:val="T1"/>
        <w:jc w:val="left"/>
        <w:rPr>
          <w:lang w:val="nl-NL"/>
        </w:rPr>
      </w:pPr>
      <w:r>
        <w:rPr>
          <w:lang w:val="nl-NL"/>
        </w:rPr>
        <w:t xml:space="preserve">De vijf windladen, twee voor het HW, één voor het BW en twee voor het </w:t>
      </w:r>
      <w:proofErr w:type="spellStart"/>
      <w:r>
        <w:rPr>
          <w:lang w:val="nl-NL"/>
        </w:rPr>
        <w:t>Ped</w:t>
      </w:r>
      <w:proofErr w:type="spellEnd"/>
      <w:r>
        <w:rPr>
          <w:lang w:val="nl-NL"/>
        </w:rPr>
        <w:t xml:space="preserve"> zijn nog gedeeltelijk oud. De beide windladen van het HW liggen aan weerszijden van de middentoren, het pijpwerk staat opgesteld in hele tonen, vanaf de zijwanden naar het midden toe oplopend. De BW-lade is verdeeld in C- en Cis-zijde. Het pijpwerk staat opgesteld in hele tonen naar de zijwanden toe aflopend. Thans ligt deze lade 180˚ gedraaid ten opzichte van de oorspronkelijke situatie. De beide windladen voor het </w:t>
      </w:r>
      <w:proofErr w:type="spellStart"/>
      <w:r>
        <w:rPr>
          <w:lang w:val="nl-NL"/>
        </w:rPr>
        <w:t>Ped</w:t>
      </w:r>
      <w:proofErr w:type="spellEnd"/>
      <w:r>
        <w:rPr>
          <w:lang w:val="nl-NL"/>
        </w:rPr>
        <w:t xml:space="preserve"> staan opgesteld tegen de linker- respectievelijk de rechterzijwand van de kas.</w:t>
      </w:r>
    </w:p>
    <w:p w14:paraId="65E0F16E" w14:textId="77777777" w:rsidR="00312E72" w:rsidRDefault="00FD5E04">
      <w:pPr>
        <w:pStyle w:val="T1"/>
        <w:jc w:val="left"/>
        <w:rPr>
          <w:lang w:val="nl-NL"/>
        </w:rPr>
      </w:pPr>
      <w:r>
        <w:rPr>
          <w:lang w:val="nl-NL"/>
        </w:rPr>
        <w:t>De registerknoppen en opschriften bevinden zich aan weerszijden van de klaviatuur en zijn geordend in drie horizontale rijen. De registerknoppen zijn van ebben; de lijsten met de registernamen zijn eveneens van ebben en beschilderd met goudbrons. De registeropschriften zijn niet meer origineel. De registermechanieken zijn grotendeels in de oorspronkelijke aanleg bewaard gebleven. De speelmechanieken zijn daarentegen ingrijpend gewijzigd.</w:t>
      </w:r>
    </w:p>
    <w:p w14:paraId="019B08B8" w14:textId="77777777" w:rsidR="00FD5E04" w:rsidRDefault="00FD5E04">
      <w:pPr>
        <w:pStyle w:val="T1"/>
        <w:jc w:val="left"/>
        <w:rPr>
          <w:lang w:val="nl-NL"/>
        </w:rPr>
      </w:pPr>
      <w:r>
        <w:rPr>
          <w:lang w:val="nl-NL"/>
        </w:rPr>
        <w:t xml:space="preserve">Van het HW stamt de Trompet 8’ uit 1980, het overige pijpwerk is van Knipscheer. De Prestant 8’ staat van </w:t>
      </w:r>
      <w:proofErr w:type="spellStart"/>
      <w:r>
        <w:rPr>
          <w:lang w:val="nl-NL"/>
        </w:rPr>
        <w:t>C-a</w:t>
      </w:r>
      <w:proofErr w:type="spellEnd"/>
      <w:r>
        <w:rPr>
          <w:lang w:val="nl-NL"/>
        </w:rPr>
        <w:t xml:space="preserve"> in het front, het vervolg staat op de lade. Van de Bourdon 16’ is de bas van eiken en van de lade afgevoerd. De Roerfluit 8’ bezit gedekte eiken pijpen voor de tonen C-H het vervolg is van metaal. Van het BW zijn de Gemshoorn 8’ en de Open Fluit 4’ nieuw; de Dulciaan 8’ dateert uit 1952. Het overige pijpwerk van het BW is van Knipscheer. De bas van de Bourdon 8’ bestaat uit gedekte eiken pijpen, de discant is van metaal. De Viola di Gamba 8’ is van C-H gecombineerd met de Bourdon 8’, het vervolg is van metaal. De Subbas 16’ is geheel van Knipscheer en bestaat uit gedekte eiken pijpen. de metalen Octaafbas 8’ stamt geheel uit 1952. </w:t>
      </w:r>
    </w:p>
    <w:sectPr w:rsidR="00FD5E0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C0"/>
    <w:rsid w:val="00312E72"/>
    <w:rsid w:val="003A55ED"/>
    <w:rsid w:val="00B717C0"/>
    <w:rsid w:val="00FD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024583"/>
  <w15:chartTrackingRefBased/>
  <w15:docId w15:val="{652AC3DF-12FB-6945-9F88-9DBA5516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6201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Zandvoort/1849</vt:lpstr>
    </vt:vector>
  </TitlesOfParts>
  <Company>NIvO</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Zandvoort/1849</dc:title>
  <dc:subject/>
  <dc:creator>WS2</dc:creator>
  <cp:keywords/>
  <dc:description/>
  <cp:lastModifiedBy>Eline J Duijsens</cp:lastModifiedBy>
  <cp:revision>3</cp:revision>
  <dcterms:created xsi:type="dcterms:W3CDTF">2021-09-20T09:23:00Z</dcterms:created>
  <dcterms:modified xsi:type="dcterms:W3CDTF">2021-09-27T08:25:00Z</dcterms:modified>
</cp:coreProperties>
</file>