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75D" w:rsidRDefault="00D13D57">
      <w:pPr>
        <w:pStyle w:val="Heading1"/>
        <w:jc w:val="both"/>
      </w:pPr>
      <w:r>
        <w:t>Rosmalen / 1850</w:t>
      </w:r>
    </w:p>
    <w:p w:rsidR="007A675D" w:rsidRDefault="00D13D57">
      <w:pPr>
        <w:pStyle w:val="Heading2"/>
        <w:jc w:val="both"/>
        <w:rPr>
          <w:i w:val="0"/>
          <w:iCs/>
        </w:rPr>
      </w:pPr>
      <w:r>
        <w:rPr>
          <w:i w:val="0"/>
          <w:iCs/>
        </w:rPr>
        <w:t>R.K. St-Lambertuskerk</w:t>
      </w:r>
    </w:p>
    <w:p w:rsidR="007A675D" w:rsidRDefault="007A675D">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rsidR="007A675D" w:rsidRDefault="00D13D57">
      <w:pPr>
        <w:pStyle w:val="T1"/>
        <w:jc w:val="left"/>
        <w:rPr>
          <w:i/>
          <w:iCs/>
          <w:lang w:val="nl-NL"/>
        </w:rPr>
      </w:pPr>
      <w:r>
        <w:rPr>
          <w:i/>
          <w:iCs/>
          <w:lang w:val="nl-NL"/>
        </w:rPr>
        <w:t xml:space="preserve">Driebeukige kerk, bestaande uit een 15e-eeuwse toren, een oorspronkelijke basilicaal schip uit de vroege 16e eeuw ( in 1824 in neoclassicistische zin  verbouwd), een transept uit dezelfde tijd en een tweede transept en koor uit 1911, ontworpen door de architect F.A. Ludewig. </w:t>
      </w:r>
      <w:r>
        <w:rPr>
          <w:i/>
          <w:iCs/>
        </w:rPr>
        <w:t xml:space="preserve">Het middenschip wordt thans gedekt door een tongewelf dat de oorspronkelijke lichtbeukvensters aan het oog onttrekt. De 16e-eeuwse transeptarmen hebben nog hun oorspronkelijke stergewelven. </w:t>
      </w:r>
      <w:r>
        <w:rPr>
          <w:i/>
          <w:iCs/>
          <w:lang w:val="nl-NL"/>
        </w:rPr>
        <w:t xml:space="preserve">Preekstoel uit ca 1750 van de hand van Walter Pompe. </w:t>
      </w:r>
    </w:p>
    <w:p w:rsidR="007A675D" w:rsidRDefault="007A675D">
      <w:pPr>
        <w:pStyle w:val="T1"/>
        <w:jc w:val="left"/>
        <w:rPr>
          <w:lang w:val="nl-NL"/>
        </w:rPr>
      </w:pPr>
    </w:p>
    <w:p w:rsidR="007A675D" w:rsidRDefault="00D13D57">
      <w:pPr>
        <w:pStyle w:val="T1"/>
        <w:jc w:val="left"/>
      </w:pPr>
      <w:r>
        <w:t>Kas: 1850</w:t>
      </w:r>
    </w:p>
    <w:p w:rsidR="007A675D" w:rsidRDefault="007A675D">
      <w:pPr>
        <w:pStyle w:val="T1"/>
        <w:jc w:val="left"/>
      </w:pPr>
    </w:p>
    <w:p w:rsidR="007A675D" w:rsidRDefault="00D13D57" w:rsidP="001B1EB2">
      <w:pPr>
        <w:pStyle w:val="Heading2"/>
      </w:pPr>
      <w:r w:rsidRPr="001B1EB2">
        <w:t>Kunsthisto</w:t>
      </w:r>
      <w:bookmarkStart w:id="0" w:name="_GoBack"/>
      <w:bookmarkEnd w:id="0"/>
      <w:r w:rsidRPr="001B1EB2">
        <w:t>rische</w:t>
      </w:r>
      <w:r>
        <w:t xml:space="preserve"> aspecten</w:t>
      </w:r>
    </w:p>
    <w:p w:rsidR="007A675D" w:rsidRDefault="00D13D57">
      <w:pPr>
        <w:pStyle w:val="T2Kunst"/>
        <w:jc w:val="left"/>
      </w:pPr>
      <w:r>
        <w:t xml:space="preserve">Een orgel waarin verschillende tendensen in het werk van Smits samenkomen. Het orgel, waarvan de kas werd vervaardigd door J.F. Beuijssen, heeft een loos vijfdelig positief, dat zoals gebruikelijk bij Smits, in zijn torenopbouw contrasteert met het hoofdwerk. Het hoofdwerk heeft een verhoogde middentoren, het positief een verlaagde. </w:t>
      </w:r>
      <w:r>
        <w:rPr>
          <w:lang w:val="nl-NL"/>
        </w:rPr>
        <w:t xml:space="preserve">Men wordt onmiskenbaar herinnerd aan het onderpositief in Sint Oedenrode (1839, deel 1819-1840, 371-373). Merkwaardigerwijs heeft de middentoren echter de spitsvorm, wat voor Smits uitzonderlijk mag heten. </w:t>
      </w:r>
      <w:r>
        <w:t xml:space="preserve">Waarom daarvoor gekozen is, staat niet vast. Misschien dat hij het contrast tussen hoofdwerk- en positieftorens niet alleen wilde bereiken door hun hoogte, naar ook door hun vorm. Deze gedachte wint aan waarschijnlijkheid als wij zien dat bij het in 1856 door Smits gebouwde orgel in Someren het hoofdwerk een verhoogde ronde middentoren heeft en het positief een verlaagd vlak veld; dus ook een contrast in hoogte en vorm. </w:t>
      </w:r>
    </w:p>
    <w:p w:rsidR="007A675D" w:rsidRDefault="00D13D57">
      <w:pPr>
        <w:pStyle w:val="T2Kunst"/>
        <w:jc w:val="left"/>
      </w:pPr>
      <w:r>
        <w:t xml:space="preserve">Het hoofdwerk biedt tal van eigenaardigheden. Het heeft een middengedeelte dat herinnert aan het orgel in Winssen (1844): ronde middentoren en holle velden met verhoogde frontstokken waaronder opengewerkte panelen. </w:t>
      </w:r>
      <w:r>
        <w:rPr>
          <w:lang w:val="nl-NL"/>
        </w:rPr>
        <w:t xml:space="preserve">Dan volgen twee brede zijwaarts geronde zijvelden, van een model dat vrijwel zeker is ontleend aan het orgel in de St-Pieter in 's-Hertogenbosch (1846, thans te Oirschot), maar dan met een V-vormig labiumverloop. </w:t>
      </w:r>
      <w:r>
        <w:t xml:space="preserve">Zij worden van de tussenvelden gescheiden door pilasters. Pilasters, zij het van iets geringere breedte, vormen ook de zijwaartse afsluiting van de velden. Met deze vier pilasters is iets bijzonders aan de hand. Vrijwel elke beschouwer zal er enige tijd voor nodig hebben om zich te realiseren dat zij zijn opgebouwd uit pijpen, die dus de cannelures vormen. Deze pijpen zijn in spiegelvelden geplaatst, vermoedelijk wel in navolging van het Bossche St-Pieters-orgel. Smits varieert hier weer op oudere oplossingen. </w:t>
      </w:r>
      <w:r>
        <w:rPr>
          <w:lang w:val="nl-NL"/>
        </w:rPr>
        <w:t xml:space="preserve">Zijn eerste orgel in Reek (1829, p. ..) had een duidelijk verwante opbouw: een middenpartij met een ronde zijtoren en ongedeelde vlakke velden, geflankeerd door harpvormige zijvelden, gescheiden van de tussenvelden door pilasters. </w:t>
      </w:r>
      <w:r>
        <w:t xml:space="preserve">In het in 1833 gebouwde orgel in Gemert (deel 1819-1840, 296-298) verving hij de pilasters door pijpentorens en plaatste hij aan de uiteinden heel smalle pilasterachtige stijlen. Bij het latere orgel in Sint Oedenrode (1839) werden dit ronde zuilen. In Grave (1846) zien wij op de hoeken brede pilasters en in Rosmalen keren ook de tussenpilasters van Reek weer terug. De cirkel is rond! Dat de pilasters hier uit pijpen werden opgebouwd, is een wel heel bijzondere pikanterie, die al menigeen op het verkeerde been heeft gezet. </w:t>
      </w:r>
    </w:p>
    <w:p w:rsidR="007A675D" w:rsidRDefault="00D13D57">
      <w:pPr>
        <w:pStyle w:val="T2Kunst"/>
        <w:jc w:val="left"/>
      </w:pPr>
      <w:r>
        <w:t xml:space="preserve">De decoratie vertoont ook verschillende bijzonderheden. Allereerst natuurlijk de pijpen met facetten, een idee waar Smits vermoedelijk op is gekomen door zijn occupatie met </w:t>
      </w:r>
      <w:r>
        <w:lastRenderedPageBreak/>
        <w:t xml:space="preserve">het Bossche St-Jansorgel, ofschoon hij ze bij zijn orgel in de Bossche St-Pieter niet heeft toegepast. Men bedenke overigens dat de facetten zijn aangebracht in een mantel die om de eigenlijke pijp is aangebracht. De middenpijpen van alle torens en die van de zijvelden zijn van deze decoratie voorzien. De labia zijn bij alle pijpen versierd met kruisen, geometrische figuren, gestileerde plantenvormen en dergelijke. </w:t>
      </w:r>
    </w:p>
    <w:p w:rsidR="007A675D" w:rsidRDefault="00D13D57">
      <w:pPr>
        <w:pStyle w:val="T2Kunst"/>
        <w:jc w:val="left"/>
      </w:pPr>
      <w:r>
        <w:t xml:space="preserve">Het snijwerk vertoont vormen die vaker bij Smits zijn aan te treffen, maar ook wel enige bijzondere trekjes. De afwerking van de pilasterkapitelen, die het best als composiet omschreven kunnen worden, is bepaald niet orthodox classicistisch. Men lette op de wat vreemde manier waarop de acanthusbladeren en voluten bij de zijpilasters worden samengeperst en ook op de lambrequins onder de kapitelen. Gebruikelijke Smits-elementen zijn de drie smalle banden in de middentoren boven de blinderingen, die ook voorkomen boven de velden. Ook de bloemenslingers boven de tussenvelden behoren tot het gangbare repertoire. Dat kan men ook zeggen van de draperieën boven de velden bij het positief, waarboven een opengewerkte lijst met sobere S-ranken is te zien. </w:t>
      </w:r>
    </w:p>
    <w:p w:rsidR="007A675D" w:rsidRDefault="00D13D57">
      <w:pPr>
        <w:pStyle w:val="T2Kunst"/>
        <w:jc w:val="left"/>
      </w:pPr>
      <w:r>
        <w:t xml:space="preserve">De torenblinderingen zijn betrekkelijk eenvoudig. In de middentoren van het hoofdwerk bestaat het basiselement uit twee elkaar in het midden met twee krullen ontmoetende S-ranken, waaruit bloemen ontspringen en waar onderaan in het midden een tweede verwante rank bij aansluit. De blinderingen in de zijtorens van het positief zijn rijker aan bladvormen, die zijn gegroepeerd in twee C-voluten, waaruit weer ranken voortkomen. In de spitse middentoren tenslotte zijn het twee ranken waaruit krullen ontspringen. De aandacht verdienen nog de gestileerde bladvormen boven de velden en naast de zijtorens van het positief. Onder de middentoren een vlakke console met bladmotief (ook hier weer de behoefte aan contrasterende vormen!), onder de zijtorens sierlijke in pijnappels uitlopende druipers. </w:t>
      </w:r>
    </w:p>
    <w:p w:rsidR="007A675D" w:rsidRDefault="00D13D57">
      <w:pPr>
        <w:pStyle w:val="T2Kunst"/>
        <w:jc w:val="left"/>
      </w:pPr>
      <w:r>
        <w:t xml:space="preserve">Opmerkelijk zijn de forse uit vlezige bladelementen opgebouwde consoles onder de tussenpilasters van het hoofdwerk en de forse bladranken op de consoles onder de zijvelden, die de insnoering van de onderkas moeten afzwakken. De console onder de middentoren bestaat uit fors acanthusbladwerk. De opengewerkte panelen onder de velden vertonen een soort bladkandelaber-motief. De blinderingen van de tussenvelden bestaan uit fors uitgevoerde golfranken. Boven de zijvelden ziet men een tamelijk gecompliceerde figuur: diverse plantaardige voluutvormen, waar een draperie doorheen is aangebracht. Boven de tussenpilasters zijn voluutvormige frontonsegmenten aangebracht, vergelijkbaar met wat op het rugpositief in Oirschot is te zien. Daarboven vlampotten met gekruiste bazuinen, een opvallende combinatie van neobaroke en neoclassicistische elementen. </w:t>
      </w:r>
    </w:p>
    <w:p w:rsidR="007A675D" w:rsidRDefault="00D13D57">
      <w:pPr>
        <w:pStyle w:val="T2Kunst"/>
        <w:jc w:val="left"/>
      </w:pPr>
      <w:r>
        <w:t xml:space="preserve">De vleugelstukken beginnen boven met een bescheiden S-rank, waarbij zich onderaan een eveneens S-vormige, maar veel forsere rank aansluit. Op de middentoren een zittende koning David met harp, op de zijpilasters van het hoofdwerk en de zijtorens van het positief musicerende putti. </w:t>
      </w:r>
    </w:p>
    <w:p w:rsidR="007A675D" w:rsidRDefault="00D13D57">
      <w:pPr>
        <w:pStyle w:val="T2Kunst"/>
        <w:jc w:val="left"/>
      </w:pPr>
      <w:r>
        <w:t>De aandacht verdient nog de borstwering van de galerij met haar sierlijke buiging. Naast het schijnpositief zijn panelen aangebracht met muziekinstriumenten, terwijl de borstwering verder bestaat uit door rozetten gekoppelde slanke ovalen, een vorm van entrelac. Deze vormgeving is typerend voor het begin van de 19e eeuw.</w:t>
      </w:r>
    </w:p>
    <w:p w:rsidR="007A675D" w:rsidRDefault="00D13D57">
      <w:pPr>
        <w:pStyle w:val="T2Kunst"/>
        <w:jc w:val="left"/>
      </w:pPr>
      <w:r>
        <w:t xml:space="preserve">Dit is zeker een van de origineelste frontontwerpen van Smits, waarin hij verschillende eerder beproefde oplossingen tot een synthese brengt. De totaal indruk van het geheel is in sterke mate barok, maar toch met uitgesproken neoclassiscistische accenten. </w:t>
      </w:r>
    </w:p>
    <w:p w:rsidR="007A675D" w:rsidRDefault="007A675D">
      <w:pPr>
        <w:pStyle w:val="T1"/>
        <w:jc w:val="left"/>
        <w:rPr>
          <w:lang w:val="nl-NL"/>
        </w:rPr>
      </w:pPr>
    </w:p>
    <w:p w:rsidR="007A675D" w:rsidRDefault="00D13D57">
      <w:pPr>
        <w:pStyle w:val="T3Lit"/>
        <w:jc w:val="left"/>
        <w:rPr>
          <w:b/>
          <w:bCs/>
        </w:rPr>
      </w:pPr>
      <w:r>
        <w:rPr>
          <w:b/>
          <w:bCs/>
        </w:rPr>
        <w:t>Literatuur</w:t>
      </w:r>
    </w:p>
    <w:p w:rsidR="007A675D" w:rsidRDefault="00D13D57">
      <w:pPr>
        <w:pStyle w:val="T3Lit"/>
        <w:jc w:val="left"/>
      </w:pPr>
      <w:r>
        <w:t xml:space="preserve">Hans van der Harst, ‘Oude orgels in Brabant’. </w:t>
      </w:r>
      <w:r>
        <w:rPr>
          <w:i/>
        </w:rPr>
        <w:t>Het Orgel</w:t>
      </w:r>
      <w:r>
        <w:t>, 64/3 (1968), 65-73.</w:t>
      </w:r>
    </w:p>
    <w:p w:rsidR="007A675D" w:rsidRDefault="00D13D57">
      <w:pPr>
        <w:pStyle w:val="T3Lit"/>
        <w:jc w:val="left"/>
      </w:pPr>
      <w:r>
        <w:t xml:space="preserve">Hans van der Harst, ‘Het restaureren van historische orgels, in casu orgels van de orgelmaker Smits’. </w:t>
      </w:r>
      <w:r>
        <w:rPr>
          <w:lang w:val="nl-NL"/>
        </w:rPr>
        <w:t xml:space="preserve">In: </w:t>
      </w:r>
      <w:r>
        <w:rPr>
          <w:lang w:val="nl-NL"/>
        </w:rPr>
        <w:lastRenderedPageBreak/>
        <w:t xml:space="preserve">Angeline Augustus en Johan Zoutendijk (red.), </w:t>
      </w:r>
      <w:r>
        <w:rPr>
          <w:i/>
          <w:lang w:val="nl-NL"/>
        </w:rPr>
        <w:t>De orgelbouwers Smits</w:t>
      </w:r>
      <w:r>
        <w:rPr>
          <w:lang w:val="nl-NL"/>
        </w:rPr>
        <w:t xml:space="preserve">. </w:t>
      </w:r>
      <w:r>
        <w:t>Z.p., [1994], 62.</w:t>
      </w:r>
    </w:p>
    <w:p w:rsidR="007A675D" w:rsidRDefault="00D13D57">
      <w:pPr>
        <w:pStyle w:val="T3Lit"/>
        <w:jc w:val="left"/>
      </w:pPr>
      <w:r>
        <w:t xml:space="preserve">Frans Jespers, </w:t>
      </w:r>
      <w:r>
        <w:rPr>
          <w:i/>
        </w:rPr>
        <w:t>Repertorium van orgels en orgelmakers in Noord-Brabant tot omstreeks 1900</w:t>
      </w:r>
      <w:r>
        <w:t>. ‘s-Hertogenbosch, 1983, 265.</w:t>
      </w:r>
    </w:p>
    <w:p w:rsidR="007A675D" w:rsidRDefault="00D13D57">
      <w:pPr>
        <w:pStyle w:val="T3Lit"/>
        <w:jc w:val="left"/>
      </w:pPr>
      <w:r>
        <w:t xml:space="preserve">Frans Jespers, ‘Werklijst van de orgelmakers Smits’. </w:t>
      </w:r>
      <w:r>
        <w:rPr>
          <w:i/>
        </w:rPr>
        <w:t>Het Orgel</w:t>
      </w:r>
      <w:r>
        <w:t>, 86/4 (1990), 139.</w:t>
      </w:r>
    </w:p>
    <w:p w:rsidR="007A675D" w:rsidRDefault="00D13D57">
      <w:pPr>
        <w:pStyle w:val="T3Lit"/>
        <w:jc w:val="left"/>
      </w:pPr>
      <w:r>
        <w:t xml:space="preserve">Jan Jongepier, Het orgel in de St. Lambertuskerk te Rosmalen’. </w:t>
      </w:r>
      <w:r>
        <w:rPr>
          <w:i/>
        </w:rPr>
        <w:t>Het Orgel</w:t>
      </w:r>
      <w:r>
        <w:t>, 66/12 (1970), 321-323, 325, 327-328.</w:t>
      </w:r>
    </w:p>
    <w:p w:rsidR="007A675D" w:rsidRDefault="00D13D57">
      <w:pPr>
        <w:pStyle w:val="T3Lit"/>
        <w:jc w:val="left"/>
      </w:pPr>
      <w:r>
        <w:t xml:space="preserve">Jan Jongepier, ‘Enkele notities bij de frontontwerpen van de orgelmakers Smits’. </w:t>
      </w:r>
      <w:r>
        <w:rPr>
          <w:i/>
        </w:rPr>
        <w:t>Het Orgel</w:t>
      </w:r>
      <w:r>
        <w:t>, 86/4 (1990), 200-201.</w:t>
      </w:r>
    </w:p>
    <w:p w:rsidR="007A675D" w:rsidRDefault="00D13D57">
      <w:pPr>
        <w:pStyle w:val="T3Lit"/>
        <w:jc w:val="left"/>
      </w:pPr>
      <w:r>
        <w:t xml:space="preserve">Reinier Wakelkamp, ‘Het aanzien van de orgelklank’. </w:t>
      </w:r>
      <w:r>
        <w:rPr>
          <w:lang w:val="nl-NL"/>
        </w:rPr>
        <w:t xml:space="preserve">In: Angeline Augustus en Johan Zoutendijk (red.), </w:t>
      </w:r>
      <w:r>
        <w:rPr>
          <w:i/>
          <w:lang w:val="nl-NL"/>
        </w:rPr>
        <w:t>De orgelbouwers Smits</w:t>
      </w:r>
      <w:r>
        <w:rPr>
          <w:lang w:val="nl-NL"/>
        </w:rPr>
        <w:t xml:space="preserve">. </w:t>
      </w:r>
      <w:r>
        <w:t>Z.p., [1994], 27-31.</w:t>
      </w:r>
    </w:p>
    <w:p w:rsidR="007A675D" w:rsidRDefault="007A675D">
      <w:pPr>
        <w:pStyle w:val="T3Lit"/>
        <w:jc w:val="left"/>
      </w:pPr>
    </w:p>
    <w:p w:rsidR="007A675D" w:rsidRDefault="00D13D57">
      <w:pPr>
        <w:pStyle w:val="T3Lit"/>
        <w:jc w:val="left"/>
      </w:pPr>
      <w:r>
        <w:t>Monumentnummer 32720</w:t>
      </w:r>
    </w:p>
    <w:p w:rsidR="007A675D" w:rsidRDefault="00D13D57">
      <w:pPr>
        <w:pStyle w:val="T3Lit"/>
        <w:jc w:val="left"/>
      </w:pPr>
      <w:r>
        <w:t>Orgelnummer 1285</w:t>
      </w:r>
    </w:p>
    <w:p w:rsidR="007A675D" w:rsidRDefault="007A675D">
      <w:pPr>
        <w:pStyle w:val="T1"/>
        <w:jc w:val="left"/>
      </w:pPr>
    </w:p>
    <w:p w:rsidR="007A675D" w:rsidRDefault="00D13D57">
      <w:pPr>
        <w:pStyle w:val="Heading2"/>
        <w:jc w:val="both"/>
        <w:rPr>
          <w:i w:val="0"/>
          <w:iCs/>
        </w:rPr>
      </w:pPr>
      <w:r>
        <w:rPr>
          <w:i w:val="0"/>
          <w:iCs/>
        </w:rPr>
        <w:t>Historische gegevens</w:t>
      </w:r>
    </w:p>
    <w:p w:rsidR="007A675D" w:rsidRDefault="007A675D">
      <w:pPr>
        <w:pStyle w:val="T1"/>
        <w:jc w:val="left"/>
      </w:pPr>
    </w:p>
    <w:p w:rsidR="007A675D" w:rsidRDefault="00D13D57">
      <w:pPr>
        <w:pStyle w:val="T1"/>
        <w:jc w:val="left"/>
      </w:pPr>
      <w:r>
        <w:t>Bouwer</w:t>
      </w:r>
    </w:p>
    <w:p w:rsidR="007A675D" w:rsidRDefault="00D13D57">
      <w:pPr>
        <w:pStyle w:val="T1"/>
        <w:jc w:val="left"/>
      </w:pPr>
      <w:r>
        <w:t>F.C. Smits I</w:t>
      </w:r>
    </w:p>
    <w:p w:rsidR="007A675D" w:rsidRDefault="007A675D">
      <w:pPr>
        <w:pStyle w:val="T1"/>
        <w:jc w:val="left"/>
      </w:pPr>
    </w:p>
    <w:p w:rsidR="007A675D" w:rsidRDefault="00D13D57">
      <w:pPr>
        <w:pStyle w:val="T1"/>
        <w:jc w:val="left"/>
      </w:pPr>
      <w:r>
        <w:t>Jaar van oplevering 1850</w:t>
      </w:r>
    </w:p>
    <w:p w:rsidR="007A675D" w:rsidRDefault="007A675D">
      <w:pPr>
        <w:pStyle w:val="T1"/>
        <w:jc w:val="left"/>
      </w:pPr>
    </w:p>
    <w:p w:rsidR="007A675D" w:rsidRDefault="00D13D57">
      <w:pPr>
        <w:pStyle w:val="T1"/>
        <w:jc w:val="left"/>
      </w:pPr>
      <w:r>
        <w:t>F.C. Smits II 1876</w:t>
      </w:r>
    </w:p>
    <w:p w:rsidR="007A675D" w:rsidRDefault="00D13D57">
      <w:pPr>
        <w:pStyle w:val="T1"/>
        <w:jc w:val="left"/>
        <w:rPr>
          <w:lang w:val="nl-NL"/>
        </w:rPr>
      </w:pPr>
      <w:r>
        <w:rPr>
          <w:lang w:val="nl-NL"/>
        </w:rPr>
        <w:t>.</w:t>
      </w:r>
      <w:r>
        <w:rPr>
          <w:lang w:val="nl-NL"/>
        </w:rPr>
        <w:tab/>
        <w:t>orgel hersteld</w:t>
      </w:r>
    </w:p>
    <w:p w:rsidR="007A675D" w:rsidRDefault="007A675D">
      <w:pPr>
        <w:pStyle w:val="T1"/>
        <w:jc w:val="left"/>
        <w:rPr>
          <w:lang w:val="nl-NL"/>
        </w:rPr>
      </w:pPr>
    </w:p>
    <w:p w:rsidR="007A675D" w:rsidRDefault="00D13D57">
      <w:pPr>
        <w:pStyle w:val="T1"/>
        <w:jc w:val="left"/>
        <w:rPr>
          <w:lang w:val="nl-NL"/>
        </w:rPr>
      </w:pPr>
      <w:r>
        <w:rPr>
          <w:lang w:val="nl-NL"/>
        </w:rPr>
        <w:t>H.W.J. Smits 1918</w:t>
      </w:r>
    </w:p>
    <w:p w:rsidR="007A675D" w:rsidRDefault="00D13D57">
      <w:pPr>
        <w:pStyle w:val="T1"/>
        <w:jc w:val="left"/>
      </w:pPr>
      <w:r>
        <w:t>.</w:t>
      </w:r>
      <w:r>
        <w:tab/>
        <w:t>restauratie</w:t>
      </w:r>
    </w:p>
    <w:p w:rsidR="007A675D" w:rsidRDefault="00D13D57">
      <w:pPr>
        <w:pStyle w:val="T1"/>
        <w:jc w:val="left"/>
      </w:pPr>
      <w:r>
        <w:t>.</w:t>
      </w:r>
      <w:r>
        <w:tab/>
        <w:t>handklavieren vervangen</w:t>
      </w:r>
    </w:p>
    <w:p w:rsidR="007A675D" w:rsidRDefault="007A675D">
      <w:pPr>
        <w:pStyle w:val="T1"/>
        <w:jc w:val="left"/>
      </w:pPr>
    </w:p>
    <w:p w:rsidR="007A675D" w:rsidRDefault="00D13D57">
      <w:pPr>
        <w:pStyle w:val="T1"/>
        <w:jc w:val="left"/>
      </w:pPr>
      <w:r>
        <w:t>1944</w:t>
      </w:r>
    </w:p>
    <w:p w:rsidR="007A675D" w:rsidRDefault="00D13D57">
      <w:pPr>
        <w:pStyle w:val="T1"/>
        <w:jc w:val="left"/>
      </w:pPr>
      <w:r>
        <w:t>.</w:t>
      </w:r>
      <w:r>
        <w:tab/>
        <w:t>orgel door oorlogsgeweld beschadigd</w:t>
      </w:r>
    </w:p>
    <w:p w:rsidR="007A675D" w:rsidRDefault="007A675D">
      <w:pPr>
        <w:pStyle w:val="T1"/>
        <w:jc w:val="left"/>
      </w:pPr>
    </w:p>
    <w:p w:rsidR="007A675D" w:rsidRDefault="00D13D57">
      <w:pPr>
        <w:pStyle w:val="T1"/>
        <w:jc w:val="left"/>
        <w:rPr>
          <w:lang w:val="nl-NL"/>
        </w:rPr>
      </w:pPr>
      <w:r>
        <w:rPr>
          <w:lang w:val="nl-NL"/>
        </w:rPr>
        <w:t>L. Verschueren C.V. 1970</w:t>
      </w:r>
    </w:p>
    <w:p w:rsidR="007A675D" w:rsidRDefault="00D13D57">
      <w:pPr>
        <w:pStyle w:val="T1"/>
        <w:jc w:val="left"/>
      </w:pPr>
      <w:r>
        <w:t>.</w:t>
      </w:r>
      <w:r>
        <w:tab/>
        <w:t>restauratie</w:t>
      </w:r>
    </w:p>
    <w:p w:rsidR="007A675D" w:rsidRDefault="00D13D57">
      <w:pPr>
        <w:pStyle w:val="T1"/>
        <w:jc w:val="left"/>
      </w:pPr>
      <w:r>
        <w:t>.</w:t>
      </w:r>
      <w:r>
        <w:tab/>
        <w:t>kas hersteld, verzakking ongedaan gemaakt</w:t>
      </w:r>
    </w:p>
    <w:p w:rsidR="007A675D" w:rsidRDefault="00D13D57">
      <w:pPr>
        <w:pStyle w:val="T1"/>
        <w:jc w:val="left"/>
      </w:pPr>
      <w:r>
        <w:t>.</w:t>
      </w:r>
      <w:r>
        <w:tab/>
        <w:t>mechanieken hersteld, niet originele klavieren vervangen door bestaande Smits-klavieren</w:t>
      </w:r>
    </w:p>
    <w:p w:rsidR="007A675D" w:rsidRDefault="00D13D57">
      <w:pPr>
        <w:pStyle w:val="T1"/>
        <w:jc w:val="left"/>
      </w:pPr>
      <w:r>
        <w:t>.</w:t>
      </w:r>
      <w:r>
        <w:tab/>
        <w:t>windladen gerestaureerd</w:t>
      </w:r>
    </w:p>
    <w:p w:rsidR="007A675D" w:rsidRDefault="00D13D57">
      <w:pPr>
        <w:pStyle w:val="T1"/>
        <w:jc w:val="left"/>
      </w:pPr>
      <w:r>
        <w:t>.</w:t>
      </w:r>
      <w:r>
        <w:tab/>
        <w:t>pijpwerk schoongemaakt en hersteld</w:t>
      </w:r>
    </w:p>
    <w:p w:rsidR="007A675D" w:rsidRDefault="007A675D">
      <w:pPr>
        <w:pStyle w:val="T1"/>
        <w:jc w:val="left"/>
      </w:pPr>
    </w:p>
    <w:p w:rsidR="007A675D" w:rsidRDefault="00D13D57">
      <w:pPr>
        <w:pStyle w:val="Heading2"/>
      </w:pPr>
      <w:r>
        <w:t>Technische gegevens</w:t>
      </w:r>
    </w:p>
    <w:p w:rsidR="007A675D" w:rsidRDefault="007A675D">
      <w:pPr>
        <w:pStyle w:val="T1"/>
        <w:jc w:val="left"/>
      </w:pPr>
    </w:p>
    <w:p w:rsidR="007A675D" w:rsidRDefault="00D13D57">
      <w:pPr>
        <w:pStyle w:val="T1"/>
        <w:jc w:val="left"/>
      </w:pPr>
      <w:r>
        <w:t>Werkindeling</w:t>
      </w:r>
    </w:p>
    <w:p w:rsidR="007A675D" w:rsidRDefault="00D13D57">
      <w:pPr>
        <w:pStyle w:val="T1"/>
        <w:jc w:val="left"/>
      </w:pPr>
      <w:r>
        <w:t>groot manuaal, onderpositief, aangehangen pedaal</w:t>
      </w:r>
    </w:p>
    <w:p w:rsidR="007A675D" w:rsidRDefault="007A675D">
      <w:pPr>
        <w:pStyle w:val="T1"/>
        <w:jc w:val="left"/>
      </w:pPr>
    </w:p>
    <w:p w:rsidR="007A675D" w:rsidRDefault="00D13D57">
      <w:pPr>
        <w:pStyle w:val="T1"/>
        <w:jc w:val="left"/>
      </w:pPr>
      <w:r>
        <w:t>Dispositie</w:t>
      </w:r>
    </w:p>
    <w:tbl>
      <w:tblPr>
        <w:tblW w:w="0" w:type="auto"/>
        <w:tblLayout w:type="fixed"/>
        <w:tblLook w:val="0000" w:firstRow="0" w:lastRow="0" w:firstColumn="0" w:lastColumn="0" w:noHBand="0" w:noVBand="0"/>
      </w:tblPr>
      <w:tblGrid>
        <w:gridCol w:w="1809"/>
        <w:gridCol w:w="627"/>
        <w:gridCol w:w="1641"/>
        <w:gridCol w:w="383"/>
      </w:tblGrid>
      <w:tr w:rsidR="007A675D">
        <w:tc>
          <w:tcPr>
            <w:tcW w:w="1809" w:type="dxa"/>
          </w:tcPr>
          <w:p w:rsidR="007A675D" w:rsidRDefault="00D13D57">
            <w:pPr>
              <w:pStyle w:val="T4dispositie"/>
              <w:jc w:val="left"/>
              <w:rPr>
                <w:i/>
                <w:iCs/>
              </w:rPr>
            </w:pPr>
            <w:r>
              <w:rPr>
                <w:i/>
                <w:iCs/>
              </w:rPr>
              <w:t>Groot Manuaal (II)</w:t>
            </w:r>
          </w:p>
          <w:p w:rsidR="007A675D" w:rsidRDefault="00D13D57">
            <w:pPr>
              <w:pStyle w:val="T4dispositie"/>
              <w:jc w:val="left"/>
            </w:pPr>
            <w:r>
              <w:t>8 stemmen</w:t>
            </w:r>
          </w:p>
          <w:p w:rsidR="007A675D" w:rsidRDefault="007A675D">
            <w:pPr>
              <w:pStyle w:val="T4dispositie"/>
              <w:jc w:val="left"/>
            </w:pPr>
          </w:p>
          <w:p w:rsidR="007A675D" w:rsidRDefault="00D13D57">
            <w:pPr>
              <w:pStyle w:val="T4dispositie"/>
              <w:jc w:val="left"/>
            </w:pPr>
            <w:r>
              <w:t>Bourdon B/D</w:t>
            </w:r>
          </w:p>
          <w:p w:rsidR="007A675D" w:rsidRDefault="00D13D57">
            <w:pPr>
              <w:pStyle w:val="T4dispositie"/>
              <w:jc w:val="left"/>
            </w:pPr>
            <w:r>
              <w:t>Prestant</w:t>
            </w:r>
          </w:p>
          <w:p w:rsidR="007A675D" w:rsidRDefault="00D13D57">
            <w:pPr>
              <w:pStyle w:val="T4dispositie"/>
              <w:jc w:val="left"/>
            </w:pPr>
            <w:r>
              <w:t>Holpijp</w:t>
            </w:r>
          </w:p>
          <w:p w:rsidR="007A675D" w:rsidRDefault="00D13D57">
            <w:pPr>
              <w:pStyle w:val="T4dispositie"/>
              <w:jc w:val="left"/>
            </w:pPr>
            <w:r>
              <w:t>Prestant</w:t>
            </w:r>
          </w:p>
          <w:p w:rsidR="007A675D" w:rsidRDefault="00D13D57">
            <w:pPr>
              <w:pStyle w:val="T4dispositie"/>
              <w:jc w:val="left"/>
            </w:pPr>
            <w:r>
              <w:t>Nasard B/D</w:t>
            </w:r>
          </w:p>
          <w:p w:rsidR="007A675D" w:rsidRDefault="00D13D57">
            <w:pPr>
              <w:pStyle w:val="T4dispositie"/>
              <w:jc w:val="left"/>
            </w:pPr>
            <w:r>
              <w:lastRenderedPageBreak/>
              <w:t>Octaaf</w:t>
            </w:r>
          </w:p>
          <w:p w:rsidR="007A675D" w:rsidRDefault="00D13D57">
            <w:pPr>
              <w:pStyle w:val="T4dispositie"/>
              <w:jc w:val="left"/>
            </w:pPr>
            <w:r>
              <w:t>Mixtuur</w:t>
            </w:r>
          </w:p>
          <w:p w:rsidR="007A675D" w:rsidRDefault="00D13D57">
            <w:pPr>
              <w:pStyle w:val="T4dispositie"/>
              <w:jc w:val="left"/>
            </w:pPr>
            <w:r>
              <w:t>Trompet B/D</w:t>
            </w:r>
          </w:p>
        </w:tc>
        <w:tc>
          <w:tcPr>
            <w:tcW w:w="627" w:type="dxa"/>
          </w:tcPr>
          <w:p w:rsidR="007A675D" w:rsidRDefault="007A675D">
            <w:pPr>
              <w:pStyle w:val="T4dispositie"/>
              <w:jc w:val="left"/>
            </w:pPr>
          </w:p>
          <w:p w:rsidR="007A675D" w:rsidRDefault="007A675D">
            <w:pPr>
              <w:pStyle w:val="T4dispositie"/>
              <w:jc w:val="left"/>
            </w:pPr>
          </w:p>
          <w:p w:rsidR="007A675D" w:rsidRDefault="007A675D">
            <w:pPr>
              <w:pStyle w:val="T4dispositie"/>
              <w:jc w:val="left"/>
            </w:pPr>
          </w:p>
          <w:p w:rsidR="007A675D" w:rsidRDefault="00D13D57">
            <w:pPr>
              <w:pStyle w:val="T4dispositie"/>
              <w:jc w:val="left"/>
            </w:pPr>
            <w:r>
              <w:t>16’</w:t>
            </w:r>
          </w:p>
          <w:p w:rsidR="007A675D" w:rsidRDefault="00D13D57">
            <w:pPr>
              <w:pStyle w:val="T4dispositie"/>
              <w:jc w:val="left"/>
            </w:pPr>
            <w:r>
              <w:t>8’</w:t>
            </w:r>
          </w:p>
          <w:p w:rsidR="007A675D" w:rsidRDefault="00D13D57">
            <w:pPr>
              <w:pStyle w:val="T4dispositie"/>
              <w:jc w:val="left"/>
            </w:pPr>
            <w:r>
              <w:t>8’</w:t>
            </w:r>
          </w:p>
          <w:p w:rsidR="007A675D" w:rsidRDefault="00D13D57">
            <w:pPr>
              <w:pStyle w:val="T4dispositie"/>
              <w:jc w:val="left"/>
            </w:pPr>
            <w:r>
              <w:t>4’</w:t>
            </w:r>
          </w:p>
          <w:p w:rsidR="007A675D" w:rsidRDefault="00D13D57">
            <w:pPr>
              <w:pStyle w:val="T4dispositie"/>
              <w:jc w:val="left"/>
            </w:pPr>
            <w:r>
              <w:t>3’</w:t>
            </w:r>
          </w:p>
          <w:p w:rsidR="007A675D" w:rsidRDefault="00D13D57">
            <w:pPr>
              <w:pStyle w:val="T4dispositie"/>
              <w:jc w:val="left"/>
            </w:pPr>
            <w:r>
              <w:lastRenderedPageBreak/>
              <w:t>2’</w:t>
            </w:r>
          </w:p>
          <w:p w:rsidR="007A675D" w:rsidRDefault="00D13D57">
            <w:pPr>
              <w:pStyle w:val="T4dispositie"/>
              <w:jc w:val="left"/>
            </w:pPr>
            <w:r>
              <w:t>3 st.</w:t>
            </w:r>
          </w:p>
          <w:p w:rsidR="007A675D" w:rsidRDefault="00D13D57">
            <w:pPr>
              <w:pStyle w:val="T4dispositie"/>
              <w:jc w:val="left"/>
            </w:pPr>
            <w:r>
              <w:t>8’</w:t>
            </w:r>
          </w:p>
        </w:tc>
        <w:tc>
          <w:tcPr>
            <w:tcW w:w="1641" w:type="dxa"/>
          </w:tcPr>
          <w:p w:rsidR="007A675D" w:rsidRDefault="00D13D57">
            <w:pPr>
              <w:pStyle w:val="T4dispositie"/>
              <w:jc w:val="left"/>
              <w:rPr>
                <w:i/>
                <w:iCs/>
              </w:rPr>
            </w:pPr>
            <w:r>
              <w:rPr>
                <w:i/>
                <w:iCs/>
              </w:rPr>
              <w:lastRenderedPageBreak/>
              <w:t>Onderpositief (I)</w:t>
            </w:r>
          </w:p>
          <w:p w:rsidR="007A675D" w:rsidRDefault="00D13D57">
            <w:pPr>
              <w:pStyle w:val="T4dispositie"/>
              <w:jc w:val="left"/>
            </w:pPr>
            <w:r>
              <w:t>8 stemmen</w:t>
            </w:r>
          </w:p>
          <w:p w:rsidR="007A675D" w:rsidRDefault="007A675D">
            <w:pPr>
              <w:pStyle w:val="T4dispositie"/>
              <w:jc w:val="left"/>
            </w:pPr>
          </w:p>
          <w:p w:rsidR="007A675D" w:rsidRDefault="00D13D57">
            <w:pPr>
              <w:pStyle w:val="T4dispositie"/>
              <w:jc w:val="left"/>
            </w:pPr>
            <w:r>
              <w:t>Holpijp</w:t>
            </w:r>
          </w:p>
          <w:p w:rsidR="007A675D" w:rsidRDefault="00D13D57">
            <w:pPr>
              <w:pStyle w:val="T4dispositie"/>
              <w:jc w:val="left"/>
            </w:pPr>
            <w:r>
              <w:t>Viola di Gamba</w:t>
            </w:r>
          </w:p>
          <w:p w:rsidR="007A675D" w:rsidRDefault="00D13D57">
            <w:pPr>
              <w:pStyle w:val="T4dispositie"/>
              <w:jc w:val="left"/>
            </w:pPr>
            <w:r>
              <w:t>Fluit Traverse D</w:t>
            </w:r>
          </w:p>
          <w:p w:rsidR="007A675D" w:rsidRDefault="00D13D57">
            <w:pPr>
              <w:pStyle w:val="T4dispositie"/>
              <w:jc w:val="left"/>
            </w:pPr>
            <w:r>
              <w:t>Prestant</w:t>
            </w:r>
          </w:p>
          <w:p w:rsidR="007A675D" w:rsidRDefault="00D13D57">
            <w:pPr>
              <w:pStyle w:val="T4dispositie"/>
              <w:jc w:val="left"/>
            </w:pPr>
            <w:r>
              <w:t>Fluit B/D</w:t>
            </w:r>
          </w:p>
          <w:p w:rsidR="007A675D" w:rsidRDefault="00D13D57">
            <w:pPr>
              <w:pStyle w:val="T4dispositie"/>
              <w:jc w:val="left"/>
            </w:pPr>
            <w:r>
              <w:lastRenderedPageBreak/>
              <w:t>Octaaf</w:t>
            </w:r>
          </w:p>
          <w:p w:rsidR="007A675D" w:rsidRDefault="00D13D57">
            <w:pPr>
              <w:pStyle w:val="T4dispositie"/>
              <w:jc w:val="left"/>
            </w:pPr>
            <w:r>
              <w:t>Flageolette</w:t>
            </w:r>
          </w:p>
          <w:p w:rsidR="007A675D" w:rsidRDefault="00D13D57">
            <w:pPr>
              <w:pStyle w:val="T4dispositie"/>
              <w:jc w:val="left"/>
            </w:pPr>
            <w:r>
              <w:t>Harmonica B/D</w:t>
            </w:r>
          </w:p>
        </w:tc>
        <w:tc>
          <w:tcPr>
            <w:tcW w:w="383" w:type="dxa"/>
          </w:tcPr>
          <w:p w:rsidR="007A675D" w:rsidRDefault="007A675D">
            <w:pPr>
              <w:pStyle w:val="T4dispositie"/>
              <w:jc w:val="left"/>
            </w:pPr>
          </w:p>
          <w:p w:rsidR="007A675D" w:rsidRDefault="007A675D">
            <w:pPr>
              <w:pStyle w:val="T4dispositie"/>
              <w:jc w:val="left"/>
            </w:pPr>
          </w:p>
          <w:p w:rsidR="007A675D" w:rsidRDefault="007A675D">
            <w:pPr>
              <w:pStyle w:val="T4dispositie"/>
              <w:jc w:val="left"/>
            </w:pPr>
          </w:p>
          <w:p w:rsidR="007A675D" w:rsidRDefault="00D13D57">
            <w:pPr>
              <w:pStyle w:val="T4dispositie"/>
              <w:jc w:val="left"/>
            </w:pPr>
            <w:r>
              <w:t>8’</w:t>
            </w:r>
          </w:p>
          <w:p w:rsidR="007A675D" w:rsidRDefault="00D13D57">
            <w:pPr>
              <w:pStyle w:val="T4dispositie"/>
              <w:jc w:val="left"/>
            </w:pPr>
            <w:r>
              <w:t>8’</w:t>
            </w:r>
          </w:p>
          <w:p w:rsidR="007A675D" w:rsidRDefault="00D13D57">
            <w:pPr>
              <w:pStyle w:val="T4dispositie"/>
              <w:jc w:val="left"/>
            </w:pPr>
            <w:r>
              <w:t>8’</w:t>
            </w:r>
          </w:p>
          <w:p w:rsidR="007A675D" w:rsidRDefault="00D13D57">
            <w:pPr>
              <w:pStyle w:val="T4dispositie"/>
              <w:jc w:val="left"/>
            </w:pPr>
            <w:r>
              <w:t>4’</w:t>
            </w:r>
          </w:p>
          <w:p w:rsidR="007A675D" w:rsidRDefault="00D13D57">
            <w:pPr>
              <w:pStyle w:val="T4dispositie"/>
              <w:jc w:val="left"/>
            </w:pPr>
            <w:r>
              <w:t>4’</w:t>
            </w:r>
          </w:p>
          <w:p w:rsidR="007A675D" w:rsidRDefault="00D13D57">
            <w:pPr>
              <w:pStyle w:val="T4dispositie"/>
              <w:jc w:val="left"/>
            </w:pPr>
            <w:r>
              <w:lastRenderedPageBreak/>
              <w:t>2’</w:t>
            </w:r>
          </w:p>
          <w:p w:rsidR="007A675D" w:rsidRDefault="00D13D57">
            <w:pPr>
              <w:pStyle w:val="T4dispositie"/>
              <w:jc w:val="left"/>
            </w:pPr>
            <w:r>
              <w:t>1’</w:t>
            </w:r>
          </w:p>
          <w:p w:rsidR="007A675D" w:rsidRDefault="00D13D57">
            <w:pPr>
              <w:pStyle w:val="T4dispositie"/>
              <w:jc w:val="left"/>
            </w:pPr>
            <w:r>
              <w:t>8’</w:t>
            </w:r>
          </w:p>
        </w:tc>
      </w:tr>
    </w:tbl>
    <w:p w:rsidR="007A675D" w:rsidRDefault="007A675D">
      <w:pPr>
        <w:pStyle w:val="T1"/>
        <w:jc w:val="left"/>
      </w:pPr>
    </w:p>
    <w:p w:rsidR="007A675D" w:rsidRDefault="00D13D57">
      <w:pPr>
        <w:pStyle w:val="T1"/>
        <w:jc w:val="left"/>
      </w:pPr>
      <w:r>
        <w:t>Werktuiglijke registers</w:t>
      </w:r>
    </w:p>
    <w:p w:rsidR="007A675D" w:rsidRDefault="00D13D57">
      <w:pPr>
        <w:pStyle w:val="T1"/>
        <w:jc w:val="left"/>
      </w:pPr>
      <w:r>
        <w:t>manuaalkoppel</w:t>
      </w:r>
    </w:p>
    <w:p w:rsidR="007A675D" w:rsidRDefault="00D13D57">
      <w:pPr>
        <w:pStyle w:val="T1"/>
        <w:jc w:val="left"/>
      </w:pPr>
      <w:r>
        <w:t>ventiel</w:t>
      </w:r>
    </w:p>
    <w:p w:rsidR="007A675D" w:rsidRDefault="007A675D">
      <w:pPr>
        <w:pStyle w:val="T1"/>
        <w:jc w:val="left"/>
      </w:pPr>
    </w:p>
    <w:p w:rsidR="007A675D" w:rsidRDefault="00D13D57">
      <w:pPr>
        <w:pStyle w:val="T1"/>
        <w:jc w:val="left"/>
      </w:pPr>
      <w:r>
        <w:t>Samenstelling vulstem</w:t>
      </w:r>
    </w:p>
    <w:tbl>
      <w:tblPr>
        <w:tblW w:w="0" w:type="auto"/>
        <w:tblLayout w:type="fixed"/>
        <w:tblLook w:val="0000" w:firstRow="0" w:lastRow="0" w:firstColumn="0" w:lastColumn="0" w:noHBand="0" w:noVBand="0"/>
      </w:tblPr>
      <w:tblGrid>
        <w:gridCol w:w="1188"/>
        <w:gridCol w:w="720"/>
        <w:gridCol w:w="720"/>
        <w:gridCol w:w="720"/>
        <w:gridCol w:w="720"/>
      </w:tblGrid>
      <w:tr w:rsidR="007A675D">
        <w:tc>
          <w:tcPr>
            <w:tcW w:w="1188" w:type="dxa"/>
          </w:tcPr>
          <w:p w:rsidR="007A675D" w:rsidRDefault="00D13D57">
            <w:pPr>
              <w:pStyle w:val="T1"/>
              <w:jc w:val="left"/>
            </w:pPr>
            <w:r>
              <w:t>Mixtuur</w:t>
            </w:r>
          </w:p>
        </w:tc>
        <w:tc>
          <w:tcPr>
            <w:tcW w:w="720" w:type="dxa"/>
          </w:tcPr>
          <w:p w:rsidR="007A675D" w:rsidRDefault="00D13D57">
            <w:pPr>
              <w:pStyle w:val="T4dispositie"/>
            </w:pPr>
            <w:r>
              <w:t>C</w:t>
            </w:r>
          </w:p>
          <w:p w:rsidR="007A675D" w:rsidRDefault="00D13D57">
            <w:pPr>
              <w:pStyle w:val="T4dispositie"/>
            </w:pPr>
            <w:r>
              <w:t>1 1/3</w:t>
            </w:r>
          </w:p>
          <w:p w:rsidR="007A675D" w:rsidRDefault="00D13D57">
            <w:pPr>
              <w:pStyle w:val="T4dispositie"/>
            </w:pPr>
            <w:r>
              <w:t>1</w:t>
            </w:r>
          </w:p>
          <w:p w:rsidR="007A675D" w:rsidRDefault="00D13D57">
            <w:pPr>
              <w:pStyle w:val="T4dispositie"/>
            </w:pPr>
            <w:r>
              <w:t>1/2</w:t>
            </w:r>
          </w:p>
        </w:tc>
        <w:tc>
          <w:tcPr>
            <w:tcW w:w="720" w:type="dxa"/>
          </w:tcPr>
          <w:p w:rsidR="007A675D" w:rsidRDefault="00D13D57">
            <w:pPr>
              <w:pStyle w:val="T4dispositie"/>
            </w:pPr>
            <w:r>
              <w:t>c</w:t>
            </w:r>
          </w:p>
          <w:p w:rsidR="007A675D" w:rsidRDefault="00D13D57">
            <w:pPr>
              <w:pStyle w:val="T4dispositie"/>
            </w:pPr>
            <w:r>
              <w:t>2</w:t>
            </w:r>
          </w:p>
          <w:p w:rsidR="007A675D" w:rsidRDefault="00D13D57">
            <w:pPr>
              <w:pStyle w:val="T4dispositie"/>
            </w:pPr>
            <w:r>
              <w:t>1 1/3</w:t>
            </w:r>
          </w:p>
          <w:p w:rsidR="007A675D" w:rsidRDefault="00D13D57">
            <w:pPr>
              <w:pStyle w:val="T4dispositie"/>
            </w:pPr>
            <w:r>
              <w:t>1</w:t>
            </w:r>
          </w:p>
        </w:tc>
        <w:tc>
          <w:tcPr>
            <w:tcW w:w="720" w:type="dxa"/>
          </w:tcPr>
          <w:p w:rsidR="007A675D" w:rsidRDefault="00D13D57">
            <w:pPr>
              <w:pStyle w:val="T4dispositie"/>
            </w:pPr>
            <w:r>
              <w:t>c</w:t>
            </w:r>
            <w:r>
              <w:rPr>
                <w:vertAlign w:val="superscript"/>
              </w:rPr>
              <w:t>1</w:t>
            </w:r>
          </w:p>
          <w:p w:rsidR="007A675D" w:rsidRDefault="00D13D57">
            <w:pPr>
              <w:pStyle w:val="T4dispositie"/>
            </w:pPr>
            <w:r>
              <w:t>2 2/3</w:t>
            </w:r>
          </w:p>
          <w:p w:rsidR="007A675D" w:rsidRDefault="00D13D57">
            <w:pPr>
              <w:pStyle w:val="T4dispositie"/>
            </w:pPr>
            <w:r>
              <w:t>2</w:t>
            </w:r>
          </w:p>
          <w:p w:rsidR="007A675D" w:rsidRDefault="00D13D57">
            <w:pPr>
              <w:pStyle w:val="T4dispositie"/>
            </w:pPr>
            <w:r>
              <w:t>2</w:t>
            </w:r>
          </w:p>
        </w:tc>
        <w:tc>
          <w:tcPr>
            <w:tcW w:w="720" w:type="dxa"/>
          </w:tcPr>
          <w:p w:rsidR="007A675D" w:rsidRDefault="00D13D57">
            <w:pPr>
              <w:pStyle w:val="T4dispositie"/>
            </w:pPr>
            <w:r>
              <w:t>c</w:t>
            </w:r>
            <w:r>
              <w:rPr>
                <w:vertAlign w:val="superscript"/>
              </w:rPr>
              <w:t>2</w:t>
            </w:r>
          </w:p>
          <w:p w:rsidR="007A675D" w:rsidRDefault="00D13D57">
            <w:pPr>
              <w:pStyle w:val="T4dispositie"/>
            </w:pPr>
            <w:r>
              <w:t>4</w:t>
            </w:r>
          </w:p>
          <w:p w:rsidR="007A675D" w:rsidRDefault="00D13D57">
            <w:pPr>
              <w:pStyle w:val="T4dispositie"/>
            </w:pPr>
            <w:r>
              <w:t>2 2/3</w:t>
            </w:r>
          </w:p>
          <w:p w:rsidR="007A675D" w:rsidRDefault="00D13D57">
            <w:pPr>
              <w:pStyle w:val="T4dispositie"/>
            </w:pPr>
            <w:r>
              <w:t>2</w:t>
            </w:r>
          </w:p>
        </w:tc>
      </w:tr>
    </w:tbl>
    <w:p w:rsidR="007A675D" w:rsidRDefault="007A675D">
      <w:pPr>
        <w:pStyle w:val="T1"/>
        <w:jc w:val="left"/>
      </w:pPr>
    </w:p>
    <w:p w:rsidR="007A675D" w:rsidRDefault="00D13D57">
      <w:pPr>
        <w:pStyle w:val="T1"/>
        <w:jc w:val="left"/>
      </w:pPr>
      <w:r>
        <w:t>Toonhoogte</w:t>
      </w:r>
    </w:p>
    <w:p w:rsidR="007A675D" w:rsidRDefault="00D13D57">
      <w:pPr>
        <w:pStyle w:val="T1"/>
        <w:jc w:val="left"/>
      </w:pPr>
      <w:r>
        <w:t>a</w:t>
      </w:r>
      <w:r>
        <w:rPr>
          <w:vertAlign w:val="superscript"/>
        </w:rPr>
        <w:t>1</w:t>
      </w:r>
      <w:r>
        <w:t xml:space="preserve"> = 415 Hz</w:t>
      </w:r>
    </w:p>
    <w:p w:rsidR="007A675D" w:rsidRDefault="00D13D57">
      <w:pPr>
        <w:pStyle w:val="T1"/>
        <w:jc w:val="left"/>
      </w:pPr>
      <w:r>
        <w:t>Temperatuur</w:t>
      </w:r>
    </w:p>
    <w:p w:rsidR="007A675D" w:rsidRDefault="00D13D57">
      <w:pPr>
        <w:pStyle w:val="T1"/>
        <w:jc w:val="left"/>
      </w:pPr>
      <w:r>
        <w:t>evenredig zwevend</w:t>
      </w:r>
    </w:p>
    <w:p w:rsidR="007A675D" w:rsidRDefault="007A675D">
      <w:pPr>
        <w:pStyle w:val="T1"/>
        <w:jc w:val="left"/>
      </w:pPr>
    </w:p>
    <w:p w:rsidR="007A675D" w:rsidRDefault="00D13D57">
      <w:pPr>
        <w:pStyle w:val="T1"/>
        <w:jc w:val="left"/>
      </w:pPr>
      <w:r>
        <w:t>Manuaalomvang</w:t>
      </w:r>
    </w:p>
    <w:p w:rsidR="007A675D" w:rsidRDefault="00D13D57">
      <w:pPr>
        <w:pStyle w:val="T1"/>
        <w:jc w:val="left"/>
      </w:pPr>
      <w:r>
        <w:t>C-f</w:t>
      </w:r>
      <w:r>
        <w:rPr>
          <w:vertAlign w:val="superscript"/>
        </w:rPr>
        <w:t>3</w:t>
      </w:r>
    </w:p>
    <w:p w:rsidR="007A675D" w:rsidRDefault="00D13D57">
      <w:pPr>
        <w:pStyle w:val="T1"/>
        <w:jc w:val="left"/>
      </w:pPr>
      <w:r>
        <w:t>Pedaalomvang</w:t>
      </w:r>
    </w:p>
    <w:p w:rsidR="007A675D" w:rsidRDefault="00D13D57">
      <w:pPr>
        <w:pStyle w:val="T1"/>
        <w:jc w:val="left"/>
      </w:pPr>
      <w:r>
        <w:t>C-f</w:t>
      </w:r>
    </w:p>
    <w:p w:rsidR="007A675D" w:rsidRDefault="007A675D">
      <w:pPr>
        <w:pStyle w:val="T1"/>
        <w:jc w:val="left"/>
      </w:pPr>
    </w:p>
    <w:p w:rsidR="007A675D" w:rsidRDefault="00D13D57">
      <w:pPr>
        <w:pStyle w:val="T1"/>
        <w:jc w:val="left"/>
      </w:pPr>
      <w:r>
        <w:t>Windvoorziening</w:t>
      </w:r>
    </w:p>
    <w:p w:rsidR="007A675D" w:rsidRDefault="00D13D57">
      <w:pPr>
        <w:pStyle w:val="T1"/>
        <w:jc w:val="left"/>
      </w:pPr>
      <w:r>
        <w:t>drie spaanbalgen (1850)</w:t>
      </w:r>
    </w:p>
    <w:p w:rsidR="007A675D" w:rsidRDefault="00D13D57">
      <w:pPr>
        <w:pStyle w:val="T1"/>
        <w:jc w:val="left"/>
      </w:pPr>
      <w:r>
        <w:t>Winddruk</w:t>
      </w:r>
    </w:p>
    <w:p w:rsidR="007A675D" w:rsidRDefault="00D13D57">
      <w:pPr>
        <w:pStyle w:val="T1"/>
        <w:jc w:val="left"/>
      </w:pPr>
      <w:r>
        <w:t>85 mm</w:t>
      </w:r>
    </w:p>
    <w:p w:rsidR="007A675D" w:rsidRDefault="007A675D">
      <w:pPr>
        <w:pStyle w:val="T1"/>
        <w:jc w:val="left"/>
      </w:pPr>
    </w:p>
    <w:p w:rsidR="007A675D" w:rsidRDefault="00D13D57">
      <w:pPr>
        <w:pStyle w:val="T1"/>
        <w:jc w:val="left"/>
      </w:pPr>
      <w:r>
        <w:t>Plaats klaviatuur</w:t>
      </w:r>
    </w:p>
    <w:p w:rsidR="007A675D" w:rsidRDefault="00D13D57">
      <w:pPr>
        <w:pStyle w:val="T1"/>
        <w:jc w:val="left"/>
      </w:pPr>
      <w:r>
        <w:t>rechterzijde</w:t>
      </w:r>
    </w:p>
    <w:p w:rsidR="007A675D" w:rsidRDefault="007A675D">
      <w:pPr>
        <w:pStyle w:val="T1"/>
        <w:jc w:val="left"/>
      </w:pPr>
    </w:p>
    <w:p w:rsidR="007A675D" w:rsidRDefault="00D13D57">
      <w:pPr>
        <w:pStyle w:val="Heading2"/>
        <w:jc w:val="both"/>
        <w:rPr>
          <w:i w:val="0"/>
          <w:iCs/>
        </w:rPr>
      </w:pPr>
      <w:r>
        <w:rPr>
          <w:i w:val="0"/>
          <w:iCs/>
        </w:rPr>
        <w:t>Bijzonderheden</w:t>
      </w:r>
    </w:p>
    <w:p w:rsidR="007A675D" w:rsidRDefault="007A675D">
      <w:pPr>
        <w:pStyle w:val="T1"/>
        <w:jc w:val="left"/>
      </w:pPr>
    </w:p>
    <w:p w:rsidR="007A675D" w:rsidRDefault="00D13D57">
      <w:pPr>
        <w:pStyle w:val="T1"/>
        <w:jc w:val="left"/>
        <w:rPr>
          <w:lang w:val="nl-NL"/>
        </w:rPr>
      </w:pPr>
      <w:r>
        <w:rPr>
          <w:lang w:val="nl-NL"/>
        </w:rPr>
        <w:t>Deling B/D tussen h en c</w:t>
      </w:r>
      <w:r>
        <w:rPr>
          <w:vertAlign w:val="superscript"/>
          <w:lang w:val="nl-NL"/>
        </w:rPr>
        <w:t>1</w:t>
      </w:r>
      <w:r>
        <w:rPr>
          <w:lang w:val="nl-NL"/>
        </w:rPr>
        <w:t>.</w:t>
      </w:r>
    </w:p>
    <w:p w:rsidR="007A675D" w:rsidRDefault="00D13D57">
      <w:pPr>
        <w:pStyle w:val="T1"/>
        <w:jc w:val="left"/>
        <w:rPr>
          <w:lang w:val="nl-NL"/>
        </w:rPr>
      </w:pPr>
      <w:r>
        <w:t xml:space="preserve">Smits diende voorafgaande aan de bouw van dit instrument twee plannen in. </w:t>
      </w:r>
      <w:r>
        <w:rPr>
          <w:lang w:val="nl-NL"/>
        </w:rPr>
        <w:t>Uiteindelijk nam men het eerste, meest bescheiden plan, als uitgangspunt.</w:t>
      </w:r>
    </w:p>
    <w:p w:rsidR="007A675D" w:rsidRDefault="00D13D57">
      <w:pPr>
        <w:pStyle w:val="T1"/>
        <w:jc w:val="left"/>
      </w:pPr>
      <w:r>
        <w:t xml:space="preserve">Tussen het loze Onderpositieffront en de manuaalkas bevindt zich een looppad. Lade en pijpwerk van het OP zijn in de onderkas geplaatst. </w:t>
      </w:r>
      <w:r>
        <w:rPr>
          <w:lang w:val="nl-NL"/>
        </w:rPr>
        <w:t xml:space="preserve">De klaviatuur werd bij de restauratie van 1970 van nieuwe handklavieren voorzien, die afkomstig waren van het voormalige Smits-orgel in de parochiekerk van Alphen aan de Maas (1856). </w:t>
      </w:r>
      <w:r>
        <w:t>Lade en pijpwerk van dit laatsgenoemde instrument kregen een plaats in de Hervormde Pelgrimskerk te Rotterdam-IJsselmonde. De thans in Rosmalen aanwezige klavieren hebben zwarte ondertoetsen en met ivoor belegde boventoetsen. De registerknoppen zijn in twee horizontale rijen boven de lessenaar aangebracht. Op de houten knoppen zijn ivoren plaatjes aangebracht, waarin de registernamen gegraveerd zijn.</w:t>
      </w:r>
    </w:p>
    <w:p w:rsidR="00D13D57" w:rsidRDefault="00D13D57">
      <w:pPr>
        <w:pStyle w:val="T1"/>
        <w:jc w:val="left"/>
        <w:rPr>
          <w:lang w:val="nl-NL"/>
        </w:rPr>
      </w:pPr>
      <w:r>
        <w:rPr>
          <w:lang w:val="nl-NL"/>
        </w:rPr>
        <w:t xml:space="preserve">Het pijpwerk van het Groot Manuaal is verdeeld over een C- en een Cis-lade, naar weerszijden in hele tonen aflopend. </w:t>
      </w:r>
      <w:r>
        <w:t xml:space="preserve">Het pijpwerk van het OP staat op een chromatische lade. </w:t>
      </w:r>
      <w:r>
        <w:rPr>
          <w:lang w:val="nl-NL"/>
        </w:rPr>
        <w:t xml:space="preserve">De de spiegelvelden in het front zijn niet sprekend. Enige der ‘geciseleerde’ pijpen zijn in werkelijk ‘gewone’ pijpen, waaromheen een geciseleerde (halve) mantel is gesoldeerd. Van de Bourdon </w:t>
      </w:r>
      <w:r>
        <w:rPr>
          <w:lang w:val="nl-NL"/>
        </w:rPr>
        <w:lastRenderedPageBreak/>
        <w:t>16’ is de bas van hout, de discant van metaal. Het groot octaaf van de beide registers Holpijp is van hout. De Nasard 3’ is in de bas gedekt; de discant is open. De Fluit B/D 4’ van het OP is in de bas gedekt; de discant is open en heeft een zeer wijde mensuur. De Trompet 8’ van het Groot Manuaal is geheel van metaal. De Harmonica B/D 8’ van het OP is doorslaand.</w:t>
      </w:r>
    </w:p>
    <w:sectPr w:rsidR="00D13D5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CC"/>
    <w:rsid w:val="001B1EB2"/>
    <w:rsid w:val="007A675D"/>
    <w:rsid w:val="00D13D57"/>
    <w:rsid w:val="00D7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DCE95AF9-D831-EB48-BB5F-26F8D71B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1612</Words>
  <Characters>9194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Rosmalen/1850</vt:lpstr>
    </vt:vector>
  </TitlesOfParts>
  <Company>NIvO</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Rosmalen/1850</dc:title>
  <dc:subject/>
  <dc:creator>WS2</dc:creator>
  <cp:keywords/>
  <dc:description/>
  <cp:lastModifiedBy>Eline J Duijsens</cp:lastModifiedBy>
  <cp:revision>3</cp:revision>
  <dcterms:created xsi:type="dcterms:W3CDTF">2021-09-20T09:22:00Z</dcterms:created>
  <dcterms:modified xsi:type="dcterms:W3CDTF">2021-09-27T08:30:00Z</dcterms:modified>
</cp:coreProperties>
</file>