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D23AA" w14:textId="77777777" w:rsidR="00600AC3" w:rsidRDefault="00E24AC5">
      <w:pPr>
        <w:pStyle w:val="Heading1"/>
      </w:pPr>
      <w:r>
        <w:t>Veere / 1855</w:t>
      </w:r>
      <w:r>
        <w:fldChar w:fldCharType="begin"/>
      </w:r>
      <w:r>
        <w:instrText xml:space="preserve">PRIVATE </w:instrText>
      </w:r>
      <w:r>
        <w:fldChar w:fldCharType="end"/>
      </w:r>
    </w:p>
    <w:p w14:paraId="245DF877" w14:textId="77777777" w:rsidR="00600AC3" w:rsidRDefault="00E24AC5">
      <w:pPr>
        <w:pStyle w:val="Heading2"/>
        <w:rPr>
          <w:i w:val="0"/>
          <w:iCs/>
        </w:rPr>
      </w:pPr>
      <w:r>
        <w:rPr>
          <w:i w:val="0"/>
          <w:iCs/>
        </w:rPr>
        <w:t>Hervormde Kerk</w:t>
      </w:r>
    </w:p>
    <w:p w14:paraId="4411C08D" w14:textId="77777777" w:rsidR="00600AC3" w:rsidRDefault="00600AC3">
      <w:pPr>
        <w:pStyle w:val="T1"/>
        <w:jc w:val="left"/>
        <w:rPr>
          <w:lang w:val="nl-NL"/>
        </w:rPr>
      </w:pPr>
    </w:p>
    <w:p w14:paraId="7814BA76" w14:textId="77777777" w:rsidR="00600AC3" w:rsidRDefault="00E24AC5">
      <w:pPr>
        <w:pStyle w:val="T1"/>
        <w:jc w:val="left"/>
        <w:rPr>
          <w:i/>
          <w:iCs/>
          <w:lang w:val="nl-NL"/>
        </w:rPr>
      </w:pPr>
      <w:r>
        <w:rPr>
          <w:i/>
          <w:iCs/>
          <w:lang w:val="nl-NL"/>
        </w:rPr>
        <w:t xml:space="preserve">Als Hervormde Kerk dienen thans twee overgebleven beuken van het oorspronkelijk </w:t>
      </w:r>
      <w:proofErr w:type="spellStart"/>
      <w:r>
        <w:rPr>
          <w:i/>
          <w:iCs/>
          <w:lang w:val="nl-NL"/>
        </w:rPr>
        <w:t>driebeukige</w:t>
      </w:r>
      <w:proofErr w:type="spellEnd"/>
      <w:r>
        <w:rPr>
          <w:i/>
          <w:iCs/>
          <w:lang w:val="nl-NL"/>
        </w:rPr>
        <w:t xml:space="preserve"> hallenkoor, dat als enige deel van de oorspronkelijke 14e-eeuwse kerk was overgebleven, toen de bouw van de kolossale nieuwe kerk werd ondernomen. Met de bouw van deze kruisbasiliek werd een begin gemaakt aan het einde van de 15e eeuw, aanvankelijk onder leiding van Anthonis Keldermans, na diens dood van zijn zoon Rombout. De werkzaamheden werden nooit voltooid. Na de Reformatie werd het schip ingericht als Hervormde Kerk, het transept kreeg de bestemming van wandelruimte. Het </w:t>
      </w:r>
      <w:proofErr w:type="spellStart"/>
      <w:r>
        <w:rPr>
          <w:i/>
          <w:iCs/>
          <w:lang w:val="nl-NL"/>
        </w:rPr>
        <w:t>noorder</w:t>
      </w:r>
      <w:proofErr w:type="spellEnd"/>
      <w:r>
        <w:rPr>
          <w:i/>
          <w:iCs/>
          <w:lang w:val="nl-NL"/>
        </w:rPr>
        <w:t xml:space="preserve"> koor werd in 1614 tot Schotse Kerk ingericht. De rest van het koor werd in 1652 in gebruik genomen als tweede Hervormde Kerk en heeft deze bestemming nog steeds. In 1813 werden schip en transept tot militair hospitaal ingericht en van verdiepingen voorzien. Het noorderkoor werd in 1832 gesloopt. Transept en schip zijn inmiddels van de verdiepingen ontdaan en worden voor culturele doelen gebruikt. In de Hervormde Kerk enig 17e-eeuws meubilair.</w:t>
      </w:r>
    </w:p>
    <w:p w14:paraId="4E422785" w14:textId="77777777" w:rsidR="00600AC3" w:rsidRDefault="00600AC3">
      <w:pPr>
        <w:pStyle w:val="T1"/>
        <w:jc w:val="left"/>
        <w:rPr>
          <w:lang w:val="nl-NL"/>
        </w:rPr>
      </w:pPr>
    </w:p>
    <w:p w14:paraId="5AF2ED76" w14:textId="77777777" w:rsidR="00600AC3" w:rsidRDefault="00E24AC5">
      <w:pPr>
        <w:pStyle w:val="T1"/>
        <w:jc w:val="left"/>
        <w:rPr>
          <w:lang w:val="nl-NL"/>
        </w:rPr>
      </w:pPr>
      <w:r>
        <w:rPr>
          <w:lang w:val="nl-NL"/>
        </w:rPr>
        <w:t>Kas: 1855</w:t>
      </w:r>
    </w:p>
    <w:p w14:paraId="348CA108" w14:textId="77777777" w:rsidR="00600AC3" w:rsidRDefault="00600AC3">
      <w:pPr>
        <w:pStyle w:val="T1"/>
        <w:jc w:val="left"/>
        <w:rPr>
          <w:lang w:val="nl-NL"/>
        </w:rPr>
      </w:pPr>
    </w:p>
    <w:p w14:paraId="120A8F98" w14:textId="77777777" w:rsidR="00600AC3" w:rsidRDefault="00E24AC5">
      <w:pPr>
        <w:pStyle w:val="Heading2"/>
        <w:rPr>
          <w:i w:val="0"/>
          <w:iCs/>
        </w:rPr>
      </w:pPr>
      <w:r>
        <w:rPr>
          <w:i w:val="0"/>
          <w:iCs/>
        </w:rPr>
        <w:t>Kunsthistorische aspecten</w:t>
      </w:r>
    </w:p>
    <w:p w14:paraId="3A336BF9" w14:textId="1DCC1B6D" w:rsidR="00600AC3" w:rsidRDefault="00E24AC5">
      <w:pPr>
        <w:pStyle w:val="T2Kunst"/>
        <w:jc w:val="left"/>
        <w:rPr>
          <w:lang w:val="nl-NL"/>
        </w:rPr>
      </w:pPr>
      <w:r>
        <w:rPr>
          <w:lang w:val="nl-NL"/>
        </w:rPr>
        <w:t xml:space="preserve">Een orgel van een gebruikelijk vijfdelig model dat Lindsen vaker heeft toegepast. Het omvat een ronde middentoren, smalle gedeelde en vlakke tussenvelden met parallel </w:t>
      </w:r>
      <w:proofErr w:type="spellStart"/>
      <w:r>
        <w:rPr>
          <w:lang w:val="nl-NL"/>
        </w:rPr>
        <w:t>labiumverloop</w:t>
      </w:r>
      <w:proofErr w:type="spellEnd"/>
      <w:r>
        <w:rPr>
          <w:lang w:val="nl-NL"/>
        </w:rPr>
        <w:t xml:space="preserve">, en ronde zijtorens van slechts vijf pijpen. De scheiding tussen de etages van de tussenvelden wordt gevormd door rechte lijsten die door enig bladwerk in de vorm van een driehoek worden </w:t>
      </w:r>
      <w:proofErr w:type="spellStart"/>
      <w:r>
        <w:rPr>
          <w:lang w:val="nl-NL"/>
        </w:rPr>
        <w:t>omraamd</w:t>
      </w:r>
      <w:proofErr w:type="spellEnd"/>
      <w:r>
        <w:rPr>
          <w:lang w:val="nl-NL"/>
        </w:rPr>
        <w:t xml:space="preserve">. De blinderingen bestaan uit tamelijk plastische voluten met wat bladwerk en boven in de zijtorens een bescheiden draperie. Opmerkelijk zijn de </w:t>
      </w:r>
      <w:proofErr w:type="spellStart"/>
      <w:r>
        <w:rPr>
          <w:lang w:val="nl-NL"/>
        </w:rPr>
        <w:t>bovenafsluitingen</w:t>
      </w:r>
      <w:proofErr w:type="spellEnd"/>
      <w:r>
        <w:rPr>
          <w:lang w:val="nl-NL"/>
        </w:rPr>
        <w:t xml:space="preserve"> van de tussenvelden: C-voluten, voorzien van een extra krul, met aan de onderzijden </w:t>
      </w:r>
      <w:proofErr w:type="spellStart"/>
      <w:r>
        <w:rPr>
          <w:lang w:val="nl-NL"/>
        </w:rPr>
        <w:t>lambrequins</w:t>
      </w:r>
      <w:proofErr w:type="spellEnd"/>
      <w:r>
        <w:rPr>
          <w:lang w:val="nl-NL"/>
        </w:rPr>
        <w:t xml:space="preserve"> en aan de bovenzijden een ruitmotief. Dit wekt associaties met de Lodewijk XIV decoratie, zoals deze zich omstreeks 1700 in de Noordelijke Nederlanden had verbreid onder invloed van Daniel Marot. Vanaf het midden van de 19e eeuw zal men in toenemende mate op dit vormenrepertoire teruggrijpen. Het lijkt erop dat Lindsen reeds bij dit tamelijk bescheiden orgel preludeert op de rijke </w:t>
      </w:r>
      <w:proofErr w:type="spellStart"/>
      <w:r>
        <w:rPr>
          <w:lang w:val="nl-NL"/>
        </w:rPr>
        <w:t>neobarokke</w:t>
      </w:r>
      <w:proofErr w:type="spellEnd"/>
      <w:r>
        <w:rPr>
          <w:lang w:val="nl-NL"/>
        </w:rPr>
        <w:t xml:space="preserve"> vormen die hij in 1856 zal toepassen bij zijn orgel in de Haarlemse St-</w:t>
      </w:r>
      <w:proofErr w:type="spellStart"/>
      <w:r>
        <w:rPr>
          <w:lang w:val="nl-NL"/>
        </w:rPr>
        <w:t>Josephskerk</w:t>
      </w:r>
      <w:proofErr w:type="spellEnd"/>
      <w:r>
        <w:rPr>
          <w:lang w:val="nl-NL"/>
        </w:rPr>
        <w:t xml:space="preserve">. De voluutvormige vleugelstukken zijn vrij strak; hun bovenstukken herinneren aan de voorsteven van Venetiaanse gondels. Bij wijze van </w:t>
      </w:r>
      <w:proofErr w:type="spellStart"/>
      <w:r>
        <w:rPr>
          <w:lang w:val="nl-NL"/>
        </w:rPr>
        <w:t>soffiet</w:t>
      </w:r>
      <w:proofErr w:type="spellEnd"/>
      <w:r>
        <w:rPr>
          <w:lang w:val="nl-NL"/>
        </w:rPr>
        <w:t xml:space="preserve"> is onder de middentoren een in rijk bladwerk gevat uurwerk aangebracht.</w:t>
      </w:r>
    </w:p>
    <w:p w14:paraId="61C1FA4F" w14:textId="77777777" w:rsidR="00600AC3" w:rsidRDefault="00600AC3">
      <w:pPr>
        <w:pStyle w:val="T1"/>
        <w:jc w:val="left"/>
        <w:rPr>
          <w:lang w:val="nl-NL"/>
        </w:rPr>
      </w:pPr>
    </w:p>
    <w:p w14:paraId="69AC9425" w14:textId="77777777" w:rsidR="00600AC3" w:rsidRDefault="00E24AC5">
      <w:pPr>
        <w:pStyle w:val="T3Lit"/>
        <w:rPr>
          <w:b/>
          <w:bCs/>
          <w:lang w:val="nl-NL"/>
        </w:rPr>
      </w:pPr>
      <w:r>
        <w:rPr>
          <w:b/>
          <w:bCs/>
          <w:lang w:val="nl-NL"/>
        </w:rPr>
        <w:t>Literatuur</w:t>
      </w:r>
    </w:p>
    <w:p w14:paraId="1CBC3B6A" w14:textId="77777777" w:rsidR="00600AC3" w:rsidRDefault="00E24AC5">
      <w:pPr>
        <w:pStyle w:val="T3Lit"/>
        <w:rPr>
          <w:lang w:val="nl-NL"/>
        </w:rPr>
      </w:pPr>
      <w:r>
        <w:rPr>
          <w:lang w:val="nl-NL"/>
        </w:rPr>
        <w:t xml:space="preserve">J.H. Kluiver, 'Historische orgels in Zeeland. 2, Walcheren'. </w:t>
      </w:r>
      <w:r>
        <w:rPr>
          <w:i/>
          <w:iCs/>
          <w:lang w:val="nl-NL"/>
        </w:rPr>
        <w:t xml:space="preserve">Archief uitgegeven door het Koninklijk </w:t>
      </w:r>
      <w:proofErr w:type="spellStart"/>
      <w:r>
        <w:rPr>
          <w:i/>
          <w:iCs/>
          <w:lang w:val="nl-NL"/>
        </w:rPr>
        <w:t>Zeeuwsch</w:t>
      </w:r>
      <w:proofErr w:type="spellEnd"/>
      <w:r>
        <w:rPr>
          <w:i/>
          <w:iCs/>
          <w:lang w:val="nl-NL"/>
        </w:rPr>
        <w:t xml:space="preserve"> Genootschap der Wetenschappen</w:t>
      </w:r>
      <w:r>
        <w:rPr>
          <w:lang w:val="nl-NL"/>
        </w:rPr>
        <w:t xml:space="preserve"> (1974), 90-91.</w:t>
      </w:r>
    </w:p>
    <w:p w14:paraId="7C402187" w14:textId="77777777" w:rsidR="00600AC3" w:rsidRDefault="00E24AC5">
      <w:pPr>
        <w:pStyle w:val="T3Lit"/>
        <w:rPr>
          <w:i/>
          <w:iCs/>
          <w:lang w:val="nl-NL"/>
        </w:rPr>
      </w:pPr>
      <w:r>
        <w:rPr>
          <w:lang w:val="nl-NL"/>
        </w:rPr>
        <w:t xml:space="preserve">'Het orgel in de Ned. Herv. Kerk te Veere'. </w:t>
      </w:r>
      <w:r>
        <w:rPr>
          <w:i/>
          <w:iCs/>
          <w:lang w:val="nl-NL"/>
        </w:rPr>
        <w:t>Het Orgel</w:t>
      </w:r>
      <w:r>
        <w:rPr>
          <w:lang w:val="nl-NL"/>
        </w:rPr>
        <w:t>, 73/12 (1977), 418-420.</w:t>
      </w:r>
    </w:p>
    <w:p w14:paraId="435337F2" w14:textId="77777777" w:rsidR="00600AC3" w:rsidRDefault="00E24AC5">
      <w:pPr>
        <w:pStyle w:val="T3Lit"/>
        <w:rPr>
          <w:lang w:val="nl-NL"/>
        </w:rPr>
      </w:pPr>
      <w:r>
        <w:rPr>
          <w:i/>
          <w:iCs/>
          <w:lang w:val="nl-NL"/>
        </w:rPr>
        <w:t>De Orgelvriend</w:t>
      </w:r>
      <w:r>
        <w:rPr>
          <w:lang w:val="nl-NL"/>
        </w:rPr>
        <w:t>, 19/6 (1977), 26.</w:t>
      </w:r>
    </w:p>
    <w:p w14:paraId="6A961B26" w14:textId="77777777" w:rsidR="00600AC3" w:rsidRDefault="00600AC3">
      <w:pPr>
        <w:pStyle w:val="T3Lit"/>
        <w:rPr>
          <w:lang w:val="nl-NL"/>
        </w:rPr>
      </w:pPr>
    </w:p>
    <w:p w14:paraId="1B9C71A6" w14:textId="77777777" w:rsidR="00600AC3" w:rsidRDefault="00E24AC5">
      <w:pPr>
        <w:pStyle w:val="T3Lit"/>
        <w:rPr>
          <w:b/>
          <w:bCs/>
          <w:lang w:val="nl-NL"/>
        </w:rPr>
      </w:pPr>
      <w:r>
        <w:rPr>
          <w:b/>
          <w:bCs/>
          <w:lang w:val="nl-NL"/>
        </w:rPr>
        <w:t>Niet gepubliceerde bronnen</w:t>
      </w:r>
    </w:p>
    <w:p w14:paraId="5BC0B5E9" w14:textId="77777777" w:rsidR="00600AC3" w:rsidRDefault="00E24AC5">
      <w:pPr>
        <w:pStyle w:val="T3Lit"/>
        <w:rPr>
          <w:lang w:val="nl-NL"/>
        </w:rPr>
      </w:pPr>
      <w:r>
        <w:rPr>
          <w:lang w:val="nl-NL"/>
        </w:rPr>
        <w:t xml:space="preserve">W.G.J. van Breukelen, </w:t>
      </w:r>
      <w:r>
        <w:rPr>
          <w:i/>
          <w:iCs/>
          <w:lang w:val="nl-NL"/>
        </w:rPr>
        <w:t>H.D. Lindsen, een Utrechts orgelmaker</w:t>
      </w:r>
      <w:r>
        <w:rPr>
          <w:lang w:val="nl-NL"/>
        </w:rPr>
        <w:t>. Utrecht, 1981, 58-59.</w:t>
      </w:r>
    </w:p>
    <w:p w14:paraId="0B0F85DD" w14:textId="77777777" w:rsidR="00600AC3" w:rsidRDefault="00E24AC5">
      <w:pPr>
        <w:pStyle w:val="T3Lit"/>
        <w:rPr>
          <w:lang w:val="nl-NL"/>
        </w:rPr>
      </w:pPr>
      <w:r>
        <w:rPr>
          <w:lang w:val="nl-NL"/>
        </w:rPr>
        <w:t>Orgelarchief Klaas Bolt</w:t>
      </w:r>
    </w:p>
    <w:p w14:paraId="6D8F1712" w14:textId="77777777" w:rsidR="00600AC3" w:rsidRDefault="00600AC3">
      <w:pPr>
        <w:pStyle w:val="T3Lit"/>
        <w:rPr>
          <w:lang w:val="nl-NL"/>
        </w:rPr>
      </w:pPr>
    </w:p>
    <w:p w14:paraId="2574F8B0" w14:textId="77777777" w:rsidR="00600AC3" w:rsidRDefault="00E24AC5">
      <w:pPr>
        <w:pStyle w:val="T3Lit"/>
        <w:rPr>
          <w:lang w:val="nl-NL"/>
        </w:rPr>
      </w:pPr>
      <w:r>
        <w:rPr>
          <w:lang w:val="nl-NL"/>
        </w:rPr>
        <w:lastRenderedPageBreak/>
        <w:t>Monumentnummer 36967</w:t>
      </w:r>
    </w:p>
    <w:p w14:paraId="13754830" w14:textId="77777777" w:rsidR="00600AC3" w:rsidRDefault="00E24AC5">
      <w:pPr>
        <w:pStyle w:val="T3Lit"/>
        <w:rPr>
          <w:lang w:val="nl-NL"/>
        </w:rPr>
      </w:pPr>
      <w:r>
        <w:rPr>
          <w:lang w:val="nl-NL"/>
        </w:rPr>
        <w:t>Orgelnummer 1551</w:t>
      </w:r>
    </w:p>
    <w:p w14:paraId="155F2185" w14:textId="77777777" w:rsidR="00600AC3" w:rsidRDefault="00600AC3">
      <w:pPr>
        <w:pStyle w:val="T1"/>
        <w:jc w:val="left"/>
        <w:rPr>
          <w:lang w:val="nl-NL"/>
        </w:rPr>
      </w:pPr>
    </w:p>
    <w:p w14:paraId="7D95BB1D" w14:textId="77777777" w:rsidR="00600AC3" w:rsidRDefault="00E24AC5">
      <w:pPr>
        <w:pStyle w:val="Heading2"/>
        <w:rPr>
          <w:i w:val="0"/>
          <w:iCs/>
        </w:rPr>
      </w:pPr>
      <w:r>
        <w:rPr>
          <w:i w:val="0"/>
          <w:iCs/>
        </w:rPr>
        <w:t>Historische gegevens</w:t>
      </w:r>
    </w:p>
    <w:p w14:paraId="74383288" w14:textId="77777777" w:rsidR="00600AC3" w:rsidRDefault="00600AC3">
      <w:pPr>
        <w:pStyle w:val="T1"/>
        <w:jc w:val="left"/>
        <w:rPr>
          <w:lang w:val="nl-NL"/>
        </w:rPr>
      </w:pPr>
    </w:p>
    <w:p w14:paraId="2AF773EF" w14:textId="77777777" w:rsidR="00600AC3" w:rsidRDefault="00E24AC5">
      <w:pPr>
        <w:pStyle w:val="T1"/>
        <w:jc w:val="left"/>
        <w:rPr>
          <w:lang w:val="nl-NL"/>
        </w:rPr>
      </w:pPr>
      <w:r>
        <w:rPr>
          <w:lang w:val="nl-NL"/>
        </w:rPr>
        <w:t>Bouwers</w:t>
      </w:r>
    </w:p>
    <w:p w14:paraId="72275A48" w14:textId="77777777" w:rsidR="00600AC3" w:rsidRDefault="00E24AC5">
      <w:pPr>
        <w:pStyle w:val="T1"/>
        <w:jc w:val="left"/>
        <w:rPr>
          <w:lang w:val="nl-NL"/>
        </w:rPr>
      </w:pPr>
      <w:r>
        <w:rPr>
          <w:lang w:val="nl-NL"/>
        </w:rPr>
        <w:t>1. H.D. Lindsen</w:t>
      </w:r>
    </w:p>
    <w:p w14:paraId="6ABF80C7" w14:textId="77777777" w:rsidR="00600AC3" w:rsidRDefault="00E24AC5">
      <w:pPr>
        <w:pStyle w:val="T1"/>
        <w:jc w:val="left"/>
        <w:rPr>
          <w:lang w:val="nl-NL"/>
        </w:rPr>
      </w:pPr>
      <w:r>
        <w:rPr>
          <w:lang w:val="nl-NL"/>
        </w:rPr>
        <w:t>2. A.S.J. Dekker</w:t>
      </w:r>
    </w:p>
    <w:p w14:paraId="4FBC3F9D" w14:textId="77777777" w:rsidR="00600AC3" w:rsidRDefault="00E24AC5">
      <w:pPr>
        <w:pStyle w:val="T1"/>
        <w:jc w:val="left"/>
        <w:rPr>
          <w:lang w:val="nl-NL"/>
        </w:rPr>
      </w:pPr>
      <w:r>
        <w:rPr>
          <w:lang w:val="nl-NL"/>
        </w:rPr>
        <w:t xml:space="preserve">3. </w:t>
      </w:r>
      <w:proofErr w:type="spellStart"/>
      <w:r>
        <w:rPr>
          <w:lang w:val="nl-NL"/>
        </w:rPr>
        <w:t>Slooff</w:t>
      </w:r>
      <w:proofErr w:type="spellEnd"/>
      <w:r>
        <w:rPr>
          <w:lang w:val="nl-NL"/>
        </w:rPr>
        <w:t xml:space="preserve"> Orgelbouw</w:t>
      </w:r>
    </w:p>
    <w:p w14:paraId="03E14467" w14:textId="77777777" w:rsidR="00600AC3" w:rsidRDefault="00E24AC5">
      <w:pPr>
        <w:pStyle w:val="T1"/>
        <w:jc w:val="left"/>
        <w:rPr>
          <w:lang w:val="nl-NL"/>
        </w:rPr>
      </w:pPr>
      <w:r>
        <w:rPr>
          <w:lang w:val="nl-NL"/>
        </w:rPr>
        <w:t>4. Gebr. Reil</w:t>
      </w:r>
    </w:p>
    <w:p w14:paraId="7409D924" w14:textId="77777777" w:rsidR="00600AC3" w:rsidRDefault="00600AC3">
      <w:pPr>
        <w:pStyle w:val="T1"/>
        <w:jc w:val="left"/>
        <w:rPr>
          <w:lang w:val="nl-NL"/>
        </w:rPr>
      </w:pPr>
    </w:p>
    <w:p w14:paraId="38DC1CFC" w14:textId="77777777" w:rsidR="00600AC3" w:rsidRDefault="00E24AC5">
      <w:pPr>
        <w:pStyle w:val="T1"/>
        <w:jc w:val="left"/>
        <w:rPr>
          <w:lang w:val="nl-NL"/>
        </w:rPr>
      </w:pPr>
      <w:r>
        <w:rPr>
          <w:lang w:val="nl-NL"/>
        </w:rPr>
        <w:t>Jaren van oplevering</w:t>
      </w:r>
    </w:p>
    <w:p w14:paraId="6F50C064" w14:textId="77777777" w:rsidR="00600AC3" w:rsidRDefault="00E24AC5">
      <w:pPr>
        <w:pStyle w:val="T1"/>
        <w:jc w:val="left"/>
        <w:rPr>
          <w:lang w:val="nl-NL"/>
        </w:rPr>
      </w:pPr>
      <w:r>
        <w:rPr>
          <w:lang w:val="nl-NL"/>
        </w:rPr>
        <w:t>1. 1855</w:t>
      </w:r>
    </w:p>
    <w:p w14:paraId="07F1BC29" w14:textId="77777777" w:rsidR="00600AC3" w:rsidRDefault="00E24AC5">
      <w:pPr>
        <w:pStyle w:val="T1"/>
        <w:jc w:val="left"/>
        <w:rPr>
          <w:lang w:val="nl-NL"/>
        </w:rPr>
      </w:pPr>
      <w:r>
        <w:rPr>
          <w:lang w:val="nl-NL"/>
        </w:rPr>
        <w:t>2. 1928</w:t>
      </w:r>
    </w:p>
    <w:p w14:paraId="5FCC1FDF" w14:textId="77777777" w:rsidR="00600AC3" w:rsidRDefault="00E24AC5">
      <w:pPr>
        <w:pStyle w:val="T1"/>
        <w:jc w:val="left"/>
        <w:rPr>
          <w:lang w:val="nl-NL"/>
        </w:rPr>
      </w:pPr>
      <w:r>
        <w:rPr>
          <w:lang w:val="nl-NL"/>
        </w:rPr>
        <w:t>3. 1977</w:t>
      </w:r>
    </w:p>
    <w:p w14:paraId="34EFA9F2" w14:textId="77777777" w:rsidR="00600AC3" w:rsidRDefault="00E24AC5">
      <w:pPr>
        <w:pStyle w:val="T1"/>
        <w:jc w:val="left"/>
        <w:rPr>
          <w:lang w:val="nl-NL"/>
        </w:rPr>
      </w:pPr>
      <w:r>
        <w:rPr>
          <w:lang w:val="nl-NL"/>
        </w:rPr>
        <w:t>4. 1998</w:t>
      </w:r>
    </w:p>
    <w:p w14:paraId="69576D06" w14:textId="77777777" w:rsidR="00600AC3" w:rsidRDefault="00600AC3">
      <w:pPr>
        <w:pStyle w:val="T1"/>
        <w:jc w:val="left"/>
        <w:rPr>
          <w:lang w:val="nl-NL"/>
        </w:rPr>
      </w:pPr>
    </w:p>
    <w:p w14:paraId="59FE5D4A" w14:textId="77777777" w:rsidR="00600AC3" w:rsidRDefault="00E24AC5">
      <w:pPr>
        <w:pStyle w:val="T1"/>
        <w:jc w:val="left"/>
        <w:rPr>
          <w:lang w:val="nl-NL"/>
        </w:rPr>
      </w:pPr>
      <w:r>
        <w:rPr>
          <w:lang w:val="nl-NL"/>
        </w:rPr>
        <w:t>Oorspronkelijke locatie</w:t>
      </w:r>
    </w:p>
    <w:p w14:paraId="0E4DBF1F" w14:textId="77777777" w:rsidR="00600AC3" w:rsidRDefault="00E24AC5">
      <w:pPr>
        <w:pStyle w:val="T1"/>
        <w:jc w:val="left"/>
        <w:rPr>
          <w:lang w:val="nl-NL"/>
        </w:rPr>
      </w:pPr>
      <w:r>
        <w:rPr>
          <w:lang w:val="nl-NL"/>
        </w:rPr>
        <w:t>Sassenheim, R.K. kerk</w:t>
      </w:r>
    </w:p>
    <w:p w14:paraId="57A9B691" w14:textId="77777777" w:rsidR="00600AC3" w:rsidRDefault="00600AC3">
      <w:pPr>
        <w:pStyle w:val="T1"/>
        <w:jc w:val="left"/>
        <w:rPr>
          <w:lang w:val="nl-NL"/>
        </w:rPr>
      </w:pPr>
    </w:p>
    <w:p w14:paraId="24CDBC42" w14:textId="06CD8989" w:rsidR="00600AC3" w:rsidRDefault="00E24AC5">
      <w:pPr>
        <w:pStyle w:val="T1"/>
        <w:jc w:val="left"/>
        <w:rPr>
          <w:lang w:val="nl-NL"/>
        </w:rPr>
      </w:pPr>
      <w:r>
        <w:rPr>
          <w:lang w:val="nl-NL"/>
        </w:rPr>
        <w:t xml:space="preserve">Dispositie volgens </w:t>
      </w:r>
      <w:proofErr w:type="spellStart"/>
      <w:r>
        <w:rPr>
          <w:lang w:val="nl-NL"/>
        </w:rPr>
        <w:t>Broekhuyzen</w:t>
      </w:r>
      <w:proofErr w:type="spellEnd"/>
      <w:r>
        <w:rPr>
          <w:lang w:val="nl-NL"/>
        </w:rPr>
        <w:t xml:space="preserve"> ca 1850</w:t>
      </w:r>
      <w:r w:rsidR="004838C4">
        <w:rPr>
          <w:lang w:val="nl-NL"/>
        </w:rPr>
        <w:t>-</w:t>
      </w:r>
      <w:r>
        <w:rPr>
          <w:lang w:val="nl-NL"/>
        </w:rPr>
        <w:t>1862, S29</w:t>
      </w:r>
    </w:p>
    <w:tbl>
      <w:tblPr>
        <w:tblW w:w="0" w:type="auto"/>
        <w:tblLayout w:type="fixed"/>
        <w:tblCellMar>
          <w:left w:w="0" w:type="dxa"/>
          <w:right w:w="0" w:type="dxa"/>
        </w:tblCellMar>
        <w:tblLook w:val="0000" w:firstRow="0" w:lastRow="0" w:firstColumn="0" w:lastColumn="0" w:noHBand="0" w:noVBand="0"/>
      </w:tblPr>
      <w:tblGrid>
        <w:gridCol w:w="1530"/>
        <w:gridCol w:w="737"/>
        <w:gridCol w:w="1531"/>
        <w:gridCol w:w="737"/>
      </w:tblGrid>
      <w:tr w:rsidR="00600AC3" w14:paraId="4BFD239D" w14:textId="77777777">
        <w:tc>
          <w:tcPr>
            <w:tcW w:w="1530" w:type="dxa"/>
            <w:tcBorders>
              <w:top w:val="nil"/>
              <w:left w:val="nil"/>
              <w:bottom w:val="nil"/>
              <w:right w:val="nil"/>
            </w:tcBorders>
          </w:tcPr>
          <w:p w14:paraId="03BBF2D1" w14:textId="77777777" w:rsidR="00600AC3" w:rsidRDefault="00E24AC5">
            <w:pPr>
              <w:pStyle w:val="T4dispositie"/>
              <w:rPr>
                <w:i/>
                <w:iCs/>
                <w:lang w:val="nl-NL"/>
              </w:rPr>
            </w:pPr>
            <w:r>
              <w:rPr>
                <w:i/>
                <w:iCs/>
                <w:lang w:val="nl-NL"/>
              </w:rPr>
              <w:t>Manuaal</w:t>
            </w:r>
          </w:p>
          <w:p w14:paraId="5C5EF04D" w14:textId="77777777" w:rsidR="00600AC3" w:rsidRDefault="00E24AC5">
            <w:pPr>
              <w:pStyle w:val="T4dispositie"/>
              <w:rPr>
                <w:lang w:val="nl-NL"/>
              </w:rPr>
            </w:pPr>
            <w:r>
              <w:rPr>
                <w:lang w:val="nl-NL"/>
              </w:rPr>
              <w:t>Prestant</w:t>
            </w:r>
          </w:p>
          <w:p w14:paraId="4135928A" w14:textId="77777777" w:rsidR="00600AC3" w:rsidRDefault="00E24AC5">
            <w:pPr>
              <w:pStyle w:val="T4dispositie"/>
              <w:rPr>
                <w:lang w:val="nl-NL"/>
              </w:rPr>
            </w:pPr>
            <w:r>
              <w:rPr>
                <w:lang w:val="nl-NL"/>
              </w:rPr>
              <w:t>Holpijp</w:t>
            </w:r>
          </w:p>
          <w:p w14:paraId="3F43866F" w14:textId="77777777" w:rsidR="00600AC3" w:rsidRDefault="00E24AC5">
            <w:pPr>
              <w:pStyle w:val="T4dispositie"/>
              <w:rPr>
                <w:lang w:val="nl-NL"/>
              </w:rPr>
            </w:pPr>
            <w:proofErr w:type="spellStart"/>
            <w:r>
              <w:rPr>
                <w:lang w:val="nl-NL"/>
              </w:rPr>
              <w:t>Flute</w:t>
            </w:r>
            <w:proofErr w:type="spellEnd"/>
            <w:r>
              <w:rPr>
                <w:lang w:val="nl-NL"/>
              </w:rPr>
              <w:t xml:space="preserve"> travers</w:t>
            </w:r>
          </w:p>
          <w:p w14:paraId="1C89230C" w14:textId="77777777" w:rsidR="00600AC3" w:rsidRDefault="00E24AC5">
            <w:pPr>
              <w:pStyle w:val="T4dispositie"/>
              <w:rPr>
                <w:lang w:val="nl-NL"/>
              </w:rPr>
            </w:pPr>
            <w:r>
              <w:rPr>
                <w:lang w:val="nl-NL"/>
              </w:rPr>
              <w:t>Octaaf</w:t>
            </w:r>
          </w:p>
          <w:p w14:paraId="54124B37" w14:textId="77777777" w:rsidR="00600AC3" w:rsidRDefault="00E24AC5">
            <w:pPr>
              <w:pStyle w:val="T4dispositie"/>
              <w:rPr>
                <w:lang w:val="nl-NL"/>
              </w:rPr>
            </w:pPr>
            <w:r>
              <w:rPr>
                <w:lang w:val="nl-NL"/>
              </w:rPr>
              <w:t>Fluit</w:t>
            </w:r>
          </w:p>
          <w:p w14:paraId="5CDC5E3C" w14:textId="77777777" w:rsidR="00600AC3" w:rsidRDefault="00E24AC5">
            <w:pPr>
              <w:pStyle w:val="T4dispositie"/>
              <w:rPr>
                <w:lang w:val="nl-NL"/>
              </w:rPr>
            </w:pPr>
            <w:r>
              <w:rPr>
                <w:lang w:val="nl-NL"/>
              </w:rPr>
              <w:t>Quint</w:t>
            </w:r>
          </w:p>
          <w:p w14:paraId="0D181B29" w14:textId="77777777" w:rsidR="00600AC3" w:rsidRDefault="00E24AC5">
            <w:pPr>
              <w:pStyle w:val="T4dispositie"/>
              <w:rPr>
                <w:lang w:val="nl-NL"/>
              </w:rPr>
            </w:pPr>
            <w:r>
              <w:rPr>
                <w:lang w:val="nl-NL"/>
              </w:rPr>
              <w:t>Octaaf</w:t>
            </w:r>
          </w:p>
          <w:p w14:paraId="70D6B4EE" w14:textId="77777777" w:rsidR="00600AC3" w:rsidRDefault="00E24AC5">
            <w:pPr>
              <w:pStyle w:val="T4dispositie"/>
              <w:rPr>
                <w:lang w:val="nl-NL"/>
              </w:rPr>
            </w:pPr>
            <w:r>
              <w:rPr>
                <w:lang w:val="nl-NL"/>
              </w:rPr>
              <w:t>Mixtuur B/D</w:t>
            </w:r>
          </w:p>
        </w:tc>
        <w:tc>
          <w:tcPr>
            <w:tcW w:w="737" w:type="dxa"/>
            <w:tcBorders>
              <w:top w:val="nil"/>
              <w:left w:val="nil"/>
              <w:bottom w:val="nil"/>
              <w:right w:val="nil"/>
            </w:tcBorders>
          </w:tcPr>
          <w:p w14:paraId="77E801C6" w14:textId="77777777" w:rsidR="00600AC3" w:rsidRDefault="00600AC3">
            <w:pPr>
              <w:pStyle w:val="T4dispositie"/>
              <w:rPr>
                <w:lang w:val="nl-NL"/>
              </w:rPr>
            </w:pPr>
          </w:p>
          <w:p w14:paraId="1A98F7C0" w14:textId="77777777" w:rsidR="00600AC3" w:rsidRDefault="00E24AC5">
            <w:pPr>
              <w:pStyle w:val="T4dispositie"/>
              <w:rPr>
                <w:lang w:val="nl-NL"/>
              </w:rPr>
            </w:pPr>
            <w:r>
              <w:rPr>
                <w:lang w:val="nl-NL"/>
              </w:rPr>
              <w:t>8’</w:t>
            </w:r>
          </w:p>
          <w:p w14:paraId="79654D19" w14:textId="77777777" w:rsidR="00600AC3" w:rsidRDefault="00E24AC5">
            <w:pPr>
              <w:pStyle w:val="T4dispositie"/>
              <w:rPr>
                <w:lang w:val="nl-NL"/>
              </w:rPr>
            </w:pPr>
            <w:r>
              <w:rPr>
                <w:lang w:val="nl-NL"/>
              </w:rPr>
              <w:t>8’</w:t>
            </w:r>
          </w:p>
          <w:p w14:paraId="3E4BBBCE" w14:textId="77777777" w:rsidR="00600AC3" w:rsidRDefault="00E24AC5">
            <w:pPr>
              <w:pStyle w:val="T4dispositie"/>
              <w:rPr>
                <w:lang w:val="nl-NL"/>
              </w:rPr>
            </w:pPr>
            <w:r>
              <w:rPr>
                <w:lang w:val="nl-NL"/>
              </w:rPr>
              <w:t>8’</w:t>
            </w:r>
          </w:p>
          <w:p w14:paraId="7A70B442" w14:textId="77777777" w:rsidR="00600AC3" w:rsidRDefault="00E24AC5">
            <w:pPr>
              <w:pStyle w:val="T4dispositie"/>
              <w:rPr>
                <w:lang w:val="nl-NL"/>
              </w:rPr>
            </w:pPr>
            <w:r>
              <w:rPr>
                <w:lang w:val="nl-NL"/>
              </w:rPr>
              <w:t>4’</w:t>
            </w:r>
          </w:p>
          <w:p w14:paraId="50C053CB" w14:textId="77777777" w:rsidR="00600AC3" w:rsidRDefault="00E24AC5">
            <w:pPr>
              <w:pStyle w:val="T4dispositie"/>
              <w:rPr>
                <w:lang w:val="nl-NL"/>
              </w:rPr>
            </w:pPr>
            <w:r>
              <w:rPr>
                <w:lang w:val="nl-NL"/>
              </w:rPr>
              <w:t>4’</w:t>
            </w:r>
          </w:p>
          <w:p w14:paraId="7D5B6A7C" w14:textId="77777777" w:rsidR="00600AC3" w:rsidRDefault="00E24AC5">
            <w:pPr>
              <w:pStyle w:val="T4dispositie"/>
              <w:rPr>
                <w:lang w:val="nl-NL"/>
              </w:rPr>
            </w:pPr>
            <w:r>
              <w:rPr>
                <w:lang w:val="nl-NL"/>
              </w:rPr>
              <w:t>3’</w:t>
            </w:r>
          </w:p>
          <w:p w14:paraId="37110BC9" w14:textId="77777777" w:rsidR="00600AC3" w:rsidRDefault="00E24AC5">
            <w:pPr>
              <w:pStyle w:val="T4dispositie"/>
              <w:rPr>
                <w:lang w:val="nl-NL"/>
              </w:rPr>
            </w:pPr>
            <w:r>
              <w:rPr>
                <w:lang w:val="nl-NL"/>
              </w:rPr>
              <w:t>2’</w:t>
            </w:r>
          </w:p>
          <w:p w14:paraId="23FDF7DC" w14:textId="77777777" w:rsidR="00600AC3" w:rsidRDefault="00E24AC5">
            <w:pPr>
              <w:pStyle w:val="T4dispositie"/>
              <w:rPr>
                <w:lang w:val="nl-NL"/>
              </w:rPr>
            </w:pPr>
            <w:r>
              <w:rPr>
                <w:lang w:val="nl-NL"/>
              </w:rPr>
              <w:t>3-5 st.</w:t>
            </w:r>
          </w:p>
        </w:tc>
        <w:tc>
          <w:tcPr>
            <w:tcW w:w="1531" w:type="dxa"/>
            <w:tcBorders>
              <w:top w:val="nil"/>
              <w:left w:val="nil"/>
              <w:bottom w:val="nil"/>
              <w:right w:val="nil"/>
            </w:tcBorders>
          </w:tcPr>
          <w:p w14:paraId="611A8498" w14:textId="77777777" w:rsidR="00600AC3" w:rsidRDefault="00E24AC5">
            <w:pPr>
              <w:pStyle w:val="T4dispositie"/>
              <w:rPr>
                <w:i/>
                <w:iCs/>
                <w:lang w:val="nl-NL"/>
              </w:rPr>
            </w:pPr>
            <w:r>
              <w:rPr>
                <w:i/>
                <w:iCs/>
                <w:lang w:val="nl-NL"/>
              </w:rPr>
              <w:t>Positief</w:t>
            </w:r>
          </w:p>
          <w:p w14:paraId="515D949C" w14:textId="77777777" w:rsidR="00600AC3" w:rsidRDefault="00E24AC5">
            <w:pPr>
              <w:pStyle w:val="T4dispositie"/>
              <w:rPr>
                <w:lang w:val="nl-NL"/>
              </w:rPr>
            </w:pPr>
            <w:r>
              <w:rPr>
                <w:lang w:val="nl-NL"/>
              </w:rPr>
              <w:t>Roerfluit</w:t>
            </w:r>
          </w:p>
          <w:p w14:paraId="0E1AF2E6" w14:textId="77777777" w:rsidR="00600AC3" w:rsidRDefault="00E24AC5">
            <w:pPr>
              <w:pStyle w:val="T4dispositie"/>
              <w:rPr>
                <w:lang w:val="nl-NL"/>
              </w:rPr>
            </w:pPr>
            <w:proofErr w:type="spellStart"/>
            <w:r>
              <w:rPr>
                <w:lang w:val="nl-NL"/>
              </w:rPr>
              <w:t>Viol</w:t>
            </w:r>
            <w:proofErr w:type="spellEnd"/>
            <w:r>
              <w:rPr>
                <w:lang w:val="nl-NL"/>
              </w:rPr>
              <w:t xml:space="preserve"> di Gamba</w:t>
            </w:r>
          </w:p>
          <w:p w14:paraId="3AE52D4F" w14:textId="77777777" w:rsidR="00600AC3" w:rsidRDefault="00E24AC5">
            <w:pPr>
              <w:pStyle w:val="T4dispositie"/>
              <w:rPr>
                <w:lang w:val="nl-NL"/>
              </w:rPr>
            </w:pPr>
            <w:proofErr w:type="spellStart"/>
            <w:r>
              <w:rPr>
                <w:lang w:val="nl-NL"/>
              </w:rPr>
              <w:t>Quintadena</w:t>
            </w:r>
            <w:proofErr w:type="spellEnd"/>
            <w:r>
              <w:rPr>
                <w:lang w:val="nl-NL"/>
              </w:rPr>
              <w:t xml:space="preserve"> D</w:t>
            </w:r>
          </w:p>
          <w:p w14:paraId="0507FBAE" w14:textId="77777777" w:rsidR="00600AC3" w:rsidRDefault="00E24AC5">
            <w:pPr>
              <w:pStyle w:val="T4dispositie"/>
              <w:rPr>
                <w:lang w:val="nl-NL"/>
              </w:rPr>
            </w:pPr>
            <w:r>
              <w:rPr>
                <w:lang w:val="nl-NL"/>
              </w:rPr>
              <w:t>Roerfluit</w:t>
            </w:r>
          </w:p>
          <w:p w14:paraId="1E4EFCBB" w14:textId="77777777" w:rsidR="00600AC3" w:rsidRDefault="00E24AC5">
            <w:pPr>
              <w:pStyle w:val="T4dispositie"/>
              <w:rPr>
                <w:lang w:val="nl-NL"/>
              </w:rPr>
            </w:pPr>
            <w:r>
              <w:rPr>
                <w:lang w:val="nl-NL"/>
              </w:rPr>
              <w:t>Woudfluit</w:t>
            </w:r>
          </w:p>
        </w:tc>
        <w:tc>
          <w:tcPr>
            <w:tcW w:w="737" w:type="dxa"/>
            <w:tcBorders>
              <w:top w:val="nil"/>
              <w:left w:val="nil"/>
              <w:bottom w:val="nil"/>
              <w:right w:val="nil"/>
            </w:tcBorders>
          </w:tcPr>
          <w:p w14:paraId="57426674" w14:textId="77777777" w:rsidR="00600AC3" w:rsidRDefault="00600AC3">
            <w:pPr>
              <w:pStyle w:val="T4dispositie"/>
              <w:rPr>
                <w:lang w:val="nl-NL"/>
              </w:rPr>
            </w:pPr>
          </w:p>
          <w:p w14:paraId="296145C9" w14:textId="77777777" w:rsidR="00600AC3" w:rsidRDefault="00600AC3">
            <w:pPr>
              <w:pStyle w:val="T4dispositie"/>
              <w:rPr>
                <w:lang w:val="nl-NL"/>
              </w:rPr>
            </w:pPr>
          </w:p>
          <w:p w14:paraId="13BEFB1A" w14:textId="77777777" w:rsidR="00600AC3" w:rsidRDefault="00600AC3">
            <w:pPr>
              <w:pStyle w:val="T4dispositie"/>
              <w:rPr>
                <w:lang w:val="nl-NL"/>
              </w:rPr>
            </w:pPr>
          </w:p>
          <w:p w14:paraId="20B3C813" w14:textId="77777777" w:rsidR="00600AC3" w:rsidRDefault="00600AC3">
            <w:pPr>
              <w:pStyle w:val="T4dispositie"/>
              <w:rPr>
                <w:lang w:val="nl-NL"/>
              </w:rPr>
            </w:pPr>
          </w:p>
          <w:p w14:paraId="2C0F3A26" w14:textId="77777777" w:rsidR="00600AC3" w:rsidRDefault="00600AC3">
            <w:pPr>
              <w:pStyle w:val="T4dispositie"/>
              <w:rPr>
                <w:lang w:val="nl-NL"/>
              </w:rPr>
            </w:pPr>
          </w:p>
          <w:p w14:paraId="5F3694F3" w14:textId="77777777" w:rsidR="00600AC3" w:rsidRDefault="00E24AC5">
            <w:pPr>
              <w:pStyle w:val="T4dispositie"/>
              <w:rPr>
                <w:lang w:val="nl-NL"/>
              </w:rPr>
            </w:pPr>
            <w:r>
              <w:rPr>
                <w:lang w:val="nl-NL"/>
              </w:rPr>
              <w:t>2'</w:t>
            </w:r>
          </w:p>
        </w:tc>
      </w:tr>
    </w:tbl>
    <w:p w14:paraId="494C291C" w14:textId="77777777" w:rsidR="00600AC3" w:rsidRDefault="00600AC3">
      <w:pPr>
        <w:pStyle w:val="T4dispositie"/>
        <w:rPr>
          <w:lang w:val="nl-NL"/>
        </w:rPr>
      </w:pPr>
    </w:p>
    <w:p w14:paraId="09D1E04E" w14:textId="77777777" w:rsidR="00600AC3" w:rsidRDefault="00E24AC5">
      <w:pPr>
        <w:pStyle w:val="T4dispositie"/>
        <w:rPr>
          <w:lang w:val="nl-NL"/>
        </w:rPr>
      </w:pPr>
      <w:r>
        <w:rPr>
          <w:lang w:val="nl-NL"/>
        </w:rPr>
        <w:t>koppeling</w:t>
      </w:r>
    </w:p>
    <w:p w14:paraId="5396CE9A" w14:textId="77777777" w:rsidR="00600AC3" w:rsidRDefault="00E24AC5">
      <w:pPr>
        <w:pStyle w:val="T4dispositie"/>
        <w:rPr>
          <w:lang w:val="nl-NL"/>
        </w:rPr>
      </w:pPr>
      <w:r>
        <w:rPr>
          <w:lang w:val="nl-NL"/>
        </w:rPr>
        <w:t>afsluiting</w:t>
      </w:r>
    </w:p>
    <w:p w14:paraId="5B80C19C" w14:textId="77777777" w:rsidR="00600AC3" w:rsidRDefault="00E24AC5">
      <w:pPr>
        <w:pStyle w:val="T4dispositie"/>
        <w:rPr>
          <w:lang w:val="nl-NL"/>
        </w:rPr>
      </w:pPr>
      <w:proofErr w:type="spellStart"/>
      <w:r>
        <w:rPr>
          <w:lang w:val="nl-NL"/>
        </w:rPr>
        <w:t>ventil</w:t>
      </w:r>
      <w:proofErr w:type="spellEnd"/>
    </w:p>
    <w:p w14:paraId="75906B70" w14:textId="77777777" w:rsidR="00600AC3" w:rsidRDefault="00E24AC5">
      <w:pPr>
        <w:pStyle w:val="T4dispositie"/>
        <w:rPr>
          <w:lang w:val="nl-NL"/>
        </w:rPr>
      </w:pPr>
      <w:r>
        <w:rPr>
          <w:lang w:val="nl-NL"/>
        </w:rPr>
        <w:t>aangehangen pedaal</w:t>
      </w:r>
    </w:p>
    <w:p w14:paraId="4076ABDC" w14:textId="77777777" w:rsidR="00600AC3" w:rsidRDefault="00E24AC5">
      <w:pPr>
        <w:pStyle w:val="T4dispositie"/>
        <w:rPr>
          <w:lang w:val="nl-NL"/>
        </w:rPr>
      </w:pPr>
      <w:r>
        <w:rPr>
          <w:lang w:val="nl-NL"/>
        </w:rPr>
        <w:t>drie blaasbalgen</w:t>
      </w:r>
    </w:p>
    <w:p w14:paraId="23AC00A6" w14:textId="77777777" w:rsidR="00600AC3" w:rsidRDefault="00600AC3">
      <w:pPr>
        <w:pStyle w:val="T1"/>
        <w:jc w:val="left"/>
        <w:rPr>
          <w:lang w:val="nl-NL"/>
        </w:rPr>
      </w:pPr>
    </w:p>
    <w:p w14:paraId="18A19F19" w14:textId="77777777" w:rsidR="00600AC3" w:rsidRDefault="00E24AC5">
      <w:pPr>
        <w:pStyle w:val="T1"/>
        <w:jc w:val="left"/>
        <w:rPr>
          <w:lang w:val="nl-NL"/>
        </w:rPr>
      </w:pPr>
      <w:r>
        <w:rPr>
          <w:lang w:val="nl-NL"/>
        </w:rPr>
        <w:t>1870</w:t>
      </w:r>
    </w:p>
    <w:p w14:paraId="0B613DCE" w14:textId="77777777" w:rsidR="00600AC3" w:rsidRDefault="00E24AC5">
      <w:pPr>
        <w:pStyle w:val="T1"/>
        <w:jc w:val="left"/>
        <w:rPr>
          <w:lang w:val="nl-NL"/>
        </w:rPr>
      </w:pPr>
      <w:r>
        <w:rPr>
          <w:lang w:val="nl-NL"/>
        </w:rPr>
        <w:t>.</w:t>
      </w:r>
      <w:r>
        <w:rPr>
          <w:lang w:val="nl-NL"/>
        </w:rPr>
        <w:tab/>
        <w:t>orgel overgeplaatst naar nieuw kerkgebouw</w:t>
      </w:r>
    </w:p>
    <w:p w14:paraId="2C8CB266" w14:textId="77777777" w:rsidR="00600AC3" w:rsidRDefault="00600AC3">
      <w:pPr>
        <w:pStyle w:val="T1"/>
        <w:jc w:val="left"/>
        <w:rPr>
          <w:lang w:val="nl-NL"/>
        </w:rPr>
      </w:pPr>
    </w:p>
    <w:p w14:paraId="2CA4AD20" w14:textId="77777777" w:rsidR="00600AC3" w:rsidRDefault="00E24AC5">
      <w:pPr>
        <w:pStyle w:val="T1"/>
        <w:jc w:val="left"/>
        <w:rPr>
          <w:lang w:val="nl-NL"/>
        </w:rPr>
      </w:pPr>
      <w:r>
        <w:rPr>
          <w:lang w:val="nl-NL"/>
        </w:rPr>
        <w:t>P.J. Adema 1891</w:t>
      </w:r>
    </w:p>
    <w:p w14:paraId="449275B3" w14:textId="77777777" w:rsidR="00600AC3" w:rsidRDefault="00E24AC5">
      <w:pPr>
        <w:pStyle w:val="T1"/>
        <w:jc w:val="left"/>
        <w:rPr>
          <w:lang w:val="nl-NL"/>
        </w:rPr>
      </w:pPr>
      <w:r>
        <w:rPr>
          <w:lang w:val="nl-NL"/>
        </w:rPr>
        <w:t>.</w:t>
      </w:r>
      <w:r>
        <w:rPr>
          <w:lang w:val="nl-NL"/>
        </w:rPr>
        <w:tab/>
        <w:t>orgel geplaatst te Middelburg, Gereformeerde Noorderkerk</w:t>
      </w:r>
    </w:p>
    <w:p w14:paraId="41BA1C09" w14:textId="77777777" w:rsidR="00600AC3" w:rsidRDefault="00E24AC5">
      <w:pPr>
        <w:pStyle w:val="T1"/>
        <w:jc w:val="left"/>
        <w:rPr>
          <w:lang w:val="nl-NL"/>
        </w:rPr>
      </w:pPr>
      <w:r>
        <w:rPr>
          <w:lang w:val="nl-NL"/>
        </w:rPr>
        <w:t>.</w:t>
      </w:r>
      <w:r>
        <w:rPr>
          <w:lang w:val="nl-NL"/>
        </w:rPr>
        <w:tab/>
        <w:t>Fluit Travers 8’ vervangen door Bourdon 16’ vanaf c</w:t>
      </w:r>
    </w:p>
    <w:p w14:paraId="1BD24E1A" w14:textId="77777777" w:rsidR="00600AC3" w:rsidRDefault="00E24AC5">
      <w:pPr>
        <w:pStyle w:val="T1"/>
        <w:jc w:val="left"/>
        <w:rPr>
          <w:lang w:val="nl-NL"/>
        </w:rPr>
      </w:pPr>
      <w:r>
        <w:rPr>
          <w:lang w:val="nl-NL"/>
        </w:rPr>
        <w:t>.</w:t>
      </w:r>
      <w:r>
        <w:rPr>
          <w:lang w:val="nl-NL"/>
        </w:rPr>
        <w:tab/>
      </w:r>
      <w:proofErr w:type="spellStart"/>
      <w:r>
        <w:rPr>
          <w:lang w:val="nl-NL"/>
        </w:rPr>
        <w:t>herintonatie</w:t>
      </w:r>
      <w:proofErr w:type="spellEnd"/>
    </w:p>
    <w:p w14:paraId="6E0B0433" w14:textId="77777777" w:rsidR="00600AC3" w:rsidRDefault="00600AC3">
      <w:pPr>
        <w:pStyle w:val="T1"/>
        <w:jc w:val="left"/>
        <w:rPr>
          <w:lang w:val="nl-NL"/>
        </w:rPr>
      </w:pPr>
    </w:p>
    <w:p w14:paraId="37AD00AE" w14:textId="77777777" w:rsidR="00600AC3" w:rsidRDefault="00E24AC5">
      <w:pPr>
        <w:pStyle w:val="T1"/>
        <w:jc w:val="left"/>
        <w:rPr>
          <w:lang w:val="nl-NL"/>
        </w:rPr>
      </w:pPr>
      <w:r>
        <w:rPr>
          <w:lang w:val="nl-NL"/>
        </w:rPr>
        <w:t>A.S.J. Dekker 1928</w:t>
      </w:r>
    </w:p>
    <w:p w14:paraId="02FFD946" w14:textId="77777777" w:rsidR="00600AC3" w:rsidRDefault="00E24AC5">
      <w:pPr>
        <w:pStyle w:val="T1"/>
        <w:jc w:val="left"/>
        <w:rPr>
          <w:lang w:val="nl-NL"/>
        </w:rPr>
      </w:pPr>
      <w:r>
        <w:rPr>
          <w:lang w:val="nl-NL"/>
        </w:rPr>
        <w:t>.</w:t>
      </w:r>
      <w:r>
        <w:rPr>
          <w:lang w:val="nl-NL"/>
        </w:rPr>
        <w:tab/>
        <w:t>orgel overgeplaatst naar Veere, Hervormde Kerk</w:t>
      </w:r>
    </w:p>
    <w:p w14:paraId="2C3EFF8A" w14:textId="77777777" w:rsidR="00600AC3" w:rsidRDefault="00E24AC5">
      <w:pPr>
        <w:pStyle w:val="T1"/>
        <w:jc w:val="left"/>
        <w:rPr>
          <w:lang w:val="nl-NL"/>
        </w:rPr>
      </w:pPr>
      <w:r>
        <w:rPr>
          <w:lang w:val="nl-NL"/>
        </w:rPr>
        <w:t>.</w:t>
      </w:r>
      <w:r>
        <w:rPr>
          <w:lang w:val="nl-NL"/>
        </w:rPr>
        <w:tab/>
        <w:t xml:space="preserve">pneumatisch vrij pedaal met </w:t>
      </w:r>
      <w:proofErr w:type="spellStart"/>
      <w:r>
        <w:rPr>
          <w:lang w:val="nl-NL"/>
        </w:rPr>
        <w:t>Subbas</w:t>
      </w:r>
      <w:proofErr w:type="spellEnd"/>
      <w:r>
        <w:rPr>
          <w:lang w:val="nl-NL"/>
        </w:rPr>
        <w:t xml:space="preserve"> 16’ toegevoegd</w:t>
      </w:r>
    </w:p>
    <w:p w14:paraId="07DE11F4" w14:textId="77777777" w:rsidR="00600AC3" w:rsidRDefault="00E24AC5">
      <w:pPr>
        <w:pStyle w:val="T1"/>
        <w:jc w:val="left"/>
        <w:rPr>
          <w:lang w:val="nl-NL"/>
        </w:rPr>
      </w:pPr>
      <w:r>
        <w:rPr>
          <w:lang w:val="nl-NL"/>
        </w:rPr>
        <w:lastRenderedPageBreak/>
        <w:t>.</w:t>
      </w:r>
      <w:r>
        <w:rPr>
          <w:lang w:val="nl-NL"/>
        </w:rPr>
        <w:tab/>
        <w:t>pedaalklavier vernieuwd</w:t>
      </w:r>
    </w:p>
    <w:p w14:paraId="6D636653" w14:textId="77777777" w:rsidR="00600AC3" w:rsidRDefault="00E24AC5">
      <w:pPr>
        <w:pStyle w:val="T1"/>
        <w:jc w:val="left"/>
        <w:rPr>
          <w:lang w:val="nl-NL"/>
        </w:rPr>
      </w:pPr>
      <w:r>
        <w:rPr>
          <w:lang w:val="nl-NL"/>
        </w:rPr>
        <w:t>.</w:t>
      </w:r>
      <w:r>
        <w:rPr>
          <w:lang w:val="nl-NL"/>
        </w:rPr>
        <w:tab/>
        <w:t xml:space="preserve">BW + </w:t>
      </w:r>
      <w:proofErr w:type="spellStart"/>
      <w:r>
        <w:rPr>
          <w:lang w:val="nl-NL"/>
        </w:rPr>
        <w:t>Voix</w:t>
      </w:r>
      <w:proofErr w:type="spellEnd"/>
      <w:r>
        <w:rPr>
          <w:lang w:val="nl-NL"/>
        </w:rPr>
        <w:t xml:space="preserve"> </w:t>
      </w:r>
      <w:proofErr w:type="spellStart"/>
      <w:r>
        <w:rPr>
          <w:lang w:val="nl-NL"/>
        </w:rPr>
        <w:t>Celeste</w:t>
      </w:r>
      <w:proofErr w:type="spellEnd"/>
      <w:r>
        <w:rPr>
          <w:lang w:val="nl-NL"/>
        </w:rPr>
        <w:t xml:space="preserve"> 8’ op vrije sleep ?</w:t>
      </w:r>
    </w:p>
    <w:p w14:paraId="19597032" w14:textId="77777777" w:rsidR="00600AC3" w:rsidRDefault="00600AC3">
      <w:pPr>
        <w:pStyle w:val="T1"/>
        <w:jc w:val="left"/>
        <w:rPr>
          <w:lang w:val="nl-NL"/>
        </w:rPr>
      </w:pPr>
    </w:p>
    <w:p w14:paraId="1731F353" w14:textId="77777777" w:rsidR="00600AC3" w:rsidRDefault="00E24AC5">
      <w:pPr>
        <w:pStyle w:val="T1"/>
        <w:jc w:val="left"/>
        <w:rPr>
          <w:lang w:val="nl-NL"/>
        </w:rPr>
      </w:pPr>
      <w:r>
        <w:rPr>
          <w:lang w:val="nl-NL"/>
        </w:rPr>
        <w:t>onbekend moment</w:t>
      </w:r>
    </w:p>
    <w:p w14:paraId="725083BA" w14:textId="77777777" w:rsidR="00600AC3" w:rsidRDefault="00E24AC5">
      <w:pPr>
        <w:pStyle w:val="T1"/>
        <w:jc w:val="left"/>
        <w:rPr>
          <w:lang w:val="nl-NL"/>
        </w:rPr>
      </w:pPr>
      <w:r>
        <w:rPr>
          <w:lang w:val="nl-NL"/>
        </w:rPr>
        <w:t>.</w:t>
      </w:r>
      <w:r>
        <w:rPr>
          <w:lang w:val="nl-NL"/>
        </w:rPr>
        <w:tab/>
        <w:t>hoofdwindkanaal vernieuwd</w:t>
      </w:r>
    </w:p>
    <w:p w14:paraId="15DA68D7" w14:textId="77777777" w:rsidR="00600AC3" w:rsidRDefault="00E24AC5">
      <w:pPr>
        <w:pStyle w:val="T1"/>
        <w:jc w:val="left"/>
        <w:rPr>
          <w:lang w:val="nl-NL"/>
        </w:rPr>
      </w:pPr>
      <w:r>
        <w:rPr>
          <w:lang w:val="nl-NL"/>
        </w:rPr>
        <w:t>.</w:t>
      </w:r>
      <w:r>
        <w:rPr>
          <w:lang w:val="nl-NL"/>
        </w:rPr>
        <w:tab/>
        <w:t>aantal voeten houten pijpwerk vervangen</w:t>
      </w:r>
    </w:p>
    <w:p w14:paraId="76F4B3BA" w14:textId="77777777" w:rsidR="00600AC3" w:rsidRDefault="00E24AC5">
      <w:pPr>
        <w:pStyle w:val="T1"/>
        <w:jc w:val="left"/>
        <w:rPr>
          <w:lang w:val="nl-NL"/>
        </w:rPr>
      </w:pPr>
      <w:r>
        <w:rPr>
          <w:lang w:val="nl-NL"/>
        </w:rPr>
        <w:t>.</w:t>
      </w:r>
      <w:r>
        <w:rPr>
          <w:lang w:val="nl-NL"/>
        </w:rPr>
        <w:tab/>
      </w:r>
      <w:proofErr w:type="spellStart"/>
      <w:r>
        <w:rPr>
          <w:lang w:val="nl-NL"/>
        </w:rPr>
        <w:t>Voix</w:t>
      </w:r>
      <w:proofErr w:type="spellEnd"/>
      <w:r>
        <w:rPr>
          <w:lang w:val="nl-NL"/>
        </w:rPr>
        <w:t xml:space="preserve"> </w:t>
      </w:r>
      <w:proofErr w:type="spellStart"/>
      <w:r>
        <w:rPr>
          <w:lang w:val="nl-NL"/>
        </w:rPr>
        <w:t>Celeste</w:t>
      </w:r>
      <w:proofErr w:type="spellEnd"/>
      <w:r>
        <w:rPr>
          <w:lang w:val="nl-NL"/>
        </w:rPr>
        <w:t xml:space="preserve"> 8’ verwijderd</w:t>
      </w:r>
    </w:p>
    <w:p w14:paraId="249FEC8B" w14:textId="77777777" w:rsidR="00600AC3" w:rsidRDefault="00600AC3">
      <w:pPr>
        <w:pStyle w:val="T1"/>
        <w:jc w:val="left"/>
        <w:rPr>
          <w:lang w:val="nl-NL"/>
        </w:rPr>
      </w:pPr>
    </w:p>
    <w:p w14:paraId="264261A5" w14:textId="77777777" w:rsidR="00600AC3" w:rsidRDefault="00E24AC5">
      <w:pPr>
        <w:pStyle w:val="T1"/>
        <w:jc w:val="left"/>
        <w:rPr>
          <w:lang w:val="nl-NL"/>
        </w:rPr>
      </w:pPr>
      <w:proofErr w:type="spellStart"/>
      <w:r>
        <w:rPr>
          <w:lang w:val="nl-NL"/>
        </w:rPr>
        <w:t>Slooff</w:t>
      </w:r>
      <w:proofErr w:type="spellEnd"/>
      <w:r>
        <w:rPr>
          <w:lang w:val="nl-NL"/>
        </w:rPr>
        <w:t xml:space="preserve"> Orgelbouw 1977</w:t>
      </w:r>
    </w:p>
    <w:p w14:paraId="5BA8C5EA" w14:textId="77777777" w:rsidR="00600AC3" w:rsidRDefault="00E24AC5">
      <w:pPr>
        <w:pStyle w:val="T1"/>
        <w:jc w:val="left"/>
        <w:rPr>
          <w:lang w:val="nl-NL"/>
        </w:rPr>
      </w:pPr>
      <w:r>
        <w:rPr>
          <w:lang w:val="nl-NL"/>
        </w:rPr>
        <w:t>.</w:t>
      </w:r>
      <w:r>
        <w:rPr>
          <w:lang w:val="nl-NL"/>
        </w:rPr>
        <w:tab/>
        <w:t>restauratie</w:t>
      </w:r>
    </w:p>
    <w:p w14:paraId="74BD8D14" w14:textId="77777777" w:rsidR="00600AC3" w:rsidRDefault="00E24AC5">
      <w:pPr>
        <w:pStyle w:val="T1"/>
        <w:jc w:val="left"/>
        <w:rPr>
          <w:lang w:val="nl-NL"/>
        </w:rPr>
      </w:pPr>
      <w:r>
        <w:rPr>
          <w:lang w:val="nl-NL"/>
        </w:rPr>
        <w:t>.</w:t>
      </w:r>
      <w:r>
        <w:rPr>
          <w:lang w:val="nl-NL"/>
        </w:rPr>
        <w:tab/>
        <w:t xml:space="preserve">pedaalklavier vernieuwd; pneumatische pedaallade met </w:t>
      </w:r>
      <w:proofErr w:type="spellStart"/>
      <w:r>
        <w:rPr>
          <w:lang w:val="nl-NL"/>
        </w:rPr>
        <w:t>Subbas</w:t>
      </w:r>
      <w:proofErr w:type="spellEnd"/>
      <w:r>
        <w:rPr>
          <w:lang w:val="nl-NL"/>
        </w:rPr>
        <w:t xml:space="preserve"> 16’ verwijderd</w:t>
      </w:r>
    </w:p>
    <w:p w14:paraId="26DA27C3" w14:textId="77777777" w:rsidR="00600AC3" w:rsidRDefault="00E24AC5">
      <w:pPr>
        <w:pStyle w:val="T1"/>
        <w:jc w:val="left"/>
        <w:rPr>
          <w:lang w:val="nl-NL"/>
        </w:rPr>
      </w:pPr>
      <w:r>
        <w:rPr>
          <w:lang w:val="nl-NL"/>
        </w:rPr>
        <w:t>.</w:t>
      </w:r>
      <w:r>
        <w:rPr>
          <w:lang w:val="nl-NL"/>
        </w:rPr>
        <w:tab/>
        <w:t>nieuw eiken windkanaal vervaardigd</w:t>
      </w:r>
    </w:p>
    <w:p w14:paraId="1A34221C" w14:textId="77777777" w:rsidR="00600AC3" w:rsidRDefault="00E24AC5">
      <w:pPr>
        <w:pStyle w:val="T1"/>
        <w:jc w:val="left"/>
        <w:rPr>
          <w:lang w:val="nl-NL"/>
        </w:rPr>
      </w:pPr>
      <w:r>
        <w:rPr>
          <w:lang w:val="nl-NL"/>
        </w:rPr>
        <w:t>.</w:t>
      </w:r>
      <w:r>
        <w:rPr>
          <w:lang w:val="nl-NL"/>
        </w:rPr>
        <w:tab/>
        <w:t>pijpwerk hersteld; niet originele houten pijpvoeten vervangen</w:t>
      </w:r>
    </w:p>
    <w:p w14:paraId="5D0D3D79" w14:textId="77777777" w:rsidR="00600AC3" w:rsidRDefault="00E24AC5">
      <w:pPr>
        <w:pStyle w:val="T1"/>
        <w:jc w:val="left"/>
        <w:rPr>
          <w:lang w:val="nl-NL"/>
        </w:rPr>
      </w:pPr>
      <w:r>
        <w:rPr>
          <w:lang w:val="nl-NL"/>
        </w:rPr>
        <w:t>.</w:t>
      </w:r>
      <w:r>
        <w:rPr>
          <w:lang w:val="nl-NL"/>
        </w:rPr>
        <w:tab/>
        <w:t>nieuwe beelden op de kas geplaatst</w:t>
      </w:r>
    </w:p>
    <w:p w14:paraId="5FFC38BA" w14:textId="77777777" w:rsidR="00600AC3" w:rsidRDefault="00600AC3">
      <w:pPr>
        <w:pStyle w:val="T1"/>
        <w:jc w:val="left"/>
        <w:rPr>
          <w:lang w:val="nl-NL"/>
        </w:rPr>
      </w:pPr>
    </w:p>
    <w:p w14:paraId="6A191561" w14:textId="77777777" w:rsidR="00600AC3" w:rsidRDefault="00E24AC5">
      <w:pPr>
        <w:pStyle w:val="T1"/>
        <w:jc w:val="left"/>
        <w:rPr>
          <w:lang w:val="nl-NL"/>
        </w:rPr>
      </w:pPr>
      <w:r>
        <w:rPr>
          <w:lang w:val="nl-NL"/>
        </w:rPr>
        <w:t>Gebr. Reil 1998</w:t>
      </w:r>
    </w:p>
    <w:p w14:paraId="5F5613F6" w14:textId="77777777" w:rsidR="00600AC3" w:rsidRDefault="00E24AC5">
      <w:pPr>
        <w:pStyle w:val="T1"/>
        <w:jc w:val="left"/>
        <w:rPr>
          <w:lang w:val="nl-NL"/>
        </w:rPr>
      </w:pPr>
      <w:r>
        <w:rPr>
          <w:lang w:val="nl-NL"/>
        </w:rPr>
        <w:t>.</w:t>
      </w:r>
      <w:r>
        <w:rPr>
          <w:lang w:val="nl-NL"/>
        </w:rPr>
        <w:tab/>
        <w:t>orgel uitgebreid met vrij pedaal</w:t>
      </w:r>
    </w:p>
    <w:p w14:paraId="0448A986" w14:textId="77777777" w:rsidR="00600AC3" w:rsidRDefault="00E24AC5">
      <w:pPr>
        <w:pStyle w:val="T1"/>
        <w:jc w:val="left"/>
        <w:rPr>
          <w:lang w:val="nl-NL"/>
        </w:rPr>
      </w:pPr>
      <w:r>
        <w:rPr>
          <w:lang w:val="nl-NL"/>
        </w:rPr>
        <w:t>.</w:t>
      </w:r>
      <w:r>
        <w:rPr>
          <w:lang w:val="nl-NL"/>
        </w:rPr>
        <w:tab/>
        <w:t>pedaalkoppel toegevoegd</w:t>
      </w:r>
    </w:p>
    <w:p w14:paraId="729C3565" w14:textId="77777777" w:rsidR="00600AC3" w:rsidRDefault="00E24AC5">
      <w:pPr>
        <w:pStyle w:val="T1"/>
        <w:jc w:val="left"/>
        <w:rPr>
          <w:lang w:val="nl-NL"/>
        </w:rPr>
      </w:pPr>
      <w:r>
        <w:rPr>
          <w:lang w:val="nl-NL"/>
        </w:rPr>
        <w:t>.</w:t>
      </w:r>
      <w:r>
        <w:rPr>
          <w:lang w:val="nl-NL"/>
        </w:rPr>
        <w:tab/>
        <w:t xml:space="preserve">BW + Vox </w:t>
      </w:r>
      <w:proofErr w:type="spellStart"/>
      <w:r>
        <w:rPr>
          <w:lang w:val="nl-NL"/>
        </w:rPr>
        <w:t>humana</w:t>
      </w:r>
      <w:proofErr w:type="spellEnd"/>
      <w:r>
        <w:rPr>
          <w:lang w:val="nl-NL"/>
        </w:rPr>
        <w:t xml:space="preserve"> 8’</w:t>
      </w:r>
    </w:p>
    <w:p w14:paraId="6DB95AFA" w14:textId="77777777" w:rsidR="00600AC3" w:rsidRDefault="00600AC3">
      <w:pPr>
        <w:pStyle w:val="T1"/>
        <w:jc w:val="left"/>
        <w:rPr>
          <w:lang w:val="nl-NL"/>
        </w:rPr>
      </w:pPr>
    </w:p>
    <w:p w14:paraId="7AE40940" w14:textId="77777777" w:rsidR="00600AC3" w:rsidRDefault="00E24AC5">
      <w:pPr>
        <w:pStyle w:val="Heading2"/>
        <w:rPr>
          <w:i w:val="0"/>
          <w:iCs/>
        </w:rPr>
      </w:pPr>
      <w:r>
        <w:rPr>
          <w:i w:val="0"/>
          <w:iCs/>
        </w:rPr>
        <w:t>Technische gegevens</w:t>
      </w:r>
    </w:p>
    <w:p w14:paraId="1943D3C3" w14:textId="77777777" w:rsidR="00600AC3" w:rsidRDefault="00600AC3">
      <w:pPr>
        <w:pStyle w:val="T1"/>
        <w:jc w:val="left"/>
        <w:rPr>
          <w:lang w:val="nl-NL"/>
        </w:rPr>
      </w:pPr>
    </w:p>
    <w:p w14:paraId="5A1FAEE3" w14:textId="77777777" w:rsidR="00600AC3" w:rsidRDefault="00E24AC5">
      <w:pPr>
        <w:pStyle w:val="T1"/>
        <w:jc w:val="left"/>
        <w:rPr>
          <w:lang w:val="nl-NL"/>
        </w:rPr>
      </w:pPr>
      <w:r>
        <w:rPr>
          <w:lang w:val="nl-NL"/>
        </w:rPr>
        <w:t>Werkindeling</w:t>
      </w:r>
    </w:p>
    <w:p w14:paraId="0C852C82" w14:textId="77777777" w:rsidR="00600AC3" w:rsidRDefault="00E24AC5">
      <w:pPr>
        <w:pStyle w:val="T1"/>
        <w:jc w:val="left"/>
        <w:rPr>
          <w:lang w:val="nl-NL"/>
        </w:rPr>
      </w:pPr>
      <w:r>
        <w:rPr>
          <w:lang w:val="nl-NL"/>
        </w:rPr>
        <w:t>hoofdwerk, bovenwerk, pedaal</w:t>
      </w:r>
    </w:p>
    <w:p w14:paraId="6C093C3C" w14:textId="77777777" w:rsidR="00600AC3" w:rsidRDefault="00600AC3">
      <w:pPr>
        <w:pStyle w:val="T1"/>
        <w:jc w:val="left"/>
        <w:rPr>
          <w:lang w:val="nl-NL"/>
        </w:rPr>
      </w:pPr>
    </w:p>
    <w:p w14:paraId="3958AECD" w14:textId="77777777" w:rsidR="00600AC3" w:rsidRDefault="00E24AC5">
      <w:pPr>
        <w:pStyle w:val="T1"/>
        <w:jc w:val="left"/>
        <w:rPr>
          <w:lang w:val="nl-NL"/>
        </w:rPr>
      </w:pPr>
      <w:r>
        <w:rPr>
          <w:lang w:val="nl-NL"/>
        </w:rPr>
        <w:t>Dispositie</w:t>
      </w:r>
    </w:p>
    <w:tbl>
      <w:tblPr>
        <w:tblW w:w="0" w:type="auto"/>
        <w:tblLayout w:type="fixed"/>
        <w:tblCellMar>
          <w:left w:w="0" w:type="dxa"/>
          <w:right w:w="0" w:type="dxa"/>
        </w:tblCellMar>
        <w:tblLook w:val="0000" w:firstRow="0" w:lastRow="0" w:firstColumn="0" w:lastColumn="0" w:noHBand="0" w:noVBand="0"/>
      </w:tblPr>
      <w:tblGrid>
        <w:gridCol w:w="1530"/>
        <w:gridCol w:w="737"/>
        <w:gridCol w:w="1531"/>
        <w:gridCol w:w="737"/>
        <w:gridCol w:w="852"/>
        <w:gridCol w:w="567"/>
      </w:tblGrid>
      <w:tr w:rsidR="00600AC3" w14:paraId="116A56B2" w14:textId="77777777">
        <w:tc>
          <w:tcPr>
            <w:tcW w:w="1530" w:type="dxa"/>
            <w:tcBorders>
              <w:top w:val="nil"/>
              <w:left w:val="nil"/>
              <w:bottom w:val="nil"/>
              <w:right w:val="nil"/>
            </w:tcBorders>
          </w:tcPr>
          <w:p w14:paraId="1A36C29F" w14:textId="77777777" w:rsidR="00600AC3" w:rsidRDefault="00E24AC5">
            <w:pPr>
              <w:pStyle w:val="T4dispositie"/>
              <w:rPr>
                <w:i/>
                <w:iCs/>
                <w:lang w:val="nl-NL"/>
              </w:rPr>
            </w:pPr>
            <w:r>
              <w:rPr>
                <w:i/>
                <w:iCs/>
                <w:lang w:val="nl-NL"/>
              </w:rPr>
              <w:t>Hoofdwerk (I)</w:t>
            </w:r>
          </w:p>
          <w:p w14:paraId="41D50090" w14:textId="77777777" w:rsidR="00600AC3" w:rsidRDefault="00E24AC5">
            <w:pPr>
              <w:pStyle w:val="T4dispositie"/>
              <w:rPr>
                <w:lang w:val="nl-NL"/>
              </w:rPr>
            </w:pPr>
            <w:r>
              <w:rPr>
                <w:lang w:val="nl-NL"/>
              </w:rPr>
              <w:t>7 stemmen</w:t>
            </w:r>
          </w:p>
          <w:p w14:paraId="238373FF" w14:textId="77777777" w:rsidR="00600AC3" w:rsidRDefault="00600AC3">
            <w:pPr>
              <w:pStyle w:val="T4dispositie"/>
              <w:rPr>
                <w:lang w:val="nl-NL"/>
              </w:rPr>
            </w:pPr>
          </w:p>
          <w:p w14:paraId="0505D5C2" w14:textId="77777777" w:rsidR="00600AC3" w:rsidRDefault="00E24AC5">
            <w:pPr>
              <w:pStyle w:val="T4dispositie"/>
              <w:rPr>
                <w:lang w:val="nl-NL"/>
              </w:rPr>
            </w:pPr>
            <w:r>
              <w:rPr>
                <w:lang w:val="nl-NL"/>
              </w:rPr>
              <w:t xml:space="preserve">Fluit </w:t>
            </w:r>
            <w:proofErr w:type="spellStart"/>
            <w:r>
              <w:rPr>
                <w:lang w:val="nl-NL"/>
              </w:rPr>
              <w:t>traver</w:t>
            </w:r>
            <w:proofErr w:type="spellEnd"/>
            <w:r>
              <w:rPr>
                <w:lang w:val="nl-NL"/>
              </w:rPr>
              <w:t xml:space="preserve"> D</w:t>
            </w:r>
          </w:p>
          <w:p w14:paraId="4BE617F7" w14:textId="77777777" w:rsidR="00600AC3" w:rsidRDefault="00E24AC5">
            <w:pPr>
              <w:pStyle w:val="T4dispositie"/>
              <w:rPr>
                <w:lang w:val="nl-NL"/>
              </w:rPr>
            </w:pPr>
            <w:r>
              <w:rPr>
                <w:lang w:val="nl-NL"/>
              </w:rPr>
              <w:t>Prestant</w:t>
            </w:r>
          </w:p>
          <w:p w14:paraId="55324A2D" w14:textId="77777777" w:rsidR="00600AC3" w:rsidRDefault="00E24AC5">
            <w:pPr>
              <w:pStyle w:val="T4dispositie"/>
              <w:rPr>
                <w:lang w:val="nl-NL"/>
              </w:rPr>
            </w:pPr>
            <w:r>
              <w:rPr>
                <w:lang w:val="nl-NL"/>
              </w:rPr>
              <w:t>Roerfluit</w:t>
            </w:r>
          </w:p>
          <w:p w14:paraId="05548C53" w14:textId="77777777" w:rsidR="00600AC3" w:rsidRDefault="00E24AC5">
            <w:pPr>
              <w:pStyle w:val="T4dispositie"/>
              <w:rPr>
                <w:lang w:val="nl-NL"/>
              </w:rPr>
            </w:pPr>
            <w:r>
              <w:rPr>
                <w:lang w:val="nl-NL"/>
              </w:rPr>
              <w:t>Octaaf</w:t>
            </w:r>
          </w:p>
          <w:p w14:paraId="1797F5D1" w14:textId="77777777" w:rsidR="00600AC3" w:rsidRDefault="00E24AC5">
            <w:pPr>
              <w:pStyle w:val="T4dispositie"/>
              <w:rPr>
                <w:lang w:val="nl-NL"/>
              </w:rPr>
            </w:pPr>
            <w:r>
              <w:rPr>
                <w:lang w:val="nl-NL"/>
              </w:rPr>
              <w:t>Quint</w:t>
            </w:r>
          </w:p>
          <w:p w14:paraId="3BBE061A" w14:textId="77777777" w:rsidR="00600AC3" w:rsidRDefault="00E24AC5">
            <w:pPr>
              <w:pStyle w:val="T4dispositie"/>
              <w:rPr>
                <w:lang w:val="nl-NL"/>
              </w:rPr>
            </w:pPr>
            <w:r>
              <w:rPr>
                <w:lang w:val="nl-NL"/>
              </w:rPr>
              <w:t>Octaaf</w:t>
            </w:r>
          </w:p>
          <w:p w14:paraId="03FCEF9C" w14:textId="77777777" w:rsidR="00600AC3" w:rsidRDefault="00E24AC5">
            <w:pPr>
              <w:pStyle w:val="T4dispositie"/>
              <w:rPr>
                <w:lang w:val="nl-NL"/>
              </w:rPr>
            </w:pPr>
            <w:r>
              <w:rPr>
                <w:lang w:val="nl-NL"/>
              </w:rPr>
              <w:t>Mixtuur B/D</w:t>
            </w:r>
          </w:p>
        </w:tc>
        <w:tc>
          <w:tcPr>
            <w:tcW w:w="737" w:type="dxa"/>
            <w:tcBorders>
              <w:top w:val="nil"/>
              <w:left w:val="nil"/>
              <w:bottom w:val="nil"/>
              <w:right w:val="nil"/>
            </w:tcBorders>
          </w:tcPr>
          <w:p w14:paraId="1980F72F" w14:textId="77777777" w:rsidR="00600AC3" w:rsidRDefault="00600AC3">
            <w:pPr>
              <w:pStyle w:val="T4dispositie"/>
              <w:rPr>
                <w:lang w:val="nl-NL"/>
              </w:rPr>
            </w:pPr>
          </w:p>
          <w:p w14:paraId="039792CE" w14:textId="77777777" w:rsidR="00600AC3" w:rsidRDefault="00600AC3">
            <w:pPr>
              <w:pStyle w:val="T4dispositie"/>
              <w:rPr>
                <w:lang w:val="nl-NL"/>
              </w:rPr>
            </w:pPr>
          </w:p>
          <w:p w14:paraId="68E79C4F" w14:textId="77777777" w:rsidR="00600AC3" w:rsidRDefault="00600AC3">
            <w:pPr>
              <w:pStyle w:val="T4dispositie"/>
              <w:rPr>
                <w:lang w:val="nl-NL"/>
              </w:rPr>
            </w:pPr>
          </w:p>
          <w:p w14:paraId="18647ABD" w14:textId="77777777" w:rsidR="00600AC3" w:rsidRDefault="00E24AC5">
            <w:pPr>
              <w:pStyle w:val="T4dispositie"/>
              <w:rPr>
                <w:lang w:val="nl-NL"/>
              </w:rPr>
            </w:pPr>
            <w:r>
              <w:rPr>
                <w:lang w:val="nl-NL"/>
              </w:rPr>
              <w:t>16'</w:t>
            </w:r>
          </w:p>
          <w:p w14:paraId="61C557AF" w14:textId="77777777" w:rsidR="00600AC3" w:rsidRDefault="00E24AC5">
            <w:pPr>
              <w:pStyle w:val="T4dispositie"/>
              <w:rPr>
                <w:lang w:val="nl-NL"/>
              </w:rPr>
            </w:pPr>
            <w:r>
              <w:rPr>
                <w:lang w:val="nl-NL"/>
              </w:rPr>
              <w:t>8'</w:t>
            </w:r>
          </w:p>
          <w:p w14:paraId="6AC1C929" w14:textId="77777777" w:rsidR="00600AC3" w:rsidRDefault="00E24AC5">
            <w:pPr>
              <w:pStyle w:val="T4dispositie"/>
              <w:rPr>
                <w:lang w:val="nl-NL"/>
              </w:rPr>
            </w:pPr>
            <w:r>
              <w:rPr>
                <w:lang w:val="nl-NL"/>
              </w:rPr>
              <w:t>8'</w:t>
            </w:r>
          </w:p>
          <w:p w14:paraId="274F1C03" w14:textId="77777777" w:rsidR="00600AC3" w:rsidRDefault="00E24AC5">
            <w:pPr>
              <w:pStyle w:val="T4dispositie"/>
              <w:rPr>
                <w:lang w:val="nl-NL"/>
              </w:rPr>
            </w:pPr>
            <w:r>
              <w:rPr>
                <w:lang w:val="nl-NL"/>
              </w:rPr>
              <w:t>4'</w:t>
            </w:r>
          </w:p>
          <w:p w14:paraId="20F26B12" w14:textId="77777777" w:rsidR="00600AC3" w:rsidRDefault="00E24AC5">
            <w:pPr>
              <w:pStyle w:val="T4dispositie"/>
              <w:rPr>
                <w:lang w:val="nl-NL"/>
              </w:rPr>
            </w:pPr>
            <w:r>
              <w:rPr>
                <w:lang w:val="nl-NL"/>
              </w:rPr>
              <w:t>3'</w:t>
            </w:r>
          </w:p>
          <w:p w14:paraId="0F024C10" w14:textId="77777777" w:rsidR="00600AC3" w:rsidRDefault="00E24AC5">
            <w:pPr>
              <w:pStyle w:val="T4dispositie"/>
              <w:rPr>
                <w:lang w:val="nl-NL"/>
              </w:rPr>
            </w:pPr>
            <w:r>
              <w:rPr>
                <w:lang w:val="nl-NL"/>
              </w:rPr>
              <w:t>2'</w:t>
            </w:r>
          </w:p>
          <w:p w14:paraId="662CAFF7" w14:textId="77777777" w:rsidR="00600AC3" w:rsidRDefault="00E24AC5">
            <w:pPr>
              <w:pStyle w:val="T4dispositie"/>
              <w:rPr>
                <w:lang w:val="nl-NL"/>
              </w:rPr>
            </w:pPr>
            <w:r>
              <w:rPr>
                <w:lang w:val="nl-NL"/>
              </w:rPr>
              <w:t>3-4 st.</w:t>
            </w:r>
          </w:p>
        </w:tc>
        <w:tc>
          <w:tcPr>
            <w:tcW w:w="1531" w:type="dxa"/>
            <w:tcBorders>
              <w:top w:val="nil"/>
              <w:left w:val="nil"/>
              <w:bottom w:val="nil"/>
              <w:right w:val="nil"/>
            </w:tcBorders>
          </w:tcPr>
          <w:p w14:paraId="5B6792BC" w14:textId="77777777" w:rsidR="00600AC3" w:rsidRDefault="00E24AC5">
            <w:pPr>
              <w:pStyle w:val="T4dispositie"/>
              <w:rPr>
                <w:i/>
                <w:iCs/>
                <w:lang w:val="nl-NL"/>
              </w:rPr>
            </w:pPr>
            <w:r>
              <w:rPr>
                <w:i/>
                <w:iCs/>
                <w:lang w:val="nl-NL"/>
              </w:rPr>
              <w:t>Bovenwerk (II)</w:t>
            </w:r>
          </w:p>
          <w:p w14:paraId="2F7527BD" w14:textId="77777777" w:rsidR="00600AC3" w:rsidRDefault="00E24AC5">
            <w:pPr>
              <w:pStyle w:val="T4dispositie"/>
              <w:rPr>
                <w:lang w:val="nl-NL"/>
              </w:rPr>
            </w:pPr>
            <w:r>
              <w:rPr>
                <w:lang w:val="nl-NL"/>
              </w:rPr>
              <w:t>6 stemmen</w:t>
            </w:r>
          </w:p>
          <w:p w14:paraId="3C8257A6" w14:textId="77777777" w:rsidR="00600AC3" w:rsidRDefault="00600AC3">
            <w:pPr>
              <w:pStyle w:val="T4dispositie"/>
              <w:rPr>
                <w:lang w:val="nl-NL"/>
              </w:rPr>
            </w:pPr>
          </w:p>
          <w:p w14:paraId="6F695AE9" w14:textId="77777777" w:rsidR="00600AC3" w:rsidRDefault="00E24AC5">
            <w:pPr>
              <w:pStyle w:val="T4dispositie"/>
              <w:rPr>
                <w:lang w:val="nl-NL"/>
              </w:rPr>
            </w:pPr>
            <w:r>
              <w:rPr>
                <w:lang w:val="nl-NL"/>
              </w:rPr>
              <w:t>Bourdon</w:t>
            </w:r>
          </w:p>
          <w:p w14:paraId="37D19428" w14:textId="77777777" w:rsidR="00600AC3" w:rsidRDefault="00E24AC5">
            <w:pPr>
              <w:pStyle w:val="T4dispositie"/>
              <w:rPr>
                <w:lang w:val="nl-NL"/>
              </w:rPr>
            </w:pPr>
            <w:r>
              <w:rPr>
                <w:lang w:val="nl-NL"/>
              </w:rPr>
              <w:t>Viool di Gamba D</w:t>
            </w:r>
          </w:p>
          <w:p w14:paraId="7E2D9194" w14:textId="77777777" w:rsidR="00600AC3" w:rsidRDefault="00E24AC5">
            <w:pPr>
              <w:pStyle w:val="T4dispositie"/>
              <w:rPr>
                <w:lang w:val="nl-NL"/>
              </w:rPr>
            </w:pPr>
            <w:r>
              <w:rPr>
                <w:lang w:val="nl-NL"/>
              </w:rPr>
              <w:t>Roerfluit</w:t>
            </w:r>
          </w:p>
          <w:p w14:paraId="3536CCCF" w14:textId="77777777" w:rsidR="00600AC3" w:rsidRDefault="00E24AC5">
            <w:pPr>
              <w:pStyle w:val="T4dispositie"/>
              <w:rPr>
                <w:lang w:val="nl-NL"/>
              </w:rPr>
            </w:pPr>
            <w:proofErr w:type="spellStart"/>
            <w:r>
              <w:rPr>
                <w:lang w:val="nl-NL"/>
              </w:rPr>
              <w:t>Salicionaal</w:t>
            </w:r>
            <w:proofErr w:type="spellEnd"/>
          </w:p>
          <w:p w14:paraId="125BE65C" w14:textId="77777777" w:rsidR="00600AC3" w:rsidRDefault="00E24AC5">
            <w:pPr>
              <w:pStyle w:val="T4dispositie"/>
              <w:rPr>
                <w:lang w:val="nl-NL"/>
              </w:rPr>
            </w:pPr>
            <w:r>
              <w:rPr>
                <w:lang w:val="nl-NL"/>
              </w:rPr>
              <w:t>Woudfluit</w:t>
            </w:r>
          </w:p>
          <w:p w14:paraId="6AA123FF" w14:textId="77777777" w:rsidR="00600AC3" w:rsidRDefault="00E24AC5">
            <w:pPr>
              <w:pStyle w:val="T4dispositie"/>
              <w:rPr>
                <w:lang w:val="nl-NL"/>
              </w:rPr>
            </w:pPr>
            <w:r>
              <w:rPr>
                <w:lang w:val="nl-NL"/>
              </w:rPr>
              <w:t xml:space="preserve">Vox </w:t>
            </w:r>
            <w:proofErr w:type="spellStart"/>
            <w:r>
              <w:rPr>
                <w:lang w:val="nl-NL"/>
              </w:rPr>
              <w:t>humana</w:t>
            </w:r>
            <w:proofErr w:type="spellEnd"/>
          </w:p>
        </w:tc>
        <w:tc>
          <w:tcPr>
            <w:tcW w:w="737" w:type="dxa"/>
            <w:tcBorders>
              <w:top w:val="nil"/>
              <w:left w:val="nil"/>
              <w:bottom w:val="nil"/>
              <w:right w:val="nil"/>
            </w:tcBorders>
          </w:tcPr>
          <w:p w14:paraId="42EEDFE7" w14:textId="77777777" w:rsidR="00600AC3" w:rsidRDefault="00600AC3">
            <w:pPr>
              <w:pStyle w:val="T4dispositie"/>
              <w:rPr>
                <w:lang w:val="nl-NL"/>
              </w:rPr>
            </w:pPr>
          </w:p>
          <w:p w14:paraId="61107AD5" w14:textId="77777777" w:rsidR="00600AC3" w:rsidRDefault="00600AC3">
            <w:pPr>
              <w:pStyle w:val="T4dispositie"/>
              <w:rPr>
                <w:lang w:val="nl-NL"/>
              </w:rPr>
            </w:pPr>
          </w:p>
          <w:p w14:paraId="50451605" w14:textId="77777777" w:rsidR="00600AC3" w:rsidRDefault="00600AC3">
            <w:pPr>
              <w:pStyle w:val="T4dispositie"/>
              <w:rPr>
                <w:lang w:val="nl-NL"/>
              </w:rPr>
            </w:pPr>
          </w:p>
          <w:p w14:paraId="056A9317" w14:textId="77777777" w:rsidR="00600AC3" w:rsidRDefault="00E24AC5">
            <w:pPr>
              <w:pStyle w:val="T4dispositie"/>
              <w:rPr>
                <w:lang w:val="nl-NL"/>
              </w:rPr>
            </w:pPr>
            <w:r>
              <w:rPr>
                <w:lang w:val="nl-NL"/>
              </w:rPr>
              <w:t>8'</w:t>
            </w:r>
          </w:p>
          <w:p w14:paraId="64998197" w14:textId="77777777" w:rsidR="00600AC3" w:rsidRDefault="00E24AC5">
            <w:pPr>
              <w:pStyle w:val="T4dispositie"/>
              <w:rPr>
                <w:lang w:val="nl-NL"/>
              </w:rPr>
            </w:pPr>
            <w:r>
              <w:rPr>
                <w:lang w:val="nl-NL"/>
              </w:rPr>
              <w:t>8'</w:t>
            </w:r>
          </w:p>
          <w:p w14:paraId="700D6C72" w14:textId="77777777" w:rsidR="00600AC3" w:rsidRDefault="00E24AC5">
            <w:pPr>
              <w:pStyle w:val="T4dispositie"/>
              <w:rPr>
                <w:lang w:val="nl-NL"/>
              </w:rPr>
            </w:pPr>
            <w:r>
              <w:rPr>
                <w:lang w:val="nl-NL"/>
              </w:rPr>
              <w:t>4'</w:t>
            </w:r>
          </w:p>
          <w:p w14:paraId="4E065583" w14:textId="77777777" w:rsidR="00600AC3" w:rsidRDefault="00E24AC5">
            <w:pPr>
              <w:pStyle w:val="T4dispositie"/>
              <w:rPr>
                <w:lang w:val="nl-NL"/>
              </w:rPr>
            </w:pPr>
            <w:r>
              <w:rPr>
                <w:lang w:val="nl-NL"/>
              </w:rPr>
              <w:t>4'</w:t>
            </w:r>
          </w:p>
          <w:p w14:paraId="640B656B" w14:textId="77777777" w:rsidR="00600AC3" w:rsidRDefault="00E24AC5">
            <w:pPr>
              <w:pStyle w:val="T4dispositie"/>
              <w:rPr>
                <w:lang w:val="nl-NL"/>
              </w:rPr>
            </w:pPr>
            <w:r>
              <w:rPr>
                <w:lang w:val="nl-NL"/>
              </w:rPr>
              <w:t>2'</w:t>
            </w:r>
          </w:p>
          <w:p w14:paraId="243EAA1E" w14:textId="77777777" w:rsidR="00600AC3" w:rsidRDefault="00E24AC5">
            <w:pPr>
              <w:pStyle w:val="T4dispositie"/>
              <w:rPr>
                <w:lang w:val="nl-NL"/>
              </w:rPr>
            </w:pPr>
            <w:r>
              <w:rPr>
                <w:lang w:val="nl-NL"/>
              </w:rPr>
              <w:t>8’</w:t>
            </w:r>
          </w:p>
        </w:tc>
        <w:tc>
          <w:tcPr>
            <w:tcW w:w="852" w:type="dxa"/>
            <w:tcBorders>
              <w:top w:val="nil"/>
              <w:left w:val="nil"/>
              <w:bottom w:val="nil"/>
              <w:right w:val="nil"/>
            </w:tcBorders>
          </w:tcPr>
          <w:p w14:paraId="1310F820" w14:textId="77777777" w:rsidR="00600AC3" w:rsidRDefault="00E24AC5">
            <w:pPr>
              <w:pStyle w:val="T4dispositie"/>
              <w:rPr>
                <w:i/>
                <w:iCs/>
                <w:lang w:val="nl-NL"/>
              </w:rPr>
            </w:pPr>
            <w:r>
              <w:rPr>
                <w:i/>
                <w:iCs/>
                <w:lang w:val="nl-NL"/>
              </w:rPr>
              <w:t>Pedaal</w:t>
            </w:r>
          </w:p>
          <w:p w14:paraId="0D0B9215" w14:textId="77777777" w:rsidR="00600AC3" w:rsidRDefault="00E24AC5">
            <w:pPr>
              <w:pStyle w:val="T4dispositie"/>
              <w:rPr>
                <w:lang w:val="nl-NL"/>
              </w:rPr>
            </w:pPr>
            <w:r>
              <w:rPr>
                <w:lang w:val="nl-NL"/>
              </w:rPr>
              <w:t>1 stem</w:t>
            </w:r>
          </w:p>
          <w:p w14:paraId="0FEFFAC9" w14:textId="77777777" w:rsidR="00600AC3" w:rsidRDefault="00600AC3">
            <w:pPr>
              <w:pStyle w:val="T4dispositie"/>
              <w:rPr>
                <w:lang w:val="nl-NL"/>
              </w:rPr>
            </w:pPr>
          </w:p>
          <w:p w14:paraId="0474AB9E" w14:textId="77777777" w:rsidR="00600AC3" w:rsidRDefault="00E24AC5">
            <w:pPr>
              <w:pStyle w:val="T4dispositie"/>
              <w:rPr>
                <w:lang w:val="nl-NL"/>
              </w:rPr>
            </w:pPr>
            <w:proofErr w:type="spellStart"/>
            <w:r>
              <w:rPr>
                <w:lang w:val="nl-NL"/>
              </w:rPr>
              <w:t>Subbas</w:t>
            </w:r>
            <w:proofErr w:type="spellEnd"/>
          </w:p>
        </w:tc>
        <w:tc>
          <w:tcPr>
            <w:tcW w:w="567" w:type="dxa"/>
            <w:tcBorders>
              <w:top w:val="nil"/>
              <w:left w:val="nil"/>
              <w:bottom w:val="nil"/>
              <w:right w:val="nil"/>
            </w:tcBorders>
          </w:tcPr>
          <w:p w14:paraId="0AE88187" w14:textId="77777777" w:rsidR="00600AC3" w:rsidRDefault="00600AC3">
            <w:pPr>
              <w:pStyle w:val="T4dispositie"/>
              <w:rPr>
                <w:lang w:val="nl-NL"/>
              </w:rPr>
            </w:pPr>
          </w:p>
          <w:p w14:paraId="14BDC334" w14:textId="77777777" w:rsidR="00600AC3" w:rsidRDefault="00600AC3">
            <w:pPr>
              <w:pStyle w:val="T4dispositie"/>
              <w:rPr>
                <w:lang w:val="nl-NL"/>
              </w:rPr>
            </w:pPr>
          </w:p>
          <w:p w14:paraId="4EF66D58" w14:textId="77777777" w:rsidR="00600AC3" w:rsidRDefault="00600AC3">
            <w:pPr>
              <w:pStyle w:val="T4dispositie"/>
              <w:rPr>
                <w:lang w:val="nl-NL"/>
              </w:rPr>
            </w:pPr>
          </w:p>
          <w:p w14:paraId="5ECD9F6F" w14:textId="77777777" w:rsidR="00600AC3" w:rsidRDefault="00E24AC5">
            <w:pPr>
              <w:pStyle w:val="T4dispositie"/>
              <w:rPr>
                <w:lang w:val="nl-NL"/>
              </w:rPr>
            </w:pPr>
            <w:r>
              <w:rPr>
                <w:lang w:val="nl-NL"/>
              </w:rPr>
              <w:t>16’</w:t>
            </w:r>
          </w:p>
        </w:tc>
      </w:tr>
    </w:tbl>
    <w:p w14:paraId="378C9752" w14:textId="77777777" w:rsidR="00600AC3" w:rsidRDefault="00600AC3">
      <w:pPr>
        <w:pStyle w:val="T1"/>
        <w:jc w:val="left"/>
        <w:rPr>
          <w:lang w:val="nl-NL"/>
        </w:rPr>
      </w:pPr>
    </w:p>
    <w:p w14:paraId="27960885" w14:textId="77777777" w:rsidR="00600AC3" w:rsidRDefault="00E24AC5">
      <w:pPr>
        <w:pStyle w:val="T1"/>
        <w:jc w:val="left"/>
        <w:rPr>
          <w:lang w:val="nl-NL"/>
        </w:rPr>
      </w:pPr>
      <w:r>
        <w:rPr>
          <w:lang w:val="nl-NL"/>
        </w:rPr>
        <w:t>Werktuiglijke registers</w:t>
      </w:r>
    </w:p>
    <w:p w14:paraId="41D1A717" w14:textId="77777777" w:rsidR="00600AC3" w:rsidRDefault="00E24AC5">
      <w:pPr>
        <w:pStyle w:val="T1"/>
        <w:jc w:val="left"/>
        <w:rPr>
          <w:lang w:val="nl-NL"/>
        </w:rPr>
      </w:pPr>
      <w:r>
        <w:rPr>
          <w:lang w:val="nl-NL"/>
        </w:rPr>
        <w:t xml:space="preserve">koppelingen HW-BW B/D, </w:t>
      </w:r>
      <w:proofErr w:type="spellStart"/>
      <w:r>
        <w:rPr>
          <w:lang w:val="nl-NL"/>
        </w:rPr>
        <w:t>Ped</w:t>
      </w:r>
      <w:proofErr w:type="spellEnd"/>
      <w:r>
        <w:rPr>
          <w:lang w:val="nl-NL"/>
        </w:rPr>
        <w:t>-HW</w:t>
      </w:r>
    </w:p>
    <w:p w14:paraId="2303EFDB" w14:textId="77777777" w:rsidR="00600AC3" w:rsidRDefault="00600AC3">
      <w:pPr>
        <w:pStyle w:val="T1"/>
        <w:jc w:val="left"/>
        <w:rPr>
          <w:lang w:val="nl-NL"/>
        </w:rPr>
      </w:pPr>
    </w:p>
    <w:p w14:paraId="69155782" w14:textId="77777777" w:rsidR="00600AC3" w:rsidRDefault="00E24AC5">
      <w:pPr>
        <w:pStyle w:val="T1"/>
        <w:jc w:val="left"/>
        <w:rPr>
          <w:lang w:val="nl-NL"/>
        </w:rPr>
      </w:pPr>
      <w:r>
        <w:rPr>
          <w:lang w:val="nl-NL"/>
        </w:rPr>
        <w:t>Samenstelling vulstem</w:t>
      </w:r>
    </w:p>
    <w:tbl>
      <w:tblPr>
        <w:tblW w:w="0" w:type="auto"/>
        <w:tblLayout w:type="fixed"/>
        <w:tblCellMar>
          <w:left w:w="0" w:type="dxa"/>
          <w:right w:w="0" w:type="dxa"/>
        </w:tblCellMar>
        <w:tblLook w:val="0000" w:firstRow="0" w:lastRow="0" w:firstColumn="0" w:lastColumn="0" w:noHBand="0" w:noVBand="0"/>
      </w:tblPr>
      <w:tblGrid>
        <w:gridCol w:w="1418"/>
        <w:gridCol w:w="566"/>
        <w:gridCol w:w="568"/>
      </w:tblGrid>
      <w:tr w:rsidR="00600AC3" w14:paraId="28A9E71B" w14:textId="77777777">
        <w:tc>
          <w:tcPr>
            <w:tcW w:w="1418" w:type="dxa"/>
            <w:tcBorders>
              <w:top w:val="nil"/>
              <w:left w:val="nil"/>
              <w:bottom w:val="nil"/>
              <w:right w:val="nil"/>
            </w:tcBorders>
          </w:tcPr>
          <w:p w14:paraId="72CB03D8" w14:textId="77777777" w:rsidR="00600AC3" w:rsidRDefault="00E24AC5">
            <w:pPr>
              <w:pStyle w:val="T1"/>
              <w:jc w:val="left"/>
              <w:rPr>
                <w:lang w:val="nl-NL"/>
              </w:rPr>
            </w:pPr>
            <w:r>
              <w:rPr>
                <w:lang w:val="nl-NL"/>
              </w:rPr>
              <w:t>Mixtuur</w:t>
            </w:r>
          </w:p>
        </w:tc>
        <w:tc>
          <w:tcPr>
            <w:tcW w:w="566" w:type="dxa"/>
            <w:tcBorders>
              <w:top w:val="nil"/>
              <w:left w:val="nil"/>
              <w:bottom w:val="nil"/>
              <w:right w:val="nil"/>
            </w:tcBorders>
          </w:tcPr>
          <w:p w14:paraId="715F6BB4" w14:textId="77777777" w:rsidR="00600AC3" w:rsidRDefault="00E24AC5">
            <w:pPr>
              <w:pStyle w:val="T4dispositie"/>
              <w:rPr>
                <w:lang w:val="nl-NL"/>
              </w:rPr>
            </w:pPr>
            <w:r>
              <w:rPr>
                <w:lang w:val="nl-NL"/>
              </w:rPr>
              <w:t>C</w:t>
            </w:r>
          </w:p>
          <w:p w14:paraId="74B3CA81" w14:textId="77777777" w:rsidR="00600AC3" w:rsidRDefault="00E24AC5">
            <w:pPr>
              <w:pStyle w:val="T4dispositie"/>
              <w:rPr>
                <w:lang w:val="nl-NL"/>
              </w:rPr>
            </w:pPr>
            <w:r>
              <w:rPr>
                <w:lang w:val="nl-NL"/>
              </w:rPr>
              <w:t>1 3/5</w:t>
            </w:r>
          </w:p>
          <w:p w14:paraId="306CA948" w14:textId="77777777" w:rsidR="00600AC3" w:rsidRDefault="00E24AC5">
            <w:pPr>
              <w:pStyle w:val="T4dispositie"/>
              <w:rPr>
                <w:lang w:val="nl-NL"/>
              </w:rPr>
            </w:pPr>
            <w:r>
              <w:rPr>
                <w:lang w:val="nl-NL"/>
              </w:rPr>
              <w:t>1 1/3</w:t>
            </w:r>
          </w:p>
          <w:p w14:paraId="53A6F0B8" w14:textId="77777777" w:rsidR="00600AC3" w:rsidRDefault="00E24AC5">
            <w:pPr>
              <w:pStyle w:val="T4dispositie"/>
              <w:rPr>
                <w:lang w:val="nl-NL"/>
              </w:rPr>
            </w:pPr>
            <w:r>
              <w:rPr>
                <w:lang w:val="nl-NL"/>
              </w:rPr>
              <w:t>1</w:t>
            </w:r>
          </w:p>
        </w:tc>
        <w:tc>
          <w:tcPr>
            <w:tcW w:w="568" w:type="dxa"/>
            <w:tcBorders>
              <w:top w:val="nil"/>
              <w:left w:val="nil"/>
              <w:bottom w:val="nil"/>
              <w:right w:val="nil"/>
            </w:tcBorders>
          </w:tcPr>
          <w:p w14:paraId="466D9A36" w14:textId="77777777" w:rsidR="00600AC3" w:rsidRDefault="00E24AC5">
            <w:pPr>
              <w:pStyle w:val="T4dispositie"/>
              <w:rPr>
                <w:lang w:val="nl-NL"/>
              </w:rPr>
            </w:pPr>
            <w:r>
              <w:rPr>
                <w:lang w:val="nl-NL"/>
              </w:rPr>
              <w:t>c</w:t>
            </w:r>
            <w:r>
              <w:rPr>
                <w:vertAlign w:val="superscript"/>
                <w:lang w:val="nl-NL"/>
              </w:rPr>
              <w:t>1</w:t>
            </w:r>
          </w:p>
          <w:p w14:paraId="75C1DB83" w14:textId="77777777" w:rsidR="00600AC3" w:rsidRDefault="00E24AC5">
            <w:pPr>
              <w:pStyle w:val="T4dispositie"/>
              <w:rPr>
                <w:lang w:val="nl-NL"/>
              </w:rPr>
            </w:pPr>
            <w:r>
              <w:rPr>
                <w:lang w:val="nl-NL"/>
              </w:rPr>
              <w:t>4</w:t>
            </w:r>
          </w:p>
          <w:p w14:paraId="290F1EE3" w14:textId="77777777" w:rsidR="00600AC3" w:rsidRDefault="00E24AC5">
            <w:pPr>
              <w:pStyle w:val="T4dispositie"/>
              <w:rPr>
                <w:lang w:val="nl-NL"/>
              </w:rPr>
            </w:pPr>
            <w:r>
              <w:rPr>
                <w:lang w:val="nl-NL"/>
              </w:rPr>
              <w:t>3 1/5</w:t>
            </w:r>
          </w:p>
          <w:p w14:paraId="4420AC54" w14:textId="77777777" w:rsidR="00600AC3" w:rsidRDefault="00E24AC5">
            <w:pPr>
              <w:pStyle w:val="T4dispositie"/>
              <w:rPr>
                <w:lang w:val="nl-NL"/>
              </w:rPr>
            </w:pPr>
            <w:r>
              <w:rPr>
                <w:lang w:val="nl-NL"/>
              </w:rPr>
              <w:t>2 2/3</w:t>
            </w:r>
          </w:p>
          <w:p w14:paraId="347FDF65" w14:textId="77777777" w:rsidR="00600AC3" w:rsidRDefault="00E24AC5">
            <w:pPr>
              <w:pStyle w:val="T4dispositie"/>
              <w:rPr>
                <w:lang w:val="nl-NL"/>
              </w:rPr>
            </w:pPr>
            <w:r>
              <w:rPr>
                <w:lang w:val="nl-NL"/>
              </w:rPr>
              <w:t>2</w:t>
            </w:r>
          </w:p>
        </w:tc>
      </w:tr>
    </w:tbl>
    <w:p w14:paraId="1913C03E" w14:textId="77777777" w:rsidR="00600AC3" w:rsidRDefault="00600AC3">
      <w:pPr>
        <w:pStyle w:val="T1"/>
        <w:jc w:val="left"/>
        <w:rPr>
          <w:lang w:val="nl-NL"/>
        </w:rPr>
      </w:pPr>
    </w:p>
    <w:p w14:paraId="25C2BE4D" w14:textId="77777777" w:rsidR="00600AC3" w:rsidRDefault="00E24AC5">
      <w:pPr>
        <w:pStyle w:val="T1"/>
        <w:jc w:val="left"/>
        <w:rPr>
          <w:lang w:val="nl-NL"/>
        </w:rPr>
      </w:pPr>
      <w:r>
        <w:rPr>
          <w:lang w:val="nl-NL"/>
        </w:rPr>
        <w:t>Toonhoogte</w:t>
      </w:r>
    </w:p>
    <w:p w14:paraId="3B0B5728" w14:textId="77777777" w:rsidR="00600AC3" w:rsidRDefault="00E24AC5">
      <w:pPr>
        <w:pStyle w:val="T1"/>
        <w:jc w:val="left"/>
        <w:rPr>
          <w:lang w:val="nl-NL"/>
        </w:rPr>
      </w:pPr>
      <w:r>
        <w:rPr>
          <w:lang w:val="nl-NL"/>
        </w:rPr>
        <w:lastRenderedPageBreak/>
        <w:t>a</w:t>
      </w:r>
      <w:r>
        <w:rPr>
          <w:vertAlign w:val="superscript"/>
          <w:lang w:val="nl-NL"/>
        </w:rPr>
        <w:t>1</w:t>
      </w:r>
      <w:r>
        <w:rPr>
          <w:lang w:val="nl-NL"/>
        </w:rPr>
        <w:t xml:space="preserve"> = 440 Hz</w:t>
      </w:r>
    </w:p>
    <w:p w14:paraId="3D1B6270" w14:textId="77777777" w:rsidR="00600AC3" w:rsidRDefault="00E24AC5">
      <w:pPr>
        <w:pStyle w:val="T1"/>
        <w:jc w:val="left"/>
        <w:rPr>
          <w:lang w:val="nl-NL"/>
        </w:rPr>
      </w:pPr>
      <w:r>
        <w:rPr>
          <w:lang w:val="nl-NL"/>
        </w:rPr>
        <w:t>Temperatuur</w:t>
      </w:r>
    </w:p>
    <w:p w14:paraId="5E9C3269" w14:textId="77777777" w:rsidR="00600AC3" w:rsidRDefault="00E24AC5">
      <w:pPr>
        <w:pStyle w:val="T1"/>
        <w:jc w:val="left"/>
        <w:rPr>
          <w:lang w:val="nl-NL"/>
        </w:rPr>
      </w:pPr>
      <w:r>
        <w:rPr>
          <w:lang w:val="nl-NL"/>
        </w:rPr>
        <w:t>evenredig zwevend</w:t>
      </w:r>
    </w:p>
    <w:p w14:paraId="2946CA2D" w14:textId="77777777" w:rsidR="00600AC3" w:rsidRDefault="00600AC3">
      <w:pPr>
        <w:pStyle w:val="T1"/>
        <w:jc w:val="left"/>
        <w:rPr>
          <w:lang w:val="nl-NL"/>
        </w:rPr>
      </w:pPr>
    </w:p>
    <w:p w14:paraId="1BC6E6A2" w14:textId="77777777" w:rsidR="00600AC3" w:rsidRDefault="00E24AC5">
      <w:pPr>
        <w:pStyle w:val="T1"/>
        <w:jc w:val="left"/>
        <w:rPr>
          <w:lang w:val="nl-NL"/>
        </w:rPr>
      </w:pPr>
      <w:r>
        <w:rPr>
          <w:lang w:val="nl-NL"/>
        </w:rPr>
        <w:t>Manuaalomvang</w:t>
      </w:r>
    </w:p>
    <w:p w14:paraId="388A96DD" w14:textId="77777777" w:rsidR="00600AC3" w:rsidRDefault="00E24AC5">
      <w:pPr>
        <w:pStyle w:val="T1"/>
        <w:jc w:val="left"/>
        <w:rPr>
          <w:lang w:val="nl-NL"/>
        </w:rPr>
      </w:pPr>
      <w:r>
        <w:rPr>
          <w:lang w:val="nl-NL"/>
        </w:rPr>
        <w:t>C</w:t>
      </w:r>
      <w:r>
        <w:rPr>
          <w:lang w:val="nl-NL"/>
        </w:rPr>
        <w:noBreakHyphen/>
        <w:t>f</w:t>
      </w:r>
      <w:r>
        <w:rPr>
          <w:vertAlign w:val="superscript"/>
          <w:lang w:val="nl-NL"/>
        </w:rPr>
        <w:t>3</w:t>
      </w:r>
    </w:p>
    <w:p w14:paraId="37CA7719" w14:textId="77777777" w:rsidR="00600AC3" w:rsidRDefault="00E24AC5">
      <w:pPr>
        <w:pStyle w:val="T1"/>
        <w:jc w:val="left"/>
        <w:rPr>
          <w:lang w:val="nl-NL"/>
        </w:rPr>
      </w:pPr>
      <w:r>
        <w:rPr>
          <w:lang w:val="nl-NL"/>
        </w:rPr>
        <w:t>Pedaalomvang</w:t>
      </w:r>
    </w:p>
    <w:p w14:paraId="6D47D99D" w14:textId="77777777" w:rsidR="00600AC3" w:rsidRDefault="00E24AC5">
      <w:pPr>
        <w:pStyle w:val="T1"/>
        <w:jc w:val="left"/>
        <w:rPr>
          <w:lang w:val="nl-NL"/>
        </w:rPr>
      </w:pPr>
      <w:r>
        <w:rPr>
          <w:lang w:val="nl-NL"/>
        </w:rPr>
        <w:t>C</w:t>
      </w:r>
      <w:r>
        <w:rPr>
          <w:lang w:val="nl-NL"/>
        </w:rPr>
        <w:noBreakHyphen/>
        <w:t>d</w:t>
      </w:r>
      <w:r>
        <w:rPr>
          <w:vertAlign w:val="superscript"/>
          <w:lang w:val="nl-NL"/>
        </w:rPr>
        <w:t>1</w:t>
      </w:r>
    </w:p>
    <w:p w14:paraId="78744C93" w14:textId="77777777" w:rsidR="00600AC3" w:rsidRDefault="00600AC3">
      <w:pPr>
        <w:pStyle w:val="T1"/>
        <w:jc w:val="left"/>
        <w:rPr>
          <w:lang w:val="nl-NL"/>
        </w:rPr>
      </w:pPr>
    </w:p>
    <w:p w14:paraId="20AA9D03" w14:textId="77777777" w:rsidR="00600AC3" w:rsidRDefault="00E24AC5">
      <w:pPr>
        <w:pStyle w:val="T1"/>
        <w:jc w:val="left"/>
        <w:rPr>
          <w:lang w:val="nl-NL"/>
        </w:rPr>
      </w:pPr>
      <w:r>
        <w:rPr>
          <w:lang w:val="nl-NL"/>
        </w:rPr>
        <w:t>Windvoorziening</w:t>
      </w:r>
    </w:p>
    <w:p w14:paraId="4C564E70" w14:textId="77777777" w:rsidR="00600AC3" w:rsidRDefault="00E24AC5">
      <w:pPr>
        <w:pStyle w:val="T1"/>
        <w:jc w:val="left"/>
        <w:rPr>
          <w:lang w:val="nl-NL"/>
        </w:rPr>
      </w:pPr>
      <w:r>
        <w:rPr>
          <w:lang w:val="nl-NL"/>
        </w:rPr>
        <w:t>magazijnbalg</w:t>
      </w:r>
    </w:p>
    <w:p w14:paraId="260BEA11" w14:textId="77777777" w:rsidR="00600AC3" w:rsidRDefault="00E24AC5">
      <w:pPr>
        <w:pStyle w:val="T1"/>
        <w:jc w:val="left"/>
        <w:rPr>
          <w:lang w:val="nl-NL"/>
        </w:rPr>
      </w:pPr>
      <w:r>
        <w:rPr>
          <w:lang w:val="nl-NL"/>
        </w:rPr>
        <w:t>Winddruk</w:t>
      </w:r>
    </w:p>
    <w:p w14:paraId="321F5DAD" w14:textId="77777777" w:rsidR="00600AC3" w:rsidRDefault="00E24AC5">
      <w:pPr>
        <w:pStyle w:val="T1"/>
        <w:jc w:val="left"/>
        <w:rPr>
          <w:lang w:val="nl-NL"/>
        </w:rPr>
      </w:pPr>
      <w:r>
        <w:rPr>
          <w:lang w:val="nl-NL"/>
        </w:rPr>
        <w:t>niet gemeten</w:t>
      </w:r>
    </w:p>
    <w:p w14:paraId="785984F8" w14:textId="77777777" w:rsidR="00600AC3" w:rsidRDefault="00600AC3">
      <w:pPr>
        <w:pStyle w:val="T1"/>
        <w:jc w:val="left"/>
        <w:rPr>
          <w:lang w:val="nl-NL"/>
        </w:rPr>
      </w:pPr>
    </w:p>
    <w:p w14:paraId="1D4F171B" w14:textId="77777777" w:rsidR="00600AC3" w:rsidRDefault="00E24AC5">
      <w:pPr>
        <w:pStyle w:val="T1"/>
        <w:jc w:val="left"/>
        <w:rPr>
          <w:lang w:val="nl-NL"/>
        </w:rPr>
      </w:pPr>
      <w:r>
        <w:rPr>
          <w:lang w:val="nl-NL"/>
        </w:rPr>
        <w:t>Plaats klaviatuur</w:t>
      </w:r>
    </w:p>
    <w:p w14:paraId="7E3627C5" w14:textId="77777777" w:rsidR="00600AC3" w:rsidRDefault="00E24AC5">
      <w:pPr>
        <w:pStyle w:val="T1"/>
        <w:jc w:val="left"/>
        <w:rPr>
          <w:lang w:val="nl-NL"/>
        </w:rPr>
      </w:pPr>
      <w:r>
        <w:rPr>
          <w:lang w:val="nl-NL"/>
        </w:rPr>
        <w:t>achterzijde</w:t>
      </w:r>
    </w:p>
    <w:p w14:paraId="7EA09CE9" w14:textId="77777777" w:rsidR="00600AC3" w:rsidRDefault="00600AC3">
      <w:pPr>
        <w:pStyle w:val="T1"/>
        <w:jc w:val="left"/>
        <w:rPr>
          <w:lang w:val="nl-NL"/>
        </w:rPr>
      </w:pPr>
    </w:p>
    <w:p w14:paraId="72B089A8" w14:textId="77777777" w:rsidR="00600AC3" w:rsidRDefault="00E24AC5">
      <w:pPr>
        <w:pStyle w:val="Heading2"/>
        <w:rPr>
          <w:i w:val="0"/>
          <w:iCs/>
        </w:rPr>
      </w:pPr>
      <w:r>
        <w:rPr>
          <w:i w:val="0"/>
          <w:iCs/>
        </w:rPr>
        <w:t xml:space="preserve">Bijzonderheden </w:t>
      </w:r>
    </w:p>
    <w:p w14:paraId="799DEB56" w14:textId="77777777" w:rsidR="00600AC3" w:rsidRDefault="00600AC3">
      <w:pPr>
        <w:pStyle w:val="T1"/>
        <w:jc w:val="left"/>
        <w:rPr>
          <w:lang w:val="nl-NL"/>
        </w:rPr>
      </w:pPr>
    </w:p>
    <w:p w14:paraId="3A5A4571" w14:textId="77777777" w:rsidR="00600AC3" w:rsidRDefault="00E24AC5">
      <w:pPr>
        <w:pStyle w:val="T1"/>
        <w:jc w:val="left"/>
        <w:rPr>
          <w:lang w:val="nl-NL"/>
        </w:rPr>
      </w:pPr>
      <w:r>
        <w:rPr>
          <w:lang w:val="nl-NL"/>
        </w:rPr>
        <w:t>Deling B/D tussen h en c</w:t>
      </w:r>
      <w:r>
        <w:rPr>
          <w:vertAlign w:val="superscript"/>
          <w:lang w:val="nl-NL"/>
        </w:rPr>
        <w:t>1</w:t>
      </w:r>
      <w:r>
        <w:rPr>
          <w:lang w:val="nl-NL"/>
        </w:rPr>
        <w:t>.</w:t>
      </w:r>
    </w:p>
    <w:p w14:paraId="3426DBFD" w14:textId="77777777" w:rsidR="00600AC3" w:rsidRDefault="00E24AC5">
      <w:pPr>
        <w:pStyle w:val="T1"/>
        <w:jc w:val="left"/>
        <w:rPr>
          <w:lang w:val="nl-NL"/>
        </w:rPr>
      </w:pPr>
      <w:r>
        <w:rPr>
          <w:lang w:val="nl-NL"/>
        </w:rPr>
        <w:t xml:space="preserve">Volgens Van der Aa werd het orgel in 1847 gebouwd. De verschillen tussen de dispositie volgens </w:t>
      </w:r>
      <w:proofErr w:type="spellStart"/>
      <w:r>
        <w:rPr>
          <w:lang w:val="nl-NL"/>
        </w:rPr>
        <w:t>Broekhuyzen</w:t>
      </w:r>
      <w:proofErr w:type="spellEnd"/>
      <w:r>
        <w:rPr>
          <w:lang w:val="nl-NL"/>
        </w:rPr>
        <w:t xml:space="preserve"> en de huidige toestand zijn nog niet door historisch onderzoek verklaard. </w:t>
      </w:r>
    </w:p>
    <w:p w14:paraId="51D24DE1" w14:textId="77777777" w:rsidR="00600AC3" w:rsidRDefault="00E24AC5">
      <w:pPr>
        <w:pStyle w:val="T1"/>
        <w:jc w:val="left"/>
        <w:rPr>
          <w:lang w:val="nl-NL"/>
        </w:rPr>
      </w:pPr>
      <w:r>
        <w:rPr>
          <w:lang w:val="nl-NL"/>
        </w:rPr>
        <w:t>Het pijpwerk is grotendeels oud. De Prestant 8’ HW staat van C</w:t>
      </w:r>
      <w:r>
        <w:rPr>
          <w:lang w:val="nl-NL"/>
        </w:rPr>
        <w:noBreakHyphen/>
        <w:t>d</w:t>
      </w:r>
      <w:r>
        <w:rPr>
          <w:vertAlign w:val="superscript"/>
          <w:lang w:val="nl-NL"/>
        </w:rPr>
        <w:t>1</w:t>
      </w:r>
      <w:r>
        <w:rPr>
          <w:lang w:val="nl-NL"/>
        </w:rPr>
        <w:t xml:space="preserve"> in het front. De Roerfluit 8’ is geheel gedekt en voorzien van een houten groot octaaf. De Bourdon 16’ (vanaf c), dateert uit 1891 en is vanaf c</w:t>
      </w:r>
      <w:r>
        <w:rPr>
          <w:vertAlign w:val="superscript"/>
          <w:lang w:val="nl-NL"/>
        </w:rPr>
        <w:t>1</w:t>
      </w:r>
      <w:r>
        <w:rPr>
          <w:lang w:val="nl-NL"/>
        </w:rPr>
        <w:t xml:space="preserve"> van metaal. De grootste pijpen van Quint 3’ en Octaaf 2’ zijn gedekt om ruimte te bieden aan de klaviatuur.</w:t>
      </w:r>
    </w:p>
    <w:p w14:paraId="0C0289D5" w14:textId="77777777" w:rsidR="00E24AC5" w:rsidRDefault="00E24AC5">
      <w:pPr>
        <w:pStyle w:val="T1"/>
        <w:jc w:val="left"/>
        <w:rPr>
          <w:lang w:val="nl-NL"/>
        </w:rPr>
      </w:pPr>
      <w:r>
        <w:rPr>
          <w:lang w:val="nl-NL"/>
        </w:rPr>
        <w:t>De lade van het BW bevat nog een open plaats. De grootste tien pijpen (C</w:t>
      </w:r>
      <w:r>
        <w:rPr>
          <w:lang w:val="nl-NL"/>
        </w:rPr>
        <w:noBreakHyphen/>
        <w:t xml:space="preserve">A) van de </w:t>
      </w:r>
      <w:proofErr w:type="spellStart"/>
      <w:r>
        <w:rPr>
          <w:lang w:val="nl-NL"/>
        </w:rPr>
        <w:t>Salicionaal</w:t>
      </w:r>
      <w:proofErr w:type="spellEnd"/>
      <w:r>
        <w:rPr>
          <w:lang w:val="nl-NL"/>
        </w:rPr>
        <w:t xml:space="preserve"> 4’ staan in het front. De overige pijpen in de bas van dit register zijn uitgevoerd als roerfluit. De Vox </w:t>
      </w:r>
      <w:proofErr w:type="spellStart"/>
      <w:r>
        <w:rPr>
          <w:lang w:val="nl-NL"/>
        </w:rPr>
        <w:t>humana</w:t>
      </w:r>
      <w:proofErr w:type="spellEnd"/>
      <w:r>
        <w:rPr>
          <w:lang w:val="nl-NL"/>
        </w:rPr>
        <w:t xml:space="preserve"> 8’ is van 19e-eeuwse Vlaamse makelij. De </w:t>
      </w:r>
      <w:proofErr w:type="spellStart"/>
      <w:r>
        <w:rPr>
          <w:lang w:val="nl-NL"/>
        </w:rPr>
        <w:t>Subbas</w:t>
      </w:r>
      <w:proofErr w:type="spellEnd"/>
      <w:r>
        <w:rPr>
          <w:lang w:val="nl-NL"/>
        </w:rPr>
        <w:t xml:space="preserve"> 16’ bevat eveneens ouder pijpwerk, echter van onbekende herkomst.</w:t>
      </w:r>
    </w:p>
    <w:sectPr w:rsidR="00E24AC5">
      <w:endnotePr>
        <w:numFmt w:val="decimal"/>
      </w:endnotePr>
      <w:pgSz w:w="12240" w:h="15840"/>
      <w:pgMar w:top="1440" w:right="850" w:bottom="1440" w:left="85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1059B" w14:textId="77777777" w:rsidR="0005180B" w:rsidRDefault="0005180B">
      <w:pPr>
        <w:spacing w:line="20" w:lineRule="exact"/>
        <w:rPr>
          <w:sz w:val="20"/>
        </w:rPr>
      </w:pPr>
    </w:p>
  </w:endnote>
  <w:endnote w:type="continuationSeparator" w:id="0">
    <w:p w14:paraId="7BD4C3F0" w14:textId="77777777" w:rsidR="0005180B" w:rsidRDefault="0005180B">
      <w:r>
        <w:rPr>
          <w:sz w:val="20"/>
        </w:rPr>
        <w:t xml:space="preserve"> </w:t>
      </w:r>
    </w:p>
  </w:endnote>
  <w:endnote w:type="continuationNotice" w:id="1">
    <w:p w14:paraId="08326B15" w14:textId="77777777" w:rsidR="0005180B" w:rsidRDefault="0005180B">
      <w:r>
        <w:rPr>
          <w:sz w:val="20"/>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Univers">
    <w:panose1 w:val="020B0503020202020204"/>
    <w:charset w:val="00"/>
    <w:family w:val="swiss"/>
    <w:pitch w:val="variable"/>
    <w:sig w:usb0="80000287" w:usb1="00000000" w:usb2="00000000" w:usb3="00000000" w:csb0="0000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A3C8C" w14:textId="77777777" w:rsidR="0005180B" w:rsidRDefault="0005180B">
      <w:r>
        <w:rPr>
          <w:sz w:val="20"/>
        </w:rPr>
        <w:separator/>
      </w:r>
    </w:p>
  </w:footnote>
  <w:footnote w:type="continuationSeparator" w:id="0">
    <w:p w14:paraId="1C2E4E79" w14:textId="77777777" w:rsidR="0005180B" w:rsidRDefault="0005180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bordersDoNotSurroundHeader/>
  <w:bordersDoNotSurroundFooter/>
  <w:proofState w:spelling="clean"/>
  <w:defaultTabStop w:val="720"/>
  <w:hyphenationZone w:val="107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633"/>
    <w:rsid w:val="0005180B"/>
    <w:rsid w:val="00170357"/>
    <w:rsid w:val="004838C4"/>
    <w:rsid w:val="00600AC3"/>
    <w:rsid w:val="007D1633"/>
    <w:rsid w:val="00DA2C8D"/>
    <w:rsid w:val="00E24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3645329"/>
  <w15:chartTrackingRefBased/>
  <w15:docId w15:val="{4E060D46-C561-6C44-8E5F-8ADF10326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pPr>
      <w:tabs>
        <w:tab w:val="left" w:pos="-720"/>
      </w:tabs>
      <w:suppressAutoHyphens/>
      <w:spacing w:line="240" w:lineRule="atLeast"/>
    </w:pPr>
    <w:rPr>
      <w:rFonts w:ascii="Times New Roman" w:hAnsi="Times New Roman"/>
    </w:rPr>
  </w:style>
  <w:style w:type="character" w:styleId="EndnoteReference">
    <w:name w:val="endnote reference"/>
    <w:basedOn w:val="DefaultParagraphFont"/>
    <w:semiHidden/>
    <w:rPr>
      <w:rFonts w:ascii="Times New Roman" w:hAnsi="Times New Roman" w:cs="Times New Roman"/>
      <w:sz w:val="24"/>
      <w:szCs w:val="24"/>
      <w:vertAlign w:val="superscript"/>
      <w:lang w:val="en-US"/>
    </w:rPr>
  </w:style>
  <w:style w:type="paragraph" w:styleId="FootnoteText">
    <w:name w:val="footnote text"/>
    <w:basedOn w:val="Normal"/>
    <w:semiHidden/>
    <w:pPr>
      <w:tabs>
        <w:tab w:val="left" w:pos="-720"/>
      </w:tabs>
      <w:suppressAutoHyphens/>
      <w:spacing w:line="240" w:lineRule="atLeast"/>
    </w:pPr>
    <w:rPr>
      <w:rFonts w:ascii="Times New Roman" w:hAnsi="Times New Roman"/>
    </w:rPr>
  </w:style>
  <w:style w:type="character" w:customStyle="1" w:styleId="Voetnootverwijzing">
    <w:name w:val="Voetnootverwijzing"/>
    <w:rPr>
      <w:vertAlign w:val="superscript"/>
    </w:rPr>
  </w:style>
  <w:style w:type="paragraph" w:customStyle="1" w:styleId="MACNormaal">
    <w:name w:val="MACNormaal"/>
    <w:pPr>
      <w:widowControl w:val="0"/>
      <w:tabs>
        <w:tab w:val="left" w:pos="-283"/>
        <w:tab w:val="left" w:pos="283"/>
        <w:tab w:val="left" w:pos="851"/>
        <w:tab w:val="left" w:pos="1417"/>
        <w:tab w:val="left" w:pos="1985"/>
        <w:tab w:val="left" w:pos="2551"/>
        <w:tab w:val="left" w:pos="3119"/>
        <w:tab w:val="left" w:pos="3685"/>
        <w:tab w:val="left" w:pos="4251"/>
        <w:tab w:val="left" w:pos="4819"/>
        <w:tab w:val="left" w:pos="5385"/>
        <w:tab w:val="left" w:pos="5953"/>
        <w:tab w:val="left" w:pos="6519"/>
        <w:tab w:val="left" w:pos="7087"/>
        <w:tab w:val="left" w:pos="7653"/>
        <w:tab w:val="left" w:pos="8220"/>
        <w:tab w:val="left" w:pos="8787"/>
        <w:tab w:val="left" w:pos="9354"/>
        <w:tab w:val="left" w:pos="9921"/>
        <w:tab w:val="left" w:pos="10488"/>
      </w:tabs>
      <w:suppressAutoHyphens/>
      <w:autoSpaceDE w:val="0"/>
      <w:autoSpaceDN w:val="0"/>
      <w:adjustRightInd w:val="0"/>
      <w:spacing w:line="240" w:lineRule="atLeast"/>
    </w:pPr>
    <w:rPr>
      <w:rFonts w:ascii="Arial Narrow" w:hAnsi="Arial Narrow"/>
      <w:color w:val="000000"/>
      <w:sz w:val="23"/>
      <w:szCs w:val="23"/>
      <w:lang w:val="nl-NL" w:eastAsia="nl-NL"/>
    </w:rPr>
  </w:style>
  <w:style w:type="character" w:customStyle="1" w:styleId="DefaultParagraphFo">
    <w:name w:val="Default Paragraph Fo"/>
    <w:basedOn w:val="DefaultParagraphFont"/>
  </w:style>
  <w:style w:type="character" w:styleId="FootnoteReference">
    <w:name w:val="footnote reference"/>
    <w:basedOn w:val="DefaultParagraphFont"/>
    <w:semiHidden/>
    <w:rPr>
      <w:rFonts w:ascii="Times New Roman" w:hAnsi="Times New Roman" w:cs="Times New Roman"/>
      <w:sz w:val="24"/>
      <w:szCs w:val="24"/>
      <w:vertAlign w:val="superscript"/>
      <w:lang w:val="en-US"/>
    </w:rPr>
  </w:style>
  <w:style w:type="character" w:customStyle="1" w:styleId="EquationCaption">
    <w:name w:val="_Equation Caption"/>
    <w:basedOn w:val="DefaultParagraphFont"/>
  </w:style>
  <w:style w:type="character" w:customStyle="1" w:styleId="Eindnoot">
    <w:name w:val="Eindnoot"/>
    <w:basedOn w:val="DefaultParagraphFont"/>
  </w:style>
  <w:style w:type="paragraph" w:customStyle="1" w:styleId="inhopg1">
    <w:name w:val="inhopg 1"/>
    <w:basedOn w:val="Normal"/>
    <w:pPr>
      <w:tabs>
        <w:tab w:val="right" w:leader="dot" w:pos="9360"/>
      </w:tabs>
      <w:suppressAutoHyphens/>
      <w:spacing w:before="480" w:line="240" w:lineRule="atLeast"/>
      <w:ind w:left="720" w:right="720" w:hanging="720"/>
    </w:pPr>
    <w:rPr>
      <w:lang w:val="en-US"/>
    </w:rPr>
  </w:style>
  <w:style w:type="paragraph" w:customStyle="1" w:styleId="inhopg2">
    <w:name w:val="inhopg 2"/>
    <w:basedOn w:val="Normal"/>
    <w:pPr>
      <w:tabs>
        <w:tab w:val="right" w:leader="dot" w:pos="9360"/>
      </w:tabs>
      <w:suppressAutoHyphens/>
      <w:spacing w:line="240" w:lineRule="atLeast"/>
      <w:ind w:left="1440" w:right="720" w:hanging="720"/>
    </w:pPr>
    <w:rPr>
      <w:lang w:val="en-US"/>
    </w:rPr>
  </w:style>
  <w:style w:type="paragraph" w:customStyle="1" w:styleId="inhopg3">
    <w:name w:val="inhopg 3"/>
    <w:basedOn w:val="Normal"/>
    <w:pPr>
      <w:tabs>
        <w:tab w:val="right" w:leader="dot" w:pos="9360"/>
      </w:tabs>
      <w:suppressAutoHyphens/>
      <w:spacing w:line="240" w:lineRule="atLeast"/>
      <w:ind w:left="2160" w:right="720" w:hanging="720"/>
    </w:pPr>
    <w:rPr>
      <w:lang w:val="en-US"/>
    </w:rPr>
  </w:style>
  <w:style w:type="paragraph" w:customStyle="1" w:styleId="inhopg4">
    <w:name w:val="inhopg 4"/>
    <w:basedOn w:val="Normal"/>
    <w:pPr>
      <w:tabs>
        <w:tab w:val="right" w:leader="dot" w:pos="9360"/>
      </w:tabs>
      <w:suppressAutoHyphens/>
      <w:spacing w:line="240" w:lineRule="atLeast"/>
      <w:ind w:left="2880" w:right="720" w:hanging="720"/>
    </w:pPr>
    <w:rPr>
      <w:lang w:val="en-US"/>
    </w:rPr>
  </w:style>
  <w:style w:type="paragraph" w:customStyle="1" w:styleId="inhopg5">
    <w:name w:val="inhopg 5"/>
    <w:basedOn w:val="Normal"/>
    <w:pPr>
      <w:tabs>
        <w:tab w:val="right" w:leader="dot" w:pos="9360"/>
      </w:tabs>
      <w:suppressAutoHyphens/>
      <w:spacing w:line="240" w:lineRule="atLeast"/>
      <w:ind w:left="3600" w:right="720" w:hanging="720"/>
    </w:pPr>
    <w:rPr>
      <w:lang w:val="en-US"/>
    </w:rPr>
  </w:style>
  <w:style w:type="paragraph" w:customStyle="1" w:styleId="inhopg6">
    <w:name w:val="inhopg 6"/>
    <w:basedOn w:val="Normal"/>
    <w:pPr>
      <w:tabs>
        <w:tab w:val="right" w:pos="9360"/>
      </w:tabs>
      <w:suppressAutoHyphens/>
      <w:spacing w:line="240" w:lineRule="atLeast"/>
      <w:ind w:left="720" w:hanging="720"/>
    </w:pPr>
    <w:rPr>
      <w:lang w:val="en-US"/>
    </w:rPr>
  </w:style>
  <w:style w:type="paragraph" w:customStyle="1" w:styleId="inhopg7">
    <w:name w:val="inhopg 7"/>
    <w:basedOn w:val="Normal"/>
    <w:pPr>
      <w:suppressAutoHyphens/>
      <w:spacing w:line="240" w:lineRule="atLeast"/>
      <w:ind w:left="720" w:hanging="720"/>
    </w:pPr>
    <w:rPr>
      <w:lang w:val="en-US"/>
    </w:rPr>
  </w:style>
  <w:style w:type="paragraph" w:customStyle="1" w:styleId="inhopg8">
    <w:name w:val="inhopg 8"/>
    <w:basedOn w:val="Normal"/>
    <w:pPr>
      <w:tabs>
        <w:tab w:val="right" w:pos="9360"/>
      </w:tabs>
      <w:suppressAutoHyphens/>
      <w:spacing w:line="240" w:lineRule="atLeast"/>
      <w:ind w:left="720" w:hanging="720"/>
    </w:pPr>
    <w:rPr>
      <w:lang w:val="en-US"/>
    </w:rPr>
  </w:style>
  <w:style w:type="paragraph" w:customStyle="1" w:styleId="inhopg9">
    <w:name w:val="inhopg 9"/>
    <w:basedOn w:val="Normal"/>
    <w:pPr>
      <w:tabs>
        <w:tab w:val="right" w:leader="dot" w:pos="9360"/>
      </w:tabs>
      <w:suppressAutoHyphens/>
      <w:spacing w:line="240" w:lineRule="atLeast"/>
      <w:ind w:left="720" w:hanging="720"/>
    </w:pPr>
    <w:rPr>
      <w:lang w:val="en-US"/>
    </w:rPr>
  </w:style>
  <w:style w:type="paragraph" w:styleId="Index1">
    <w:name w:val="index 1"/>
    <w:basedOn w:val="Normal"/>
    <w:next w:val="Normal"/>
    <w:autoRedefine/>
    <w:semiHidden/>
    <w:pPr>
      <w:tabs>
        <w:tab w:val="right" w:leader="dot" w:pos="9360"/>
      </w:tabs>
      <w:suppressAutoHyphens/>
      <w:spacing w:line="240" w:lineRule="atLeast"/>
      <w:ind w:left="1440" w:right="720" w:hanging="1440"/>
    </w:pPr>
    <w:rPr>
      <w:lang w:val="en-US"/>
    </w:rPr>
  </w:style>
  <w:style w:type="paragraph" w:styleId="Index2">
    <w:name w:val="index 2"/>
    <w:basedOn w:val="Normal"/>
    <w:next w:val="Normal"/>
    <w:autoRedefine/>
    <w:semiHidden/>
    <w:pPr>
      <w:tabs>
        <w:tab w:val="right" w:leader="dot" w:pos="9360"/>
      </w:tabs>
      <w:suppressAutoHyphens/>
      <w:spacing w:line="240" w:lineRule="atLeast"/>
      <w:ind w:left="1440" w:right="720" w:hanging="720"/>
    </w:pPr>
    <w:rPr>
      <w:lang w:val="en-US"/>
    </w:rPr>
  </w:style>
  <w:style w:type="paragraph" w:customStyle="1" w:styleId="bronvermelding">
    <w:name w:val="bronvermelding"/>
    <w:basedOn w:val="Normal"/>
    <w:pPr>
      <w:tabs>
        <w:tab w:val="right" w:pos="9360"/>
      </w:tabs>
      <w:suppressAutoHyphens/>
      <w:spacing w:line="240" w:lineRule="atLeast"/>
    </w:pPr>
    <w:rPr>
      <w:lang w:val="en-US"/>
    </w:rPr>
  </w:style>
  <w:style w:type="paragraph" w:customStyle="1" w:styleId="bijschrift">
    <w:name w:val="bijschrift"/>
    <w:basedOn w:val="Normal"/>
    <w:rPr>
      <w:sz w:val="20"/>
    </w:rPr>
  </w:style>
  <w:style w:type="character" w:customStyle="1" w:styleId="EquationCaption1">
    <w:name w:val="_Equation Caption1"/>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856</Words>
  <Characters>4881</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Veere/1855</vt:lpstr>
    </vt:vector>
  </TitlesOfParts>
  <Company>NIvO</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Veere/1855</dc:title>
  <dc:subject/>
  <dc:creator>WS1</dc:creator>
  <cp:keywords/>
  <dc:description/>
  <cp:lastModifiedBy>Peter van Kranenburg</cp:lastModifiedBy>
  <cp:revision>4</cp:revision>
  <dcterms:created xsi:type="dcterms:W3CDTF">2021-09-20T10:12:00Z</dcterms:created>
  <dcterms:modified xsi:type="dcterms:W3CDTF">2022-03-02T16:02:00Z</dcterms:modified>
</cp:coreProperties>
</file>