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34A9" w14:textId="77777777" w:rsidR="00341C07" w:rsidRDefault="00B86C4A">
      <w:pPr>
        <w:pStyle w:val="Heading1"/>
      </w:pPr>
      <w:r>
        <w:t>Beetsterzwaag / 1856</w:t>
      </w:r>
    </w:p>
    <w:p w14:paraId="43CEF104" w14:textId="77777777" w:rsidR="00341C07" w:rsidRDefault="00B86C4A">
      <w:pPr>
        <w:pStyle w:val="Heading2"/>
        <w:rPr>
          <w:i w:val="0"/>
          <w:iCs/>
        </w:rPr>
      </w:pPr>
      <w:r>
        <w:rPr>
          <w:i w:val="0"/>
          <w:iCs/>
        </w:rPr>
        <w:t>Hervormde Kerk</w:t>
      </w:r>
    </w:p>
    <w:p w14:paraId="7500F413" w14:textId="77777777" w:rsidR="00341C07" w:rsidRDefault="00341C07">
      <w:pPr>
        <w:pStyle w:val="T1"/>
        <w:jc w:val="left"/>
        <w:rPr>
          <w:lang w:val="nl-NL"/>
        </w:rPr>
      </w:pPr>
    </w:p>
    <w:p w14:paraId="40A08400" w14:textId="77777777" w:rsidR="00341C07" w:rsidRDefault="00B86C4A">
      <w:pPr>
        <w:pStyle w:val="T1"/>
        <w:jc w:val="left"/>
        <w:rPr>
          <w:i/>
          <w:iCs/>
          <w:lang w:val="nl-NL"/>
        </w:rPr>
      </w:pPr>
      <w:r>
        <w:rPr>
          <w:i/>
          <w:iCs/>
          <w:lang w:val="nl-NL"/>
        </w:rPr>
        <w:t>Driezijdig gesloten zaalkerk, gebouwd 1803-1804. 17e-eeuwse preekstoel, diverse herenbanken en gebeeldhouwde grafzerken uit de 17e eeuw.</w:t>
      </w:r>
    </w:p>
    <w:p w14:paraId="68F4BAA8" w14:textId="77777777" w:rsidR="00341C07" w:rsidRDefault="00341C07">
      <w:pPr>
        <w:pStyle w:val="T1"/>
        <w:jc w:val="left"/>
        <w:rPr>
          <w:i/>
          <w:iCs/>
          <w:lang w:val="nl-NL"/>
        </w:rPr>
      </w:pPr>
    </w:p>
    <w:p w14:paraId="0FA9A3E3" w14:textId="77777777" w:rsidR="00341C07" w:rsidRDefault="00B86C4A">
      <w:pPr>
        <w:pStyle w:val="T1"/>
        <w:jc w:val="left"/>
        <w:rPr>
          <w:lang w:val="nl-NL"/>
        </w:rPr>
      </w:pPr>
      <w:r>
        <w:rPr>
          <w:lang w:val="nl-NL"/>
        </w:rPr>
        <w:t>Kas: 1856</w:t>
      </w:r>
    </w:p>
    <w:p w14:paraId="7A0101AB" w14:textId="77777777" w:rsidR="00341C07" w:rsidRDefault="00341C07">
      <w:pPr>
        <w:pStyle w:val="T1"/>
        <w:jc w:val="left"/>
        <w:rPr>
          <w:lang w:val="nl-NL"/>
        </w:rPr>
      </w:pPr>
    </w:p>
    <w:p w14:paraId="13AA04E5" w14:textId="77777777" w:rsidR="00341C07" w:rsidRDefault="00B86C4A">
      <w:pPr>
        <w:pStyle w:val="Heading2"/>
        <w:rPr>
          <w:i w:val="0"/>
          <w:iCs/>
        </w:rPr>
      </w:pPr>
      <w:r>
        <w:rPr>
          <w:i w:val="0"/>
          <w:iCs/>
        </w:rPr>
        <w:t>Kunsthistorische aspecten</w:t>
      </w:r>
    </w:p>
    <w:p w14:paraId="7C8A7DC2" w14:textId="77777777" w:rsidR="00341C07" w:rsidRDefault="00B86C4A">
      <w:pPr>
        <w:pStyle w:val="T2Kunst"/>
        <w:jc w:val="left"/>
        <w:rPr>
          <w:lang w:val="nl-NL"/>
        </w:rPr>
      </w:pPr>
      <w:r>
        <w:rPr>
          <w:lang w:val="nl-NL"/>
        </w:rPr>
        <w:t xml:space="preserve">Een tweelingbroer van het orgel in Hitzum (1855). Dezelfde middenpartij met </w:t>
      </w:r>
      <w:proofErr w:type="spellStart"/>
      <w:r>
        <w:rPr>
          <w:lang w:val="nl-NL"/>
        </w:rPr>
        <w:t>bovenveld</w:t>
      </w:r>
      <w:proofErr w:type="spellEnd"/>
      <w:r>
        <w:rPr>
          <w:lang w:val="nl-NL"/>
        </w:rPr>
        <w:t xml:space="preserve"> met </w:t>
      </w:r>
      <w:proofErr w:type="spellStart"/>
      <w:r>
        <w:rPr>
          <w:lang w:val="nl-NL"/>
        </w:rPr>
        <w:t>ingezwenkte</w:t>
      </w:r>
      <w:proofErr w:type="spellEnd"/>
      <w:r>
        <w:rPr>
          <w:lang w:val="nl-NL"/>
        </w:rPr>
        <w:t xml:space="preserve"> boven- en </w:t>
      </w:r>
      <w:proofErr w:type="spellStart"/>
      <w:r>
        <w:rPr>
          <w:lang w:val="nl-NL"/>
        </w:rPr>
        <w:t>onderlijsten</w:t>
      </w:r>
      <w:proofErr w:type="spellEnd"/>
      <w:r>
        <w:rPr>
          <w:lang w:val="nl-NL"/>
        </w:rPr>
        <w:t xml:space="preserve"> en het </w:t>
      </w:r>
      <w:proofErr w:type="spellStart"/>
      <w:r>
        <w:rPr>
          <w:lang w:val="nl-NL"/>
        </w:rPr>
        <w:t>spitsbogige</w:t>
      </w:r>
      <w:proofErr w:type="spellEnd"/>
      <w:r>
        <w:rPr>
          <w:lang w:val="nl-NL"/>
        </w:rPr>
        <w:t xml:space="preserve"> aan het </w:t>
      </w:r>
      <w:proofErr w:type="spellStart"/>
      <w:r>
        <w:rPr>
          <w:lang w:val="nl-NL"/>
        </w:rPr>
        <w:t>Scheuer</w:t>
      </w:r>
      <w:proofErr w:type="spellEnd"/>
      <w:r>
        <w:rPr>
          <w:lang w:val="nl-NL"/>
        </w:rPr>
        <w:t xml:space="preserve">-orgel in Holwerd (1852) ontleende benedenveld. Ook de zijtorens en zijvelden zijn hetzelfde. </w:t>
      </w:r>
    </w:p>
    <w:p w14:paraId="680780FF" w14:textId="77777777" w:rsidR="00341C07" w:rsidRDefault="00B86C4A">
      <w:pPr>
        <w:pStyle w:val="T2Kunst"/>
        <w:jc w:val="left"/>
        <w:rPr>
          <w:lang w:val="nl-NL"/>
        </w:rPr>
      </w:pPr>
      <w:r>
        <w:rPr>
          <w:lang w:val="nl-NL"/>
        </w:rPr>
        <w:t>Bij de decoratie zijn wel enige verschillen vaststelbaar. De blinderingen boven in de torens lijken ondermeer op die in de middentoren in Bovenkarspel (1851), terwijl de benedenblinderingen enige verwantschap vertonen met het snijwerk onder in de torens te Achlum (1854). Aan de pijpuiteinden in het bovenveld ziet men bladslingers van hetzelfde model als in Hitzum, maar iets rijker gedetailleerd. Ook het bladwerk boven in de zijvelden is rijker uitgewerkt. Aan de pijpvoeten in het boven- en benedenveld en aan de pijpuiteinden in het benedenveld ziet men dezelfde decoratie van aan elkaar gekoppelde S-voluten. De vleugelstukken zijn smaller dan in Hitzum en bestaan uit een reeks met bladknoppen gedecoreerde S-voluten die beneden eindigt in een brede krul.</w:t>
      </w:r>
    </w:p>
    <w:p w14:paraId="02ECAADB" w14:textId="77777777" w:rsidR="00341C07" w:rsidRDefault="00341C07">
      <w:pPr>
        <w:pStyle w:val="T1"/>
        <w:jc w:val="left"/>
        <w:rPr>
          <w:lang w:val="nl-NL"/>
        </w:rPr>
      </w:pPr>
    </w:p>
    <w:p w14:paraId="4C633C78" w14:textId="77777777" w:rsidR="00341C07" w:rsidRDefault="00B86C4A">
      <w:pPr>
        <w:pStyle w:val="T3Lit"/>
        <w:jc w:val="left"/>
        <w:rPr>
          <w:b/>
          <w:bCs/>
          <w:lang w:val="nl-NL"/>
        </w:rPr>
      </w:pPr>
      <w:r>
        <w:rPr>
          <w:b/>
          <w:bCs/>
          <w:lang w:val="nl-NL"/>
        </w:rPr>
        <w:t xml:space="preserve">Literatuur </w:t>
      </w:r>
    </w:p>
    <w:p w14:paraId="1613A82E" w14:textId="77777777" w:rsidR="00341C07" w:rsidRDefault="00B86C4A">
      <w:pPr>
        <w:pStyle w:val="T3Lit"/>
        <w:jc w:val="left"/>
        <w:rPr>
          <w:lang w:val="nl-NL"/>
        </w:rPr>
      </w:pPr>
      <w:r>
        <w:rPr>
          <w:i/>
          <w:lang w:val="nl-NL"/>
        </w:rPr>
        <w:t>Boekzaal</w:t>
      </w:r>
      <w:r>
        <w:rPr>
          <w:lang w:val="nl-NL"/>
        </w:rPr>
        <w:t xml:space="preserve"> 1856B, 338.</w:t>
      </w:r>
    </w:p>
    <w:p w14:paraId="0B27BC5D" w14:textId="77777777" w:rsidR="00341C07" w:rsidRDefault="00B86C4A">
      <w:pPr>
        <w:pStyle w:val="T3Lit"/>
        <w:jc w:val="left"/>
        <w:rPr>
          <w:lang w:val="nl-NL"/>
        </w:rPr>
      </w:pPr>
      <w:proofErr w:type="spellStart"/>
      <w:r>
        <w:rPr>
          <w:i/>
          <w:lang w:val="nl-NL"/>
        </w:rPr>
        <w:t>Broekhuyzen</w:t>
      </w:r>
      <w:proofErr w:type="spellEnd"/>
      <w:r>
        <w:rPr>
          <w:lang w:val="nl-NL"/>
        </w:rPr>
        <w:t xml:space="preserve"> (B133).</w:t>
      </w:r>
    </w:p>
    <w:p w14:paraId="0E71F27C" w14:textId="77777777" w:rsidR="00341C07" w:rsidRDefault="00B86C4A">
      <w:pPr>
        <w:pStyle w:val="T3Lit"/>
        <w:jc w:val="left"/>
        <w:rPr>
          <w:lang w:val="nl-NL"/>
        </w:rPr>
      </w:pPr>
      <w:r>
        <w:rPr>
          <w:i/>
          <w:iCs/>
          <w:lang w:val="nl-NL"/>
        </w:rPr>
        <w:t>Kerkelijke Courant,</w:t>
      </w:r>
      <w:r>
        <w:rPr>
          <w:lang w:val="nl-NL"/>
        </w:rPr>
        <w:t xml:space="preserve"> 10/37 (1856).</w:t>
      </w:r>
    </w:p>
    <w:p w14:paraId="44704973" w14:textId="77777777" w:rsidR="00341C07" w:rsidRDefault="00B86C4A">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Friesland deel 1</w:t>
      </w:r>
      <w:r>
        <w:rPr>
          <w:lang w:val="nl-NL"/>
        </w:rPr>
        <w:t>. Baarn, 1970, 83, 85-86.</w:t>
      </w:r>
    </w:p>
    <w:p w14:paraId="22BEA8C8" w14:textId="77777777" w:rsidR="00341C07" w:rsidRDefault="00341C07">
      <w:pPr>
        <w:pStyle w:val="T3Lit"/>
        <w:jc w:val="left"/>
        <w:rPr>
          <w:lang w:val="nl-NL"/>
        </w:rPr>
      </w:pPr>
    </w:p>
    <w:p w14:paraId="075DB8A2" w14:textId="77777777" w:rsidR="00341C07" w:rsidRDefault="00B86C4A">
      <w:pPr>
        <w:pStyle w:val="T3Lit"/>
        <w:jc w:val="left"/>
        <w:rPr>
          <w:lang w:val="nl-NL"/>
        </w:rPr>
      </w:pPr>
      <w:r>
        <w:rPr>
          <w:lang w:val="nl-NL"/>
        </w:rPr>
        <w:t>Monumentnummer 31816</w:t>
      </w:r>
    </w:p>
    <w:p w14:paraId="3180C644" w14:textId="7826C868" w:rsidR="00341C07" w:rsidRDefault="00B86C4A">
      <w:pPr>
        <w:pStyle w:val="T3Lit"/>
        <w:jc w:val="left"/>
        <w:rPr>
          <w:lang w:val="nl-NL"/>
        </w:rPr>
      </w:pPr>
      <w:r>
        <w:rPr>
          <w:lang w:val="nl-NL"/>
        </w:rPr>
        <w:t>Orgelnummer 147</w:t>
      </w:r>
    </w:p>
    <w:p w14:paraId="02E32928" w14:textId="5FAEA23F" w:rsidR="003E7DD1" w:rsidRDefault="003E7DD1">
      <w:pPr>
        <w:pStyle w:val="T3Lit"/>
        <w:jc w:val="left"/>
        <w:rPr>
          <w:lang w:val="nl-NL"/>
        </w:rPr>
      </w:pPr>
    </w:p>
    <w:p w14:paraId="49932600" w14:textId="10992D26" w:rsidR="003E7DD1" w:rsidRDefault="003E7DD1" w:rsidP="003E7DD1">
      <w:pPr>
        <w:pStyle w:val="Heading2"/>
      </w:pPr>
      <w:r>
        <w:t>Historische gegevens</w:t>
      </w:r>
      <w:bookmarkStart w:id="0" w:name="_GoBack"/>
      <w:bookmarkEnd w:id="0"/>
    </w:p>
    <w:p w14:paraId="3442E703" w14:textId="77777777" w:rsidR="00341C07" w:rsidRDefault="00341C07">
      <w:pPr>
        <w:pStyle w:val="T1"/>
        <w:jc w:val="left"/>
        <w:rPr>
          <w:lang w:val="nl-NL"/>
        </w:rPr>
      </w:pPr>
    </w:p>
    <w:p w14:paraId="05A51C6F" w14:textId="77777777" w:rsidR="00341C07" w:rsidRDefault="00B86C4A">
      <w:pPr>
        <w:pStyle w:val="T1"/>
        <w:jc w:val="left"/>
        <w:rPr>
          <w:lang w:val="nl-NL"/>
        </w:rPr>
      </w:pPr>
      <w:r>
        <w:rPr>
          <w:lang w:val="nl-NL"/>
        </w:rPr>
        <w:t>Bouwer</w:t>
      </w:r>
    </w:p>
    <w:p w14:paraId="2A408699" w14:textId="77777777" w:rsidR="00341C07" w:rsidRDefault="00B86C4A">
      <w:pPr>
        <w:pStyle w:val="T1"/>
        <w:jc w:val="left"/>
        <w:rPr>
          <w:lang w:val="nl-NL"/>
        </w:rPr>
      </w:pPr>
      <w:r>
        <w:rPr>
          <w:lang w:val="nl-NL"/>
        </w:rPr>
        <w:t>L. van Dam &amp; Zonen</w:t>
      </w:r>
    </w:p>
    <w:p w14:paraId="08785EDF" w14:textId="77777777" w:rsidR="00341C07" w:rsidRDefault="00341C07">
      <w:pPr>
        <w:pStyle w:val="T1"/>
        <w:jc w:val="left"/>
        <w:rPr>
          <w:lang w:val="nl-NL"/>
        </w:rPr>
      </w:pPr>
    </w:p>
    <w:p w14:paraId="0CDC48D6" w14:textId="77777777" w:rsidR="00341C07" w:rsidRDefault="00B86C4A">
      <w:pPr>
        <w:pStyle w:val="T1"/>
        <w:jc w:val="left"/>
        <w:rPr>
          <w:lang w:val="nl-NL"/>
        </w:rPr>
      </w:pPr>
      <w:r>
        <w:rPr>
          <w:lang w:val="nl-NL"/>
        </w:rPr>
        <w:t>Jaar van oplevering</w:t>
      </w:r>
    </w:p>
    <w:p w14:paraId="79E2F994" w14:textId="77777777" w:rsidR="00341C07" w:rsidRDefault="00B86C4A">
      <w:pPr>
        <w:pStyle w:val="T1"/>
        <w:jc w:val="left"/>
        <w:rPr>
          <w:lang w:val="nl-NL"/>
        </w:rPr>
      </w:pPr>
      <w:r>
        <w:rPr>
          <w:lang w:val="nl-NL"/>
        </w:rPr>
        <w:t>1856</w:t>
      </w:r>
    </w:p>
    <w:p w14:paraId="138D99AE" w14:textId="77777777" w:rsidR="00341C07" w:rsidRDefault="00341C07">
      <w:pPr>
        <w:pStyle w:val="T1"/>
        <w:jc w:val="left"/>
        <w:rPr>
          <w:lang w:val="nl-NL"/>
        </w:rPr>
      </w:pPr>
    </w:p>
    <w:p w14:paraId="3A4D65E1" w14:textId="77777777" w:rsidR="00341C07" w:rsidRDefault="00B86C4A">
      <w:pPr>
        <w:pStyle w:val="T1"/>
        <w:jc w:val="left"/>
        <w:rPr>
          <w:lang w:val="nl-NL"/>
        </w:rPr>
      </w:pPr>
      <w:r>
        <w:rPr>
          <w:lang w:val="nl-NL"/>
        </w:rPr>
        <w:t>L. van Dam &amp; Zonen l896</w:t>
      </w:r>
    </w:p>
    <w:p w14:paraId="464A2F05" w14:textId="77777777" w:rsidR="00341C07" w:rsidRDefault="00B86C4A">
      <w:pPr>
        <w:pStyle w:val="T1"/>
        <w:jc w:val="left"/>
        <w:rPr>
          <w:lang w:val="nl-NL"/>
        </w:rPr>
      </w:pPr>
      <w:r>
        <w:rPr>
          <w:lang w:val="nl-NL"/>
        </w:rPr>
        <w:t>.</w:t>
      </w:r>
      <w:r>
        <w:rPr>
          <w:lang w:val="nl-NL"/>
        </w:rPr>
        <w:tab/>
        <w:t>schoonmaak en herstel</w:t>
      </w:r>
    </w:p>
    <w:p w14:paraId="26FABB32" w14:textId="77777777" w:rsidR="00341C07" w:rsidRDefault="00B86C4A">
      <w:pPr>
        <w:pStyle w:val="T1"/>
        <w:jc w:val="left"/>
        <w:rPr>
          <w:lang w:val="nl-NL"/>
        </w:rPr>
      </w:pPr>
      <w:r>
        <w:rPr>
          <w:lang w:val="nl-NL"/>
        </w:rPr>
        <w:t>.</w:t>
      </w:r>
      <w:r>
        <w:rPr>
          <w:lang w:val="nl-NL"/>
        </w:rPr>
        <w:tab/>
        <w:t>frontpijpen gepolijst</w:t>
      </w:r>
    </w:p>
    <w:p w14:paraId="7BEC219C" w14:textId="77777777" w:rsidR="00341C07" w:rsidRDefault="00341C07">
      <w:pPr>
        <w:pStyle w:val="T1"/>
        <w:jc w:val="left"/>
        <w:rPr>
          <w:lang w:val="nl-NL"/>
        </w:rPr>
      </w:pPr>
    </w:p>
    <w:p w14:paraId="2CD26392" w14:textId="77777777" w:rsidR="00341C07" w:rsidRDefault="00B86C4A">
      <w:pPr>
        <w:pStyle w:val="T1"/>
        <w:jc w:val="left"/>
        <w:rPr>
          <w:lang w:val="nl-NL"/>
        </w:rPr>
      </w:pPr>
      <w:r>
        <w:rPr>
          <w:lang w:val="nl-NL"/>
        </w:rPr>
        <w:t xml:space="preserve">D.A. </w:t>
      </w:r>
      <w:proofErr w:type="spellStart"/>
      <w:r>
        <w:rPr>
          <w:lang w:val="nl-NL"/>
        </w:rPr>
        <w:t>Flentrop</w:t>
      </w:r>
      <w:proofErr w:type="spellEnd"/>
      <w:r>
        <w:rPr>
          <w:lang w:val="nl-NL"/>
        </w:rPr>
        <w:t xml:space="preserve"> l951</w:t>
      </w:r>
    </w:p>
    <w:p w14:paraId="1E42A24C" w14:textId="77777777" w:rsidR="00341C07" w:rsidRDefault="00B86C4A">
      <w:pPr>
        <w:pStyle w:val="T1"/>
        <w:jc w:val="left"/>
        <w:rPr>
          <w:lang w:val="nl-NL"/>
        </w:rPr>
      </w:pPr>
      <w:r>
        <w:rPr>
          <w:lang w:val="nl-NL"/>
        </w:rPr>
        <w:t>.</w:t>
      </w:r>
      <w:r>
        <w:rPr>
          <w:lang w:val="nl-NL"/>
        </w:rPr>
        <w:tab/>
        <w:t>restauratie</w:t>
      </w:r>
    </w:p>
    <w:p w14:paraId="7D58F14E" w14:textId="77777777" w:rsidR="00341C07" w:rsidRDefault="00B86C4A">
      <w:pPr>
        <w:pStyle w:val="T1"/>
        <w:jc w:val="left"/>
        <w:rPr>
          <w:lang w:val="nl-NL"/>
        </w:rPr>
      </w:pPr>
      <w:r>
        <w:rPr>
          <w:lang w:val="nl-NL"/>
        </w:rPr>
        <w:t>.</w:t>
      </w:r>
      <w:r>
        <w:rPr>
          <w:lang w:val="nl-NL"/>
        </w:rPr>
        <w:tab/>
        <w:t>magazijnbalg met schepbalgen vervangen door nieuwe kleinere magazijnbalg</w:t>
      </w:r>
    </w:p>
    <w:p w14:paraId="582E4A46" w14:textId="77777777" w:rsidR="00341C07" w:rsidRDefault="00B86C4A">
      <w:pPr>
        <w:pStyle w:val="T1"/>
        <w:jc w:val="left"/>
        <w:rPr>
          <w:lang w:val="nl-NL"/>
        </w:rPr>
      </w:pPr>
      <w:r>
        <w:rPr>
          <w:lang w:val="nl-NL"/>
        </w:rPr>
        <w:t>.</w:t>
      </w:r>
      <w:r>
        <w:rPr>
          <w:lang w:val="nl-NL"/>
        </w:rPr>
        <w:tab/>
        <w:t>windlade gerestaureerd</w:t>
      </w:r>
    </w:p>
    <w:p w14:paraId="02E452E6" w14:textId="77777777" w:rsidR="00341C07" w:rsidRDefault="00B86C4A">
      <w:pPr>
        <w:pStyle w:val="T1"/>
        <w:jc w:val="left"/>
        <w:rPr>
          <w:lang w:val="nl-NL"/>
        </w:rPr>
      </w:pPr>
      <w:r>
        <w:rPr>
          <w:lang w:val="nl-NL"/>
        </w:rPr>
        <w:lastRenderedPageBreak/>
        <w:t>.</w:t>
      </w:r>
      <w:r>
        <w:rPr>
          <w:lang w:val="nl-NL"/>
        </w:rPr>
        <w:tab/>
        <w:t>nieuw pedaalklavier aangebracht</w:t>
      </w:r>
    </w:p>
    <w:p w14:paraId="0C4CF183" w14:textId="77777777" w:rsidR="00341C07" w:rsidRDefault="00B86C4A">
      <w:pPr>
        <w:pStyle w:val="T1"/>
        <w:jc w:val="left"/>
        <w:rPr>
          <w:lang w:val="nl-NL"/>
        </w:rPr>
      </w:pPr>
      <w:r>
        <w:rPr>
          <w:lang w:val="nl-NL"/>
        </w:rPr>
        <w:t>.</w:t>
      </w:r>
      <w:r>
        <w:rPr>
          <w:lang w:val="nl-NL"/>
        </w:rPr>
        <w:tab/>
        <w:t>handklavier en mechanieken gerestaureerd, invoeringen aangebracht</w:t>
      </w:r>
    </w:p>
    <w:p w14:paraId="7ED9EBA8" w14:textId="77777777" w:rsidR="00341C07" w:rsidRDefault="00341C07">
      <w:pPr>
        <w:pStyle w:val="T1"/>
        <w:jc w:val="left"/>
        <w:rPr>
          <w:lang w:val="nl-NL"/>
        </w:rPr>
      </w:pPr>
    </w:p>
    <w:p w14:paraId="09327E4B" w14:textId="77777777" w:rsidR="00341C07" w:rsidRDefault="00B86C4A">
      <w:pPr>
        <w:pStyle w:val="T1"/>
        <w:jc w:val="left"/>
        <w:rPr>
          <w:lang w:val="nl-NL"/>
        </w:rPr>
      </w:pPr>
      <w:proofErr w:type="spellStart"/>
      <w:r>
        <w:rPr>
          <w:lang w:val="nl-NL"/>
        </w:rPr>
        <w:t>D.A.Flentrop</w:t>
      </w:r>
      <w:proofErr w:type="spellEnd"/>
      <w:r>
        <w:rPr>
          <w:lang w:val="nl-NL"/>
        </w:rPr>
        <w:t xml:space="preserve"> l968</w:t>
      </w:r>
    </w:p>
    <w:p w14:paraId="7123A795" w14:textId="77777777" w:rsidR="00341C07" w:rsidRDefault="00B86C4A">
      <w:pPr>
        <w:pStyle w:val="T1"/>
        <w:jc w:val="left"/>
        <w:rPr>
          <w:lang w:val="nl-NL"/>
        </w:rPr>
      </w:pPr>
      <w:r>
        <w:rPr>
          <w:lang w:val="nl-NL"/>
        </w:rPr>
        <w:t>.</w:t>
      </w:r>
      <w:r>
        <w:rPr>
          <w:lang w:val="nl-NL"/>
        </w:rPr>
        <w:tab/>
        <w:t>schoonmaak, houten pijpen hersteld</w:t>
      </w:r>
    </w:p>
    <w:p w14:paraId="7FE10300" w14:textId="77777777" w:rsidR="00341C07" w:rsidRDefault="00341C07">
      <w:pPr>
        <w:pStyle w:val="T1"/>
        <w:jc w:val="left"/>
        <w:rPr>
          <w:lang w:val="nl-NL"/>
        </w:rPr>
      </w:pPr>
    </w:p>
    <w:p w14:paraId="763D0B36" w14:textId="77777777" w:rsidR="00341C07" w:rsidRDefault="00B86C4A">
      <w:pPr>
        <w:pStyle w:val="T1"/>
        <w:jc w:val="left"/>
        <w:rPr>
          <w:lang w:val="nl-NL"/>
        </w:rPr>
      </w:pPr>
      <w:proofErr w:type="spellStart"/>
      <w:r>
        <w:rPr>
          <w:lang w:val="nl-NL"/>
        </w:rPr>
        <w:t>Flentrop</w:t>
      </w:r>
      <w:proofErr w:type="spellEnd"/>
      <w:r>
        <w:rPr>
          <w:lang w:val="nl-NL"/>
        </w:rPr>
        <w:t xml:space="preserve"> Orgelbouw l975</w:t>
      </w:r>
    </w:p>
    <w:p w14:paraId="1EE40C55" w14:textId="77777777" w:rsidR="00341C07" w:rsidRDefault="00B86C4A">
      <w:pPr>
        <w:pStyle w:val="T1"/>
        <w:jc w:val="left"/>
        <w:rPr>
          <w:lang w:val="nl-NL"/>
        </w:rPr>
      </w:pPr>
      <w:r>
        <w:rPr>
          <w:lang w:val="nl-NL"/>
        </w:rPr>
        <w:t>.</w:t>
      </w:r>
      <w:r>
        <w:rPr>
          <w:lang w:val="nl-NL"/>
        </w:rPr>
        <w:tab/>
        <w:t>frontpijpen hersteld</w:t>
      </w:r>
    </w:p>
    <w:p w14:paraId="2DB9DA25" w14:textId="77777777" w:rsidR="00341C07" w:rsidRDefault="00B86C4A">
      <w:pPr>
        <w:pStyle w:val="T1"/>
        <w:jc w:val="left"/>
        <w:rPr>
          <w:lang w:val="nl-NL"/>
        </w:rPr>
      </w:pPr>
      <w:r>
        <w:rPr>
          <w:lang w:val="nl-NL"/>
        </w:rPr>
        <w:t>.</w:t>
      </w:r>
      <w:r>
        <w:rPr>
          <w:lang w:val="nl-NL"/>
        </w:rPr>
        <w:tab/>
        <w:t>houten pijpen Bourdon 16’ hersteld</w:t>
      </w:r>
    </w:p>
    <w:p w14:paraId="4DF278EF" w14:textId="77777777" w:rsidR="00341C07" w:rsidRDefault="00341C07">
      <w:pPr>
        <w:pStyle w:val="T1"/>
        <w:jc w:val="left"/>
        <w:rPr>
          <w:lang w:val="nl-NL"/>
        </w:rPr>
      </w:pPr>
    </w:p>
    <w:p w14:paraId="6A164B34" w14:textId="77777777" w:rsidR="00341C07" w:rsidRDefault="00B86C4A">
      <w:pPr>
        <w:pStyle w:val="Heading2"/>
        <w:rPr>
          <w:i w:val="0"/>
          <w:iCs/>
        </w:rPr>
      </w:pPr>
      <w:r>
        <w:rPr>
          <w:i w:val="0"/>
          <w:iCs/>
        </w:rPr>
        <w:t>Technische gegevens</w:t>
      </w:r>
    </w:p>
    <w:p w14:paraId="744FF6AF" w14:textId="77777777" w:rsidR="00341C07" w:rsidRDefault="00341C07">
      <w:pPr>
        <w:pStyle w:val="T1"/>
        <w:jc w:val="left"/>
        <w:rPr>
          <w:lang w:val="nl-NL"/>
        </w:rPr>
      </w:pPr>
    </w:p>
    <w:p w14:paraId="3AB78DE3" w14:textId="77777777" w:rsidR="00341C07" w:rsidRDefault="00B86C4A">
      <w:pPr>
        <w:pStyle w:val="T1"/>
        <w:jc w:val="left"/>
        <w:rPr>
          <w:lang w:val="nl-NL"/>
        </w:rPr>
      </w:pPr>
      <w:r>
        <w:rPr>
          <w:lang w:val="nl-NL"/>
        </w:rPr>
        <w:t>Werkindeling</w:t>
      </w:r>
    </w:p>
    <w:p w14:paraId="2ECB101D" w14:textId="77777777" w:rsidR="00341C07" w:rsidRDefault="00B86C4A">
      <w:pPr>
        <w:pStyle w:val="T1"/>
        <w:jc w:val="left"/>
        <w:rPr>
          <w:lang w:val="nl-NL"/>
        </w:rPr>
      </w:pPr>
      <w:r>
        <w:rPr>
          <w:lang w:val="nl-NL"/>
        </w:rPr>
        <w:t>manuaal, aangehangen pedaal</w:t>
      </w:r>
    </w:p>
    <w:p w14:paraId="3F35E96C" w14:textId="77777777" w:rsidR="00341C07" w:rsidRDefault="00341C07">
      <w:pPr>
        <w:pStyle w:val="T1"/>
        <w:jc w:val="left"/>
        <w:rPr>
          <w:lang w:val="nl-NL"/>
        </w:rPr>
      </w:pPr>
    </w:p>
    <w:p w14:paraId="1248B99E" w14:textId="77777777" w:rsidR="00341C07" w:rsidRDefault="00B86C4A">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809"/>
        <w:gridCol w:w="709"/>
      </w:tblGrid>
      <w:tr w:rsidR="00341C07" w14:paraId="254D4CAA" w14:textId="77777777">
        <w:tc>
          <w:tcPr>
            <w:tcW w:w="1809" w:type="dxa"/>
          </w:tcPr>
          <w:p w14:paraId="0B058CA9" w14:textId="77777777" w:rsidR="00341C07" w:rsidRDefault="00B86C4A">
            <w:pPr>
              <w:pStyle w:val="T4dispositie"/>
              <w:jc w:val="left"/>
              <w:rPr>
                <w:i/>
                <w:iCs/>
                <w:lang w:val="nl-NL"/>
              </w:rPr>
            </w:pPr>
            <w:r>
              <w:rPr>
                <w:i/>
                <w:iCs/>
                <w:lang w:val="nl-NL"/>
              </w:rPr>
              <w:t>Manuaal</w:t>
            </w:r>
          </w:p>
          <w:p w14:paraId="6EF1F3F4" w14:textId="77777777" w:rsidR="00341C07" w:rsidRDefault="00B86C4A">
            <w:pPr>
              <w:pStyle w:val="T4dispositie"/>
              <w:jc w:val="left"/>
              <w:rPr>
                <w:lang w:val="nl-NL"/>
              </w:rPr>
            </w:pPr>
            <w:r>
              <w:rPr>
                <w:lang w:val="nl-NL"/>
              </w:rPr>
              <w:t>10 stemmen</w:t>
            </w:r>
          </w:p>
          <w:p w14:paraId="5328B932" w14:textId="77777777" w:rsidR="00341C07" w:rsidRDefault="00341C07">
            <w:pPr>
              <w:pStyle w:val="T4dispositie"/>
              <w:jc w:val="left"/>
              <w:rPr>
                <w:lang w:val="nl-NL"/>
              </w:rPr>
            </w:pPr>
          </w:p>
          <w:p w14:paraId="5C55A02F" w14:textId="77777777" w:rsidR="00341C07" w:rsidRDefault="00B86C4A">
            <w:pPr>
              <w:pStyle w:val="T4dispositie"/>
              <w:jc w:val="left"/>
              <w:rPr>
                <w:lang w:val="nl-NL"/>
              </w:rPr>
            </w:pPr>
            <w:r>
              <w:rPr>
                <w:lang w:val="nl-NL"/>
              </w:rPr>
              <w:t>Bourdon</w:t>
            </w:r>
          </w:p>
          <w:p w14:paraId="5BEF0FED" w14:textId="77777777" w:rsidR="00341C07" w:rsidRDefault="00B86C4A">
            <w:pPr>
              <w:pStyle w:val="T4dispositie"/>
              <w:jc w:val="left"/>
              <w:rPr>
                <w:lang w:val="nl-NL"/>
              </w:rPr>
            </w:pPr>
            <w:r>
              <w:rPr>
                <w:lang w:val="nl-NL"/>
              </w:rPr>
              <w:t>Prestant</w:t>
            </w:r>
          </w:p>
          <w:p w14:paraId="7D42E3AA" w14:textId="77777777" w:rsidR="00341C07" w:rsidRDefault="00B86C4A">
            <w:pPr>
              <w:pStyle w:val="T4dispositie"/>
              <w:jc w:val="left"/>
              <w:rPr>
                <w:lang w:val="nl-NL"/>
              </w:rPr>
            </w:pPr>
            <w:r>
              <w:rPr>
                <w:lang w:val="nl-NL"/>
              </w:rPr>
              <w:t>Roerfluit</w:t>
            </w:r>
          </w:p>
          <w:p w14:paraId="0A24F888" w14:textId="77777777" w:rsidR="00341C07" w:rsidRDefault="00B86C4A">
            <w:pPr>
              <w:pStyle w:val="T4dispositie"/>
              <w:jc w:val="left"/>
              <w:rPr>
                <w:lang w:val="nl-NL"/>
              </w:rPr>
            </w:pPr>
            <w:r>
              <w:rPr>
                <w:lang w:val="nl-NL"/>
              </w:rPr>
              <w:t>Viool de Gambe</w:t>
            </w:r>
          </w:p>
          <w:p w14:paraId="475F31FA" w14:textId="77777777" w:rsidR="00341C07" w:rsidRDefault="00B86C4A">
            <w:pPr>
              <w:pStyle w:val="T4dispositie"/>
              <w:jc w:val="left"/>
              <w:rPr>
                <w:lang w:val="nl-NL"/>
              </w:rPr>
            </w:pPr>
            <w:r>
              <w:rPr>
                <w:lang w:val="nl-NL"/>
              </w:rPr>
              <w:t>Octaaf</w:t>
            </w:r>
          </w:p>
          <w:p w14:paraId="2A0D22FB" w14:textId="77777777" w:rsidR="00341C07" w:rsidRDefault="00B86C4A">
            <w:pPr>
              <w:pStyle w:val="T4dispositie"/>
              <w:jc w:val="left"/>
              <w:rPr>
                <w:lang w:val="nl-NL"/>
              </w:rPr>
            </w:pPr>
            <w:r>
              <w:rPr>
                <w:lang w:val="nl-NL"/>
              </w:rPr>
              <w:t>Fluit travers</w:t>
            </w:r>
          </w:p>
          <w:p w14:paraId="5503C4E2" w14:textId="77777777" w:rsidR="00341C07" w:rsidRDefault="00B86C4A">
            <w:pPr>
              <w:pStyle w:val="T4dispositie"/>
              <w:jc w:val="left"/>
              <w:rPr>
                <w:lang w:val="nl-NL"/>
              </w:rPr>
            </w:pPr>
            <w:proofErr w:type="spellStart"/>
            <w:r>
              <w:rPr>
                <w:lang w:val="nl-NL"/>
              </w:rPr>
              <w:t>Quintfluit</w:t>
            </w:r>
            <w:proofErr w:type="spellEnd"/>
          </w:p>
          <w:p w14:paraId="0CA4F9CE" w14:textId="77777777" w:rsidR="00341C07" w:rsidRDefault="00B86C4A">
            <w:pPr>
              <w:pStyle w:val="T4dispositie"/>
              <w:jc w:val="left"/>
              <w:rPr>
                <w:lang w:val="nl-NL"/>
              </w:rPr>
            </w:pPr>
            <w:r>
              <w:rPr>
                <w:lang w:val="nl-NL"/>
              </w:rPr>
              <w:t>Super Octaaf</w:t>
            </w:r>
          </w:p>
          <w:p w14:paraId="3010164C" w14:textId="77777777" w:rsidR="00341C07" w:rsidRDefault="00B86C4A">
            <w:pPr>
              <w:pStyle w:val="T4dispositie"/>
              <w:jc w:val="left"/>
              <w:rPr>
                <w:lang w:val="nl-NL"/>
              </w:rPr>
            </w:pPr>
            <w:r>
              <w:rPr>
                <w:lang w:val="nl-NL"/>
              </w:rPr>
              <w:t>Cornet D</w:t>
            </w:r>
          </w:p>
          <w:p w14:paraId="74343FDE" w14:textId="77777777" w:rsidR="00341C07" w:rsidRDefault="00B86C4A">
            <w:pPr>
              <w:pStyle w:val="T4dispositie"/>
              <w:jc w:val="left"/>
              <w:rPr>
                <w:lang w:val="nl-NL"/>
              </w:rPr>
            </w:pPr>
            <w:r>
              <w:rPr>
                <w:lang w:val="nl-NL"/>
              </w:rPr>
              <w:t>Trompet B/D</w:t>
            </w:r>
          </w:p>
        </w:tc>
        <w:tc>
          <w:tcPr>
            <w:tcW w:w="709" w:type="dxa"/>
          </w:tcPr>
          <w:p w14:paraId="138314D2" w14:textId="77777777" w:rsidR="00341C07" w:rsidRDefault="00341C07">
            <w:pPr>
              <w:pStyle w:val="T4dispositie"/>
              <w:jc w:val="left"/>
              <w:rPr>
                <w:lang w:val="nl-NL"/>
              </w:rPr>
            </w:pPr>
          </w:p>
          <w:p w14:paraId="26C288CB" w14:textId="77777777" w:rsidR="00341C07" w:rsidRDefault="00341C07">
            <w:pPr>
              <w:pStyle w:val="T4dispositie"/>
              <w:jc w:val="left"/>
              <w:rPr>
                <w:lang w:val="nl-NL"/>
              </w:rPr>
            </w:pPr>
          </w:p>
          <w:p w14:paraId="100698AF" w14:textId="77777777" w:rsidR="00341C07" w:rsidRDefault="00341C07">
            <w:pPr>
              <w:pStyle w:val="T4dispositie"/>
              <w:jc w:val="left"/>
              <w:rPr>
                <w:lang w:val="nl-NL"/>
              </w:rPr>
            </w:pPr>
          </w:p>
          <w:p w14:paraId="681C293E" w14:textId="77777777" w:rsidR="00341C07" w:rsidRDefault="00B86C4A">
            <w:pPr>
              <w:pStyle w:val="T4dispositie"/>
              <w:jc w:val="left"/>
              <w:rPr>
                <w:lang w:val="nl-NL"/>
              </w:rPr>
            </w:pPr>
            <w:r>
              <w:rPr>
                <w:lang w:val="nl-NL"/>
              </w:rPr>
              <w:t>16'</w:t>
            </w:r>
          </w:p>
          <w:p w14:paraId="1B672E28" w14:textId="77777777" w:rsidR="00341C07" w:rsidRDefault="00B86C4A">
            <w:pPr>
              <w:pStyle w:val="T4dispositie"/>
              <w:jc w:val="left"/>
              <w:rPr>
                <w:lang w:val="nl-NL"/>
              </w:rPr>
            </w:pPr>
            <w:r>
              <w:rPr>
                <w:lang w:val="nl-NL"/>
              </w:rPr>
              <w:t>8'</w:t>
            </w:r>
          </w:p>
          <w:p w14:paraId="606266F5" w14:textId="77777777" w:rsidR="00341C07" w:rsidRDefault="00B86C4A">
            <w:pPr>
              <w:pStyle w:val="T4dispositie"/>
              <w:jc w:val="left"/>
              <w:rPr>
                <w:lang w:val="nl-NL"/>
              </w:rPr>
            </w:pPr>
            <w:r>
              <w:rPr>
                <w:lang w:val="nl-NL"/>
              </w:rPr>
              <w:t>8'</w:t>
            </w:r>
          </w:p>
          <w:p w14:paraId="3A14A836" w14:textId="77777777" w:rsidR="00341C07" w:rsidRDefault="00B86C4A">
            <w:pPr>
              <w:pStyle w:val="T4dispositie"/>
              <w:jc w:val="left"/>
              <w:rPr>
                <w:lang w:val="nl-NL"/>
              </w:rPr>
            </w:pPr>
            <w:r>
              <w:rPr>
                <w:lang w:val="nl-NL"/>
              </w:rPr>
              <w:t>8'</w:t>
            </w:r>
          </w:p>
          <w:p w14:paraId="4585E5FA" w14:textId="77777777" w:rsidR="00341C07" w:rsidRDefault="00B86C4A">
            <w:pPr>
              <w:pStyle w:val="T4dispositie"/>
              <w:jc w:val="left"/>
              <w:rPr>
                <w:lang w:val="nl-NL"/>
              </w:rPr>
            </w:pPr>
            <w:r>
              <w:rPr>
                <w:lang w:val="nl-NL"/>
              </w:rPr>
              <w:t>4'</w:t>
            </w:r>
          </w:p>
          <w:p w14:paraId="3CD470CD" w14:textId="77777777" w:rsidR="00341C07" w:rsidRDefault="00B86C4A">
            <w:pPr>
              <w:pStyle w:val="T4dispositie"/>
              <w:jc w:val="left"/>
              <w:rPr>
                <w:lang w:val="nl-NL"/>
              </w:rPr>
            </w:pPr>
            <w:r>
              <w:rPr>
                <w:lang w:val="nl-NL"/>
              </w:rPr>
              <w:t>4'</w:t>
            </w:r>
          </w:p>
          <w:p w14:paraId="3CF83F2A" w14:textId="77777777" w:rsidR="00341C07" w:rsidRDefault="00B86C4A">
            <w:pPr>
              <w:pStyle w:val="T4dispositie"/>
              <w:jc w:val="left"/>
              <w:rPr>
                <w:lang w:val="nl-NL"/>
              </w:rPr>
            </w:pPr>
            <w:r>
              <w:rPr>
                <w:lang w:val="nl-NL"/>
              </w:rPr>
              <w:t>3'</w:t>
            </w:r>
          </w:p>
          <w:p w14:paraId="1A9C0E2B" w14:textId="77777777" w:rsidR="00341C07" w:rsidRDefault="00B86C4A">
            <w:pPr>
              <w:pStyle w:val="T4dispositie"/>
              <w:jc w:val="left"/>
              <w:rPr>
                <w:lang w:val="nl-NL"/>
              </w:rPr>
            </w:pPr>
            <w:r>
              <w:rPr>
                <w:lang w:val="nl-NL"/>
              </w:rPr>
              <w:t>2'</w:t>
            </w:r>
          </w:p>
          <w:p w14:paraId="6FD84E47" w14:textId="77777777" w:rsidR="00341C07" w:rsidRDefault="00B86C4A">
            <w:pPr>
              <w:pStyle w:val="T4dispositie"/>
              <w:jc w:val="left"/>
              <w:rPr>
                <w:lang w:val="nl-NL"/>
              </w:rPr>
            </w:pPr>
            <w:r>
              <w:rPr>
                <w:lang w:val="nl-NL"/>
              </w:rPr>
              <w:t>3 st.</w:t>
            </w:r>
          </w:p>
          <w:p w14:paraId="583FDEA5" w14:textId="77777777" w:rsidR="00341C07" w:rsidRDefault="00B86C4A">
            <w:pPr>
              <w:pStyle w:val="T4dispositie"/>
              <w:jc w:val="left"/>
              <w:rPr>
                <w:lang w:val="nl-NL"/>
              </w:rPr>
            </w:pPr>
            <w:r>
              <w:rPr>
                <w:lang w:val="nl-NL"/>
              </w:rPr>
              <w:t>8'</w:t>
            </w:r>
          </w:p>
        </w:tc>
      </w:tr>
    </w:tbl>
    <w:p w14:paraId="2182DEBD" w14:textId="77777777" w:rsidR="00341C07" w:rsidRDefault="00341C07">
      <w:pPr>
        <w:pStyle w:val="T1"/>
        <w:jc w:val="left"/>
        <w:rPr>
          <w:lang w:val="nl-NL"/>
        </w:rPr>
      </w:pPr>
    </w:p>
    <w:p w14:paraId="34A7CF5A" w14:textId="77777777" w:rsidR="00341C07" w:rsidRDefault="00B86C4A">
      <w:pPr>
        <w:pStyle w:val="T1"/>
        <w:jc w:val="left"/>
        <w:rPr>
          <w:lang w:val="nl-NL"/>
        </w:rPr>
      </w:pPr>
      <w:r>
        <w:rPr>
          <w:lang w:val="nl-NL"/>
        </w:rPr>
        <w:t>Werktuiglijk register</w:t>
      </w:r>
    </w:p>
    <w:p w14:paraId="24CA8F9B" w14:textId="77777777" w:rsidR="00341C07" w:rsidRDefault="00B86C4A">
      <w:pPr>
        <w:pStyle w:val="T1"/>
        <w:jc w:val="left"/>
        <w:rPr>
          <w:lang w:val="nl-NL"/>
        </w:rPr>
      </w:pPr>
      <w:r>
        <w:rPr>
          <w:lang w:val="nl-NL"/>
        </w:rPr>
        <w:t>tremulant</w:t>
      </w:r>
    </w:p>
    <w:p w14:paraId="09F3F3F8" w14:textId="77777777" w:rsidR="00341C07" w:rsidRDefault="00341C07">
      <w:pPr>
        <w:pStyle w:val="T1"/>
        <w:jc w:val="left"/>
        <w:rPr>
          <w:lang w:val="nl-NL"/>
        </w:rPr>
      </w:pPr>
    </w:p>
    <w:p w14:paraId="6EE32F95" w14:textId="77777777" w:rsidR="00341C07" w:rsidRDefault="00B86C4A">
      <w:pPr>
        <w:pStyle w:val="T1"/>
        <w:jc w:val="left"/>
        <w:rPr>
          <w:lang w:val="nl-NL"/>
        </w:rPr>
      </w:pPr>
      <w:r>
        <w:rPr>
          <w:lang w:val="nl-NL"/>
        </w:rPr>
        <w:t>Samenstelling vulstem</w:t>
      </w:r>
    </w:p>
    <w:p w14:paraId="1CA553B4" w14:textId="77777777" w:rsidR="00341C07" w:rsidRDefault="00B86C4A">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0D88DB83" w14:textId="77777777" w:rsidR="00341C07" w:rsidRDefault="00341C07">
      <w:pPr>
        <w:pStyle w:val="T1"/>
        <w:jc w:val="left"/>
        <w:rPr>
          <w:lang w:val="nl-NL"/>
        </w:rPr>
      </w:pPr>
    </w:p>
    <w:p w14:paraId="5659F021" w14:textId="77777777" w:rsidR="00341C07" w:rsidRDefault="00B86C4A">
      <w:pPr>
        <w:pStyle w:val="T1"/>
        <w:jc w:val="left"/>
        <w:rPr>
          <w:lang w:val="nl-NL"/>
        </w:rPr>
      </w:pPr>
      <w:r>
        <w:rPr>
          <w:lang w:val="nl-NL"/>
        </w:rPr>
        <w:t>Toonhoogte</w:t>
      </w:r>
    </w:p>
    <w:p w14:paraId="535DFD06" w14:textId="77777777" w:rsidR="00341C07" w:rsidRDefault="00B86C4A">
      <w:pPr>
        <w:pStyle w:val="T1"/>
        <w:jc w:val="left"/>
        <w:rPr>
          <w:lang w:val="nl-NL"/>
        </w:rPr>
      </w:pPr>
      <w:r>
        <w:rPr>
          <w:lang w:val="nl-NL"/>
        </w:rPr>
        <w:t>a</w:t>
      </w:r>
      <w:r>
        <w:rPr>
          <w:vertAlign w:val="superscript"/>
          <w:lang w:val="nl-NL"/>
        </w:rPr>
        <w:t>1</w:t>
      </w:r>
      <w:r>
        <w:rPr>
          <w:lang w:val="nl-NL"/>
        </w:rPr>
        <w:t xml:space="preserve"> = 440 Hz</w:t>
      </w:r>
    </w:p>
    <w:p w14:paraId="57C0C39E" w14:textId="77777777" w:rsidR="00341C07" w:rsidRDefault="00B86C4A">
      <w:pPr>
        <w:pStyle w:val="T1"/>
        <w:jc w:val="left"/>
        <w:rPr>
          <w:lang w:val="nl-NL"/>
        </w:rPr>
      </w:pPr>
      <w:r>
        <w:rPr>
          <w:lang w:val="nl-NL"/>
        </w:rPr>
        <w:t>Temperatuur</w:t>
      </w:r>
    </w:p>
    <w:p w14:paraId="191D6895" w14:textId="77777777" w:rsidR="00341C07" w:rsidRDefault="00B86C4A">
      <w:pPr>
        <w:pStyle w:val="T1"/>
        <w:jc w:val="left"/>
        <w:rPr>
          <w:lang w:val="nl-NL"/>
        </w:rPr>
      </w:pPr>
      <w:r>
        <w:rPr>
          <w:lang w:val="nl-NL"/>
        </w:rPr>
        <w:t>evenredig zwevend</w:t>
      </w:r>
    </w:p>
    <w:p w14:paraId="1841C9FD" w14:textId="77777777" w:rsidR="00341C07" w:rsidRDefault="00341C07">
      <w:pPr>
        <w:pStyle w:val="T1"/>
        <w:jc w:val="left"/>
        <w:rPr>
          <w:lang w:val="nl-NL"/>
        </w:rPr>
      </w:pPr>
    </w:p>
    <w:p w14:paraId="2EEEA8AE" w14:textId="77777777" w:rsidR="00341C07" w:rsidRDefault="00B86C4A">
      <w:pPr>
        <w:pStyle w:val="T1"/>
        <w:jc w:val="left"/>
        <w:rPr>
          <w:lang w:val="nl-NL"/>
        </w:rPr>
      </w:pPr>
      <w:r>
        <w:rPr>
          <w:lang w:val="nl-NL"/>
        </w:rPr>
        <w:t>Manuaalomvang</w:t>
      </w:r>
    </w:p>
    <w:p w14:paraId="14C9F6C7" w14:textId="77777777" w:rsidR="00341C07" w:rsidRDefault="00B86C4A">
      <w:pPr>
        <w:pStyle w:val="T1"/>
        <w:jc w:val="left"/>
        <w:rPr>
          <w:lang w:val="nl-NL"/>
        </w:rPr>
      </w:pPr>
      <w:r>
        <w:rPr>
          <w:lang w:val="nl-NL"/>
        </w:rPr>
        <w:t>C-g</w:t>
      </w:r>
      <w:r>
        <w:rPr>
          <w:vertAlign w:val="superscript"/>
          <w:lang w:val="nl-NL"/>
        </w:rPr>
        <w:t>3</w:t>
      </w:r>
    </w:p>
    <w:p w14:paraId="230CE26C" w14:textId="77777777" w:rsidR="00341C07" w:rsidRDefault="00B86C4A">
      <w:pPr>
        <w:pStyle w:val="T1"/>
        <w:jc w:val="left"/>
        <w:rPr>
          <w:lang w:val="nl-NL"/>
        </w:rPr>
      </w:pPr>
      <w:r>
        <w:rPr>
          <w:lang w:val="nl-NL"/>
        </w:rPr>
        <w:t>Pedaalomvang</w:t>
      </w:r>
    </w:p>
    <w:p w14:paraId="40571091" w14:textId="77777777" w:rsidR="00341C07" w:rsidRDefault="00B86C4A">
      <w:pPr>
        <w:pStyle w:val="T1"/>
        <w:jc w:val="left"/>
        <w:rPr>
          <w:vertAlign w:val="superscript"/>
          <w:lang w:val="nl-NL"/>
        </w:rPr>
      </w:pPr>
      <w:r>
        <w:rPr>
          <w:lang w:val="nl-NL"/>
        </w:rPr>
        <w:t>C-g</w:t>
      </w:r>
    </w:p>
    <w:p w14:paraId="67236184" w14:textId="77777777" w:rsidR="00341C07" w:rsidRDefault="00341C07">
      <w:pPr>
        <w:pStyle w:val="T1"/>
        <w:jc w:val="left"/>
        <w:rPr>
          <w:lang w:val="nl-NL"/>
        </w:rPr>
      </w:pPr>
    </w:p>
    <w:p w14:paraId="5360F2CC" w14:textId="77777777" w:rsidR="00341C07" w:rsidRDefault="00B86C4A">
      <w:pPr>
        <w:pStyle w:val="T1"/>
        <w:jc w:val="left"/>
        <w:rPr>
          <w:lang w:val="nl-NL"/>
        </w:rPr>
      </w:pPr>
      <w:r>
        <w:rPr>
          <w:lang w:val="nl-NL"/>
        </w:rPr>
        <w:t>Windvoorziening</w:t>
      </w:r>
    </w:p>
    <w:p w14:paraId="494F60E3" w14:textId="77777777" w:rsidR="00341C07" w:rsidRDefault="00B86C4A">
      <w:pPr>
        <w:pStyle w:val="T1"/>
        <w:jc w:val="left"/>
        <w:rPr>
          <w:lang w:val="nl-NL"/>
        </w:rPr>
      </w:pPr>
      <w:r>
        <w:rPr>
          <w:lang w:val="nl-NL"/>
        </w:rPr>
        <w:t>magazijnbalg</w:t>
      </w:r>
    </w:p>
    <w:p w14:paraId="0544CA12" w14:textId="77777777" w:rsidR="00341C07" w:rsidRDefault="00B86C4A">
      <w:pPr>
        <w:pStyle w:val="T1"/>
        <w:jc w:val="left"/>
        <w:rPr>
          <w:lang w:val="nl-NL"/>
        </w:rPr>
      </w:pPr>
      <w:r>
        <w:rPr>
          <w:lang w:val="nl-NL"/>
        </w:rPr>
        <w:t>Winddruk</w:t>
      </w:r>
    </w:p>
    <w:p w14:paraId="3B08D3B4" w14:textId="77777777" w:rsidR="00341C07" w:rsidRDefault="00B86C4A">
      <w:pPr>
        <w:pStyle w:val="T1"/>
        <w:jc w:val="left"/>
        <w:rPr>
          <w:lang w:val="nl-NL"/>
        </w:rPr>
      </w:pPr>
      <w:r>
        <w:rPr>
          <w:lang w:val="nl-NL"/>
        </w:rPr>
        <w:t>63 mm</w:t>
      </w:r>
    </w:p>
    <w:p w14:paraId="5CAE7EF3" w14:textId="77777777" w:rsidR="00341C07" w:rsidRDefault="00341C07">
      <w:pPr>
        <w:pStyle w:val="T1"/>
        <w:jc w:val="left"/>
        <w:rPr>
          <w:lang w:val="nl-NL"/>
        </w:rPr>
      </w:pPr>
    </w:p>
    <w:p w14:paraId="2D4912F6" w14:textId="77777777" w:rsidR="00341C07" w:rsidRDefault="00B86C4A">
      <w:pPr>
        <w:pStyle w:val="T1"/>
        <w:jc w:val="left"/>
        <w:rPr>
          <w:lang w:val="nl-NL"/>
        </w:rPr>
      </w:pPr>
      <w:r>
        <w:rPr>
          <w:lang w:val="nl-NL"/>
        </w:rPr>
        <w:lastRenderedPageBreak/>
        <w:t>Plaats klaviatuur</w:t>
      </w:r>
    </w:p>
    <w:p w14:paraId="6769234F" w14:textId="77777777" w:rsidR="00341C07" w:rsidRDefault="00B86C4A">
      <w:pPr>
        <w:pStyle w:val="T1"/>
        <w:jc w:val="left"/>
        <w:rPr>
          <w:lang w:val="nl-NL"/>
        </w:rPr>
      </w:pPr>
      <w:r>
        <w:rPr>
          <w:lang w:val="nl-NL"/>
        </w:rPr>
        <w:t>achterzijde</w:t>
      </w:r>
    </w:p>
    <w:p w14:paraId="477C7387" w14:textId="77777777" w:rsidR="00341C07" w:rsidRDefault="00341C07">
      <w:pPr>
        <w:pStyle w:val="T1"/>
        <w:jc w:val="left"/>
        <w:rPr>
          <w:lang w:val="nl-NL"/>
        </w:rPr>
      </w:pPr>
    </w:p>
    <w:p w14:paraId="0C68D61E" w14:textId="77777777" w:rsidR="00341C07" w:rsidRDefault="00B86C4A">
      <w:pPr>
        <w:pStyle w:val="Heading2"/>
        <w:rPr>
          <w:i w:val="0"/>
          <w:iCs/>
        </w:rPr>
      </w:pPr>
      <w:r>
        <w:rPr>
          <w:i w:val="0"/>
          <w:iCs/>
        </w:rPr>
        <w:t>Bijzonderheden</w:t>
      </w:r>
    </w:p>
    <w:p w14:paraId="2CEAE8BC" w14:textId="77777777" w:rsidR="00341C07" w:rsidRDefault="00341C07">
      <w:pPr>
        <w:pStyle w:val="T1"/>
        <w:jc w:val="left"/>
        <w:rPr>
          <w:lang w:val="nl-NL"/>
        </w:rPr>
      </w:pPr>
    </w:p>
    <w:p w14:paraId="4AEF31BD" w14:textId="77777777" w:rsidR="00341C07" w:rsidRDefault="00B86C4A">
      <w:pPr>
        <w:pStyle w:val="T1"/>
        <w:jc w:val="left"/>
        <w:rPr>
          <w:lang w:val="nl-NL"/>
        </w:rPr>
      </w:pPr>
      <w:r>
        <w:rPr>
          <w:lang w:val="nl-NL"/>
        </w:rPr>
        <w:t>Deling B/D tussen h en c</w:t>
      </w:r>
      <w:r>
        <w:rPr>
          <w:vertAlign w:val="superscript"/>
          <w:lang w:val="nl-NL"/>
        </w:rPr>
        <w:t>1</w:t>
      </w:r>
      <w:r>
        <w:rPr>
          <w:lang w:val="nl-NL"/>
        </w:rPr>
        <w:t>.</w:t>
      </w:r>
    </w:p>
    <w:p w14:paraId="5553F766" w14:textId="77777777" w:rsidR="00341C07" w:rsidRDefault="00B86C4A">
      <w:pPr>
        <w:pStyle w:val="T1"/>
        <w:jc w:val="left"/>
        <w:rPr>
          <w:lang w:val="nl-NL"/>
        </w:rPr>
      </w:pPr>
      <w:r>
        <w:rPr>
          <w:lang w:val="nl-NL"/>
        </w:rPr>
        <w:t>Als werktuigelijke registers waren voor l951 ook nog een afsluiting en een windlosser aanwezig. Deze inrichtingen zijn in l951 verwijderd, maar de vastgezette knoppen met opschriften zijn nog aanwezig.</w:t>
      </w:r>
    </w:p>
    <w:p w14:paraId="1146F8CC" w14:textId="77777777" w:rsidR="00341C07" w:rsidRDefault="00B86C4A">
      <w:pPr>
        <w:pStyle w:val="T1"/>
        <w:jc w:val="left"/>
        <w:rPr>
          <w:lang w:val="nl-NL"/>
        </w:rPr>
      </w:pPr>
      <w:r>
        <w:rPr>
          <w:lang w:val="nl-NL"/>
        </w:rPr>
        <w:t>Het orgel bezit twee windladen, ongeveer op klavierhoogte aan weerskanten van de klaviatuur geplaatst. De cancelvolgorde is in hele tonen, aflopend van de buitenzijden naar binnen toe.</w:t>
      </w:r>
    </w:p>
    <w:p w14:paraId="6AC35D6F" w14:textId="77777777" w:rsidR="00341C07" w:rsidRDefault="00B86C4A">
      <w:pPr>
        <w:pStyle w:val="T1"/>
        <w:jc w:val="left"/>
        <w:rPr>
          <w:lang w:val="nl-NL"/>
        </w:rPr>
      </w:pPr>
      <w:r>
        <w:rPr>
          <w:lang w:val="nl-NL"/>
        </w:rPr>
        <w:t>De ruimte achter klavier en lessenaar wordt voor een groot deel in beslag genomen door het registermechaniek. De registerknoppen van de sprekende registers bevinden zich horizontaal geordend boven de lessenaar. Onder de trekstokken zijn staande walsen gemonteerd, van waaruit de sleepgang van de beide laden wordt bewerkstelligd. Het speelmechaniek bestaat uit stoters onder het klavier, van waaruit de walsramen onder de laden worden bediend.</w:t>
      </w:r>
    </w:p>
    <w:p w14:paraId="63E4556C" w14:textId="77777777" w:rsidR="00341C07" w:rsidRDefault="00B86C4A">
      <w:pPr>
        <w:pStyle w:val="T1"/>
        <w:jc w:val="left"/>
        <w:rPr>
          <w:lang w:val="nl-NL"/>
        </w:rPr>
      </w:pPr>
      <w:r>
        <w:rPr>
          <w:lang w:val="nl-NL"/>
        </w:rPr>
        <w:t>De oorspronkelijke balg met schepbalgen lag onder in het orgel. In de achterwand, rechts van de klaviatuur, zijn de sleuven van de handpomp en het windzicht nog aanwezig. Op dezelfde plaats zijn in l951 de windmachine en de kleinere balg geplaatst.</w:t>
      </w:r>
    </w:p>
    <w:p w14:paraId="49ADF1DE" w14:textId="77777777" w:rsidR="00B86C4A" w:rsidRDefault="00B86C4A">
      <w:pPr>
        <w:pStyle w:val="T1"/>
        <w:jc w:val="left"/>
        <w:rPr>
          <w:lang w:val="nl-NL"/>
        </w:rPr>
      </w:pPr>
      <w:r>
        <w:rPr>
          <w:lang w:val="nl-NL"/>
        </w:rPr>
        <w:t xml:space="preserve">De Prestant 8’ staat voor een groot deel in het front. Sprekend zijn de pijpen in de ronde torens, de buitenste velden, en het bovenste middenveld (op de kleinste na). Het onderste middenveld is stom. De bas van de Bourdon 16’ en het groot octaaf van de Roerfluit 8’ zijn van eiken. De Viool de Gambe 8’ is in het groot octaaf gecombineerd met de Roerfluit 8’. De </w:t>
      </w:r>
      <w:proofErr w:type="spellStart"/>
      <w:r>
        <w:rPr>
          <w:lang w:val="nl-NL"/>
        </w:rPr>
        <w:t>Quintfluit</w:t>
      </w:r>
      <w:proofErr w:type="spellEnd"/>
      <w:r>
        <w:rPr>
          <w:lang w:val="nl-NL"/>
        </w:rPr>
        <w:t xml:space="preserve"> 3’ heeft gedekte pijpen voor C-g, de Fluit travers 4’ voor </w:t>
      </w:r>
      <w:proofErr w:type="spellStart"/>
      <w:r>
        <w:rPr>
          <w:lang w:val="nl-NL"/>
        </w:rPr>
        <w:t>C-e</w:t>
      </w:r>
      <w:proofErr w:type="spellEnd"/>
      <w:r>
        <w:rPr>
          <w:lang w:val="nl-NL"/>
        </w:rPr>
        <w:t xml:space="preserve">. Het vervolg van de </w:t>
      </w:r>
      <w:proofErr w:type="spellStart"/>
      <w:r>
        <w:rPr>
          <w:lang w:val="nl-NL"/>
        </w:rPr>
        <w:t>Quintfluit</w:t>
      </w:r>
      <w:proofErr w:type="spellEnd"/>
      <w:r>
        <w:rPr>
          <w:lang w:val="nl-NL"/>
        </w:rPr>
        <w:t xml:space="preserve"> is open, cilindrisch, het vervolg van de Fluit Travers is open, wijd van mensuur, licht conisch. De Trompet 8’ heeft grenen stevels en eiken koppen. De bekers van de tonen C-F zijn cilindrisch op onderconus, vanaf Fis zijn de bekers trechtervormig. Al het open labiaalpijpwerk heeft de originele steminrichting behouden (grotere pijpen brede stemkrul, kleinere pijpen op lengte gesneden.)</w:t>
      </w:r>
    </w:p>
    <w:sectPr w:rsidR="00B86C4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5B"/>
    <w:rsid w:val="00341C07"/>
    <w:rsid w:val="003E7DD1"/>
    <w:rsid w:val="00B86C4A"/>
    <w:rsid w:val="00E6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F9616B"/>
  <w15:chartTrackingRefBased/>
  <w15:docId w15:val="{FC7A00AF-948E-E642-9FFB-E0175346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Beetsterzwaag / 1856</vt:lpstr>
    </vt:vector>
  </TitlesOfParts>
  <Company>NIvO</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Beetsterzwaag / 1856</dc:title>
  <dc:subject/>
  <dc:creator>WS1</dc:creator>
  <cp:keywords/>
  <dc:description/>
  <cp:lastModifiedBy>Eline J Duijsens</cp:lastModifiedBy>
  <cp:revision>3</cp:revision>
  <dcterms:created xsi:type="dcterms:W3CDTF">2021-09-20T10:10:00Z</dcterms:created>
  <dcterms:modified xsi:type="dcterms:W3CDTF">2021-09-27T09:00:00Z</dcterms:modified>
</cp:coreProperties>
</file>