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25017" w14:textId="77777777" w:rsidR="00000000" w:rsidRDefault="00C71A25">
      <w:pPr>
        <w:pStyle w:val="Heading1"/>
      </w:pPr>
      <w:bookmarkStart w:id="0" w:name="_GoBack"/>
      <w:bookmarkEnd w:id="0"/>
      <w:r>
        <w:t>Utrecht / 1856</w:t>
      </w:r>
    </w:p>
    <w:p w14:paraId="07E76078" w14:textId="77777777" w:rsidR="00000000" w:rsidRDefault="00C71A25">
      <w:pPr>
        <w:pStyle w:val="Heading2"/>
        <w:rPr>
          <w:i w:val="0"/>
          <w:iCs/>
        </w:rPr>
      </w:pPr>
      <w:r>
        <w:rPr>
          <w:i w:val="0"/>
          <w:iCs/>
        </w:rPr>
        <w:t xml:space="preserve">R.K. </w:t>
      </w:r>
      <w:proofErr w:type="spellStart"/>
      <w:r>
        <w:rPr>
          <w:i w:val="0"/>
          <w:iCs/>
        </w:rPr>
        <w:t>H-Geestkerk</w:t>
      </w:r>
      <w:proofErr w:type="spellEnd"/>
    </w:p>
    <w:p w14:paraId="526C9477" w14:textId="77777777" w:rsidR="00000000" w:rsidRDefault="00C71A25">
      <w:pPr>
        <w:pStyle w:val="T1"/>
        <w:jc w:val="left"/>
        <w:rPr>
          <w:lang w:val="nl-NL"/>
        </w:rPr>
      </w:pPr>
    </w:p>
    <w:p w14:paraId="2A886DE7" w14:textId="77777777" w:rsidR="00000000" w:rsidRDefault="00C71A25">
      <w:pPr>
        <w:pStyle w:val="T1"/>
        <w:jc w:val="left"/>
        <w:rPr>
          <w:i/>
          <w:iCs/>
          <w:lang w:val="nl-NL"/>
        </w:rPr>
      </w:pPr>
      <w:r>
        <w:rPr>
          <w:i/>
          <w:iCs/>
          <w:lang w:val="nl-NL"/>
        </w:rPr>
        <w:t xml:space="preserve">Brede zaalkerk met naar het midden </w:t>
      </w:r>
      <w:proofErr w:type="spellStart"/>
      <w:r>
        <w:rPr>
          <w:i/>
          <w:iCs/>
          <w:lang w:val="nl-NL"/>
        </w:rPr>
        <w:t>inknikkend</w:t>
      </w:r>
      <w:proofErr w:type="spellEnd"/>
      <w:r>
        <w:rPr>
          <w:i/>
          <w:iCs/>
          <w:lang w:val="nl-NL"/>
        </w:rPr>
        <w:t xml:space="preserve"> dak, gebouwd in 1967 naar ontwerp van J. </w:t>
      </w:r>
      <w:proofErr w:type="spellStart"/>
      <w:r>
        <w:rPr>
          <w:i/>
          <w:iCs/>
          <w:lang w:val="nl-NL"/>
        </w:rPr>
        <w:t>Dresmé</w:t>
      </w:r>
      <w:proofErr w:type="spellEnd"/>
      <w:r>
        <w:rPr>
          <w:i/>
          <w:iCs/>
          <w:lang w:val="nl-NL"/>
        </w:rPr>
        <w:t xml:space="preserve">. Reliëf uit ca 1890 met laatste avondmaal door F.W. Mengelberg, afkomstig uit </w:t>
      </w:r>
      <w:proofErr w:type="spellStart"/>
      <w:r>
        <w:rPr>
          <w:i/>
          <w:iCs/>
          <w:lang w:val="nl-NL"/>
        </w:rPr>
        <w:t>Neerbosch</w:t>
      </w:r>
      <w:proofErr w:type="spellEnd"/>
      <w:r>
        <w:rPr>
          <w:i/>
          <w:iCs/>
          <w:lang w:val="nl-NL"/>
        </w:rPr>
        <w:t xml:space="preserve"> en een wandkleed door </w:t>
      </w:r>
      <w:proofErr w:type="spellStart"/>
      <w:r>
        <w:rPr>
          <w:i/>
          <w:iCs/>
          <w:lang w:val="nl-NL"/>
        </w:rPr>
        <w:t>Hildegard</w:t>
      </w:r>
      <w:proofErr w:type="spellEnd"/>
      <w:r>
        <w:rPr>
          <w:i/>
          <w:iCs/>
          <w:lang w:val="nl-NL"/>
        </w:rPr>
        <w:t xml:space="preserve"> </w:t>
      </w:r>
      <w:proofErr w:type="spellStart"/>
      <w:r>
        <w:rPr>
          <w:i/>
          <w:iCs/>
          <w:lang w:val="nl-NL"/>
        </w:rPr>
        <w:t>Brom-Fisc</w:t>
      </w:r>
      <w:r>
        <w:rPr>
          <w:i/>
          <w:iCs/>
          <w:lang w:val="nl-NL"/>
        </w:rPr>
        <w:t>her</w:t>
      </w:r>
      <w:proofErr w:type="spellEnd"/>
      <w:r>
        <w:rPr>
          <w:i/>
          <w:iCs/>
          <w:lang w:val="nl-NL"/>
        </w:rPr>
        <w:t>.</w:t>
      </w:r>
    </w:p>
    <w:p w14:paraId="4EECF422" w14:textId="77777777" w:rsidR="00000000" w:rsidRDefault="00C71A25">
      <w:pPr>
        <w:pStyle w:val="T1"/>
        <w:jc w:val="left"/>
        <w:rPr>
          <w:i/>
          <w:iCs/>
          <w:lang w:val="nl-NL"/>
        </w:rPr>
      </w:pPr>
    </w:p>
    <w:p w14:paraId="735EA58C" w14:textId="77777777" w:rsidR="00000000" w:rsidRDefault="00C71A25">
      <w:pPr>
        <w:pStyle w:val="T1"/>
        <w:jc w:val="left"/>
        <w:rPr>
          <w:lang w:val="nl-NL"/>
        </w:rPr>
      </w:pPr>
      <w:r>
        <w:rPr>
          <w:lang w:val="nl-NL"/>
        </w:rPr>
        <w:t>Kas: 1856</w:t>
      </w:r>
    </w:p>
    <w:p w14:paraId="1101ECF7" w14:textId="77777777" w:rsidR="00000000" w:rsidRDefault="00C71A25">
      <w:pPr>
        <w:pStyle w:val="T1"/>
        <w:jc w:val="left"/>
        <w:rPr>
          <w:lang w:val="nl-NL"/>
        </w:rPr>
      </w:pPr>
    </w:p>
    <w:p w14:paraId="11EC7203" w14:textId="77777777" w:rsidR="00000000" w:rsidRDefault="00C71A25">
      <w:pPr>
        <w:pStyle w:val="Heading2"/>
        <w:rPr>
          <w:i w:val="0"/>
          <w:iCs/>
        </w:rPr>
      </w:pPr>
      <w:r>
        <w:rPr>
          <w:i w:val="0"/>
          <w:iCs/>
        </w:rPr>
        <w:t>Kunsthistorische aspecten</w:t>
      </w:r>
    </w:p>
    <w:p w14:paraId="36DE8BFF" w14:textId="77777777" w:rsidR="00000000" w:rsidRDefault="00C71A25">
      <w:pPr>
        <w:pStyle w:val="T2Kunst"/>
        <w:jc w:val="left"/>
        <w:rPr>
          <w:lang w:val="nl-NL"/>
        </w:rPr>
      </w:pPr>
      <w:r>
        <w:rPr>
          <w:lang w:val="nl-NL"/>
        </w:rPr>
        <w:t xml:space="preserve">Het front van dit orgel is verwant aan de orgelfronten in </w:t>
      </w:r>
      <w:proofErr w:type="spellStart"/>
      <w:r>
        <w:rPr>
          <w:lang w:val="nl-NL"/>
        </w:rPr>
        <w:t>Klein-Zundert</w:t>
      </w:r>
      <w:proofErr w:type="spellEnd"/>
      <w:r>
        <w:rPr>
          <w:lang w:val="nl-NL"/>
        </w:rPr>
        <w:t xml:space="preserve"> (1853), </w:t>
      </w:r>
      <w:proofErr w:type="spellStart"/>
      <w:r>
        <w:rPr>
          <w:lang w:val="nl-NL"/>
        </w:rPr>
        <w:t>Bavel</w:t>
      </w:r>
      <w:proofErr w:type="spellEnd"/>
      <w:r>
        <w:rPr>
          <w:lang w:val="nl-NL"/>
        </w:rPr>
        <w:t xml:space="preserve"> (1855) en </w:t>
      </w:r>
      <w:proofErr w:type="spellStart"/>
      <w:r>
        <w:rPr>
          <w:lang w:val="nl-NL"/>
        </w:rPr>
        <w:t>Goirle</w:t>
      </w:r>
      <w:proofErr w:type="spellEnd"/>
      <w:r>
        <w:rPr>
          <w:lang w:val="nl-NL"/>
        </w:rPr>
        <w:t xml:space="preserve"> (1856). Dit orgel is echter veel beter bewaard gebleven en het vertoont nog de insnoering van de onderkas die </w:t>
      </w:r>
      <w:r>
        <w:rPr>
          <w:lang w:val="nl-NL"/>
        </w:rPr>
        <w:t xml:space="preserve">de andere orgels vrijwel zeker ook hebben gehad. Evenals te </w:t>
      </w:r>
      <w:proofErr w:type="spellStart"/>
      <w:r>
        <w:rPr>
          <w:lang w:val="nl-NL"/>
        </w:rPr>
        <w:t>Goirle</w:t>
      </w:r>
      <w:proofErr w:type="spellEnd"/>
      <w:r>
        <w:rPr>
          <w:lang w:val="nl-NL"/>
        </w:rPr>
        <w:t xml:space="preserve"> zijn de torens pilasterloos, terwijl de lijsten boven het middenveld dezelfde tegenbeweging vertonen als in </w:t>
      </w:r>
      <w:proofErr w:type="spellStart"/>
      <w:r>
        <w:rPr>
          <w:lang w:val="nl-NL"/>
        </w:rPr>
        <w:t>Klein-Zundert</w:t>
      </w:r>
      <w:proofErr w:type="spellEnd"/>
      <w:r>
        <w:rPr>
          <w:lang w:val="nl-NL"/>
        </w:rPr>
        <w:t xml:space="preserve"> en </w:t>
      </w:r>
      <w:proofErr w:type="spellStart"/>
      <w:r>
        <w:rPr>
          <w:lang w:val="nl-NL"/>
        </w:rPr>
        <w:t>Goirle</w:t>
      </w:r>
      <w:proofErr w:type="spellEnd"/>
      <w:r>
        <w:rPr>
          <w:lang w:val="nl-NL"/>
        </w:rPr>
        <w:t xml:space="preserve"> en dezelfde manier om de boogzwikken op te vullen.</w:t>
      </w:r>
    </w:p>
    <w:p w14:paraId="12AD843D" w14:textId="77777777" w:rsidR="00000000" w:rsidRDefault="00C71A25">
      <w:pPr>
        <w:pStyle w:val="T2Kunst"/>
        <w:jc w:val="left"/>
        <w:rPr>
          <w:lang w:val="nl-NL"/>
        </w:rPr>
      </w:pPr>
      <w:r>
        <w:rPr>
          <w:lang w:val="nl-NL"/>
        </w:rPr>
        <w:t>Ondank</w:t>
      </w:r>
      <w:r>
        <w:rPr>
          <w:lang w:val="nl-NL"/>
        </w:rPr>
        <w:t xml:space="preserve">s de verwantschap met genoemde orgels zijn er ook aanzienlijke verschillen. De verticale werking is hier een stuk minder dan te </w:t>
      </w:r>
      <w:proofErr w:type="spellStart"/>
      <w:r>
        <w:rPr>
          <w:lang w:val="nl-NL"/>
        </w:rPr>
        <w:t>Goirle</w:t>
      </w:r>
      <w:proofErr w:type="spellEnd"/>
      <w:r>
        <w:rPr>
          <w:lang w:val="nl-NL"/>
        </w:rPr>
        <w:t xml:space="preserve">, doordat de torens minder uitsteken. De secundaire boogindeling die in </w:t>
      </w:r>
      <w:proofErr w:type="spellStart"/>
      <w:r>
        <w:rPr>
          <w:lang w:val="nl-NL"/>
        </w:rPr>
        <w:t>Bavel</w:t>
      </w:r>
      <w:proofErr w:type="spellEnd"/>
      <w:r>
        <w:rPr>
          <w:lang w:val="nl-NL"/>
        </w:rPr>
        <w:t xml:space="preserve"> en </w:t>
      </w:r>
      <w:proofErr w:type="spellStart"/>
      <w:r>
        <w:rPr>
          <w:lang w:val="nl-NL"/>
        </w:rPr>
        <w:t>Goirle</w:t>
      </w:r>
      <w:proofErr w:type="spellEnd"/>
      <w:r>
        <w:rPr>
          <w:lang w:val="nl-NL"/>
        </w:rPr>
        <w:t xml:space="preserve"> nog door een tweetal boogsegmenten</w:t>
      </w:r>
      <w:r>
        <w:rPr>
          <w:lang w:val="nl-NL"/>
        </w:rPr>
        <w:t xml:space="preserve"> wordt aangeduid, is hier komen te vervallen. In plaats van de druiper die bij genoemde orgels de tweedeling markeert, is hier een cherubijnenkopje aangebracht. De diamantkoppen zijn wel gehandhaafd. Anders dan in </w:t>
      </w:r>
      <w:proofErr w:type="spellStart"/>
      <w:r>
        <w:rPr>
          <w:lang w:val="nl-NL"/>
        </w:rPr>
        <w:t>Goirle</w:t>
      </w:r>
      <w:proofErr w:type="spellEnd"/>
      <w:r>
        <w:rPr>
          <w:lang w:val="nl-NL"/>
        </w:rPr>
        <w:t xml:space="preserve">, zien wij hier weer het uit </w:t>
      </w:r>
      <w:proofErr w:type="spellStart"/>
      <w:r>
        <w:rPr>
          <w:lang w:val="nl-NL"/>
        </w:rPr>
        <w:t>Bavel</w:t>
      </w:r>
      <w:proofErr w:type="spellEnd"/>
      <w:r>
        <w:rPr>
          <w:lang w:val="nl-NL"/>
        </w:rPr>
        <w:t xml:space="preserve"> b</w:t>
      </w:r>
      <w:r>
        <w:rPr>
          <w:lang w:val="nl-NL"/>
        </w:rPr>
        <w:t xml:space="preserve">ekende </w:t>
      </w:r>
      <w:proofErr w:type="spellStart"/>
      <w:r>
        <w:rPr>
          <w:lang w:val="nl-NL"/>
        </w:rPr>
        <w:t>labiumverloop</w:t>
      </w:r>
      <w:proofErr w:type="spellEnd"/>
      <w:r>
        <w:rPr>
          <w:lang w:val="nl-NL"/>
        </w:rPr>
        <w:t xml:space="preserve"> in de vorm van een omgekeerde V. </w:t>
      </w:r>
    </w:p>
    <w:p w14:paraId="25B6E065" w14:textId="77777777" w:rsidR="00000000" w:rsidRDefault="00C71A25">
      <w:pPr>
        <w:pStyle w:val="T2Kunst"/>
        <w:jc w:val="left"/>
        <w:rPr>
          <w:lang w:val="nl-NL"/>
        </w:rPr>
      </w:pPr>
      <w:r>
        <w:rPr>
          <w:lang w:val="nl-NL"/>
        </w:rPr>
        <w:t xml:space="preserve">Een opmerkelijk verschil met </w:t>
      </w:r>
      <w:proofErr w:type="spellStart"/>
      <w:r>
        <w:rPr>
          <w:lang w:val="nl-NL"/>
        </w:rPr>
        <w:t>Bavel</w:t>
      </w:r>
      <w:proofErr w:type="spellEnd"/>
      <w:r>
        <w:rPr>
          <w:lang w:val="nl-NL"/>
        </w:rPr>
        <w:t xml:space="preserve"> en </w:t>
      </w:r>
      <w:proofErr w:type="spellStart"/>
      <w:r>
        <w:rPr>
          <w:lang w:val="nl-NL"/>
        </w:rPr>
        <w:t>Goirle</w:t>
      </w:r>
      <w:proofErr w:type="spellEnd"/>
      <w:r>
        <w:rPr>
          <w:lang w:val="nl-NL"/>
        </w:rPr>
        <w:t xml:space="preserve"> is de behandeling van de zijvelden; zij hebben weliswaar dezelfde </w:t>
      </w:r>
      <w:proofErr w:type="spellStart"/>
      <w:r>
        <w:rPr>
          <w:lang w:val="nl-NL"/>
        </w:rPr>
        <w:t>inzwenkende</w:t>
      </w:r>
      <w:proofErr w:type="spellEnd"/>
      <w:r>
        <w:rPr>
          <w:lang w:val="nl-NL"/>
        </w:rPr>
        <w:t xml:space="preserve"> bovenlijsten als genoemde orgels, maar voor het eigenlijke pijpveld gebruikt d</w:t>
      </w:r>
      <w:r>
        <w:rPr>
          <w:lang w:val="nl-NL"/>
        </w:rPr>
        <w:t xml:space="preserve">e ontwerper dezelfde boogvorm als voor het middenveld, inclusief de pilasters met </w:t>
      </w:r>
      <w:proofErr w:type="spellStart"/>
      <w:r>
        <w:rPr>
          <w:lang w:val="nl-NL"/>
        </w:rPr>
        <w:t>corinthische</w:t>
      </w:r>
      <w:proofErr w:type="spellEnd"/>
      <w:r>
        <w:rPr>
          <w:lang w:val="nl-NL"/>
        </w:rPr>
        <w:t xml:space="preserve"> kapitelen.</w:t>
      </w:r>
    </w:p>
    <w:p w14:paraId="73CB3A10" w14:textId="77777777" w:rsidR="00000000" w:rsidRDefault="00C71A25">
      <w:pPr>
        <w:pStyle w:val="T2Kunst"/>
        <w:jc w:val="left"/>
        <w:rPr>
          <w:lang w:val="nl-NL"/>
        </w:rPr>
      </w:pPr>
      <w:r>
        <w:rPr>
          <w:lang w:val="nl-NL"/>
        </w:rPr>
        <w:t xml:space="preserve">Blinderingen ontbreken. Boven het middenveld zijn </w:t>
      </w:r>
      <w:proofErr w:type="spellStart"/>
      <w:r>
        <w:rPr>
          <w:lang w:val="nl-NL"/>
        </w:rPr>
        <w:t>bebladerde</w:t>
      </w:r>
      <w:proofErr w:type="spellEnd"/>
      <w:r>
        <w:rPr>
          <w:lang w:val="nl-NL"/>
        </w:rPr>
        <w:t xml:space="preserve"> </w:t>
      </w:r>
      <w:proofErr w:type="spellStart"/>
      <w:r>
        <w:rPr>
          <w:lang w:val="nl-NL"/>
        </w:rPr>
        <w:t>C-voluten</w:t>
      </w:r>
      <w:proofErr w:type="spellEnd"/>
      <w:r>
        <w:rPr>
          <w:lang w:val="nl-NL"/>
        </w:rPr>
        <w:t xml:space="preserve"> aangebracht die in het midden samenkomen bij een ornament dat opgevat zou kunne</w:t>
      </w:r>
      <w:r>
        <w:rPr>
          <w:lang w:val="nl-NL"/>
        </w:rPr>
        <w:t xml:space="preserve">n worden als een gestileerd </w:t>
      </w:r>
      <w:proofErr w:type="spellStart"/>
      <w:r>
        <w:rPr>
          <w:lang w:val="nl-NL"/>
        </w:rPr>
        <w:t>ionisch</w:t>
      </w:r>
      <w:proofErr w:type="spellEnd"/>
      <w:r>
        <w:rPr>
          <w:lang w:val="nl-NL"/>
        </w:rPr>
        <w:t xml:space="preserve"> kapiteel. Daarboven is een lier met twee twijgen aangebracht. Vergelijkbare </w:t>
      </w:r>
      <w:proofErr w:type="spellStart"/>
      <w:r>
        <w:rPr>
          <w:lang w:val="nl-NL"/>
        </w:rPr>
        <w:t>bebladerde</w:t>
      </w:r>
      <w:proofErr w:type="spellEnd"/>
      <w:r>
        <w:rPr>
          <w:lang w:val="nl-NL"/>
        </w:rPr>
        <w:t xml:space="preserve"> voluten ziet men boven de zijvelden. Bij dit orgel zijn ook nog de vleugelstukken te zien die in </w:t>
      </w:r>
      <w:proofErr w:type="spellStart"/>
      <w:r>
        <w:rPr>
          <w:lang w:val="nl-NL"/>
        </w:rPr>
        <w:t>Klein-Zundert</w:t>
      </w:r>
      <w:proofErr w:type="spellEnd"/>
      <w:r>
        <w:rPr>
          <w:lang w:val="nl-NL"/>
        </w:rPr>
        <w:t xml:space="preserve">, </w:t>
      </w:r>
      <w:proofErr w:type="spellStart"/>
      <w:r>
        <w:rPr>
          <w:lang w:val="nl-NL"/>
        </w:rPr>
        <w:t>Bavel</w:t>
      </w:r>
      <w:proofErr w:type="spellEnd"/>
      <w:r>
        <w:rPr>
          <w:lang w:val="nl-NL"/>
        </w:rPr>
        <w:t xml:space="preserve"> en </w:t>
      </w:r>
      <w:proofErr w:type="spellStart"/>
      <w:r>
        <w:rPr>
          <w:lang w:val="nl-NL"/>
        </w:rPr>
        <w:t>Goirle</w:t>
      </w:r>
      <w:proofErr w:type="spellEnd"/>
      <w:r>
        <w:rPr>
          <w:lang w:val="nl-NL"/>
        </w:rPr>
        <w:t xml:space="preserve"> niet </w:t>
      </w:r>
      <w:r>
        <w:rPr>
          <w:lang w:val="nl-NL"/>
        </w:rPr>
        <w:t xml:space="preserve">(meer?) aanwezig zijn. Zij hebben de vorm van een zich naar beneden verbredende voluut met enig rudimentair rankwerk. Erboven zijn vazen aangebracht. De consoles tussen </w:t>
      </w:r>
      <w:proofErr w:type="spellStart"/>
      <w:r>
        <w:rPr>
          <w:lang w:val="nl-NL"/>
        </w:rPr>
        <w:t>onder-</w:t>
      </w:r>
      <w:proofErr w:type="spellEnd"/>
      <w:r>
        <w:rPr>
          <w:lang w:val="nl-NL"/>
        </w:rPr>
        <w:t xml:space="preserve"> en bovenkas hebben de vorm van een zich naar beneden toe versmallende </w:t>
      </w:r>
      <w:proofErr w:type="spellStart"/>
      <w:r>
        <w:rPr>
          <w:lang w:val="nl-NL"/>
        </w:rPr>
        <w:t>C-voluut</w:t>
      </w:r>
      <w:proofErr w:type="spellEnd"/>
      <w:r>
        <w:rPr>
          <w:lang w:val="nl-NL"/>
        </w:rPr>
        <w:t xml:space="preserve">, </w:t>
      </w:r>
      <w:r>
        <w:rPr>
          <w:lang w:val="nl-NL"/>
        </w:rPr>
        <w:t xml:space="preserve">met in de bovenkrul een ruitvormig bladmotief en verder </w:t>
      </w:r>
      <w:proofErr w:type="spellStart"/>
      <w:r>
        <w:rPr>
          <w:lang w:val="nl-NL"/>
        </w:rPr>
        <w:t>draperie-achtige</w:t>
      </w:r>
      <w:proofErr w:type="spellEnd"/>
      <w:r>
        <w:rPr>
          <w:lang w:val="nl-NL"/>
        </w:rPr>
        <w:t xml:space="preserve"> bladelementen. De consoles onder de toren hebben ongeveer dezelfde decoratie met gekruld bladwerk als in </w:t>
      </w:r>
      <w:proofErr w:type="spellStart"/>
      <w:r>
        <w:rPr>
          <w:lang w:val="nl-NL"/>
        </w:rPr>
        <w:t>Goirle</w:t>
      </w:r>
      <w:proofErr w:type="spellEnd"/>
      <w:r>
        <w:rPr>
          <w:lang w:val="nl-NL"/>
        </w:rPr>
        <w:t xml:space="preserve">. Op de torens zijn diverse </w:t>
      </w:r>
      <w:proofErr w:type="spellStart"/>
      <w:r>
        <w:rPr>
          <w:lang w:val="nl-NL"/>
        </w:rPr>
        <w:t>blaas-</w:t>
      </w:r>
      <w:proofErr w:type="spellEnd"/>
      <w:r>
        <w:rPr>
          <w:lang w:val="nl-NL"/>
        </w:rPr>
        <w:t xml:space="preserve"> en slaginstrumenten te zien.</w:t>
      </w:r>
    </w:p>
    <w:p w14:paraId="567F5A91" w14:textId="77777777" w:rsidR="00000000" w:rsidRDefault="00C71A25">
      <w:pPr>
        <w:pStyle w:val="T1"/>
        <w:jc w:val="left"/>
        <w:rPr>
          <w:lang w:val="nl-NL"/>
        </w:rPr>
      </w:pPr>
    </w:p>
    <w:p w14:paraId="6EC25619" w14:textId="77777777" w:rsidR="00000000" w:rsidRDefault="00C71A25">
      <w:pPr>
        <w:pStyle w:val="T3Lit"/>
        <w:jc w:val="left"/>
        <w:rPr>
          <w:b/>
          <w:bCs/>
          <w:lang w:val="nl-NL"/>
        </w:rPr>
      </w:pPr>
      <w:r>
        <w:rPr>
          <w:b/>
          <w:bCs/>
          <w:lang w:val="nl-NL"/>
        </w:rPr>
        <w:t>Literat</w:t>
      </w:r>
      <w:r>
        <w:rPr>
          <w:b/>
          <w:bCs/>
          <w:lang w:val="nl-NL"/>
        </w:rPr>
        <w:t>uur</w:t>
      </w:r>
    </w:p>
    <w:p w14:paraId="306DECBA" w14:textId="77777777" w:rsidR="00000000" w:rsidRDefault="00C71A25">
      <w:pPr>
        <w:pStyle w:val="T3Lit"/>
        <w:jc w:val="left"/>
        <w:rPr>
          <w:lang w:val="nl-NL"/>
        </w:rPr>
      </w:pPr>
      <w:r>
        <w:rPr>
          <w:lang w:val="nl-NL"/>
        </w:rPr>
        <w:t xml:space="preserve">Peter van Dijk en </w:t>
      </w:r>
      <w:proofErr w:type="spellStart"/>
      <w:r>
        <w:rPr>
          <w:lang w:val="nl-NL"/>
        </w:rPr>
        <w:t>Ronald</w:t>
      </w:r>
      <w:proofErr w:type="spellEnd"/>
      <w:r>
        <w:rPr>
          <w:lang w:val="nl-NL"/>
        </w:rPr>
        <w:t xml:space="preserve"> </w:t>
      </w:r>
      <w:proofErr w:type="spellStart"/>
      <w:r>
        <w:rPr>
          <w:lang w:val="nl-NL"/>
        </w:rPr>
        <w:t>Doornekamp</w:t>
      </w:r>
      <w:proofErr w:type="spellEnd"/>
      <w:r>
        <w:rPr>
          <w:lang w:val="nl-NL"/>
        </w:rPr>
        <w:t xml:space="preserve">, </w:t>
      </w:r>
      <w:r>
        <w:rPr>
          <w:i/>
          <w:iCs/>
          <w:lang w:val="nl-NL"/>
        </w:rPr>
        <w:t>Orgels in de stad Utrecht</w:t>
      </w:r>
      <w:r>
        <w:rPr>
          <w:lang w:val="nl-NL"/>
        </w:rPr>
        <w:t>. Utrecht, 1992, 69-70.</w:t>
      </w:r>
    </w:p>
    <w:p w14:paraId="041F67ED" w14:textId="77777777" w:rsidR="00000000" w:rsidRDefault="00C71A25">
      <w:pPr>
        <w:pStyle w:val="T3Lit"/>
        <w:jc w:val="left"/>
        <w:rPr>
          <w:lang w:val="nl-NL"/>
        </w:rPr>
      </w:pPr>
      <w:r>
        <w:rPr>
          <w:lang w:val="nl-NL"/>
        </w:rPr>
        <w:t xml:space="preserve">Ad van </w:t>
      </w:r>
      <w:proofErr w:type="spellStart"/>
      <w:r>
        <w:rPr>
          <w:lang w:val="nl-NL"/>
        </w:rPr>
        <w:t>Sleuwen</w:t>
      </w:r>
      <w:proofErr w:type="spellEnd"/>
      <w:r>
        <w:rPr>
          <w:lang w:val="nl-NL"/>
        </w:rPr>
        <w:t xml:space="preserve"> en Peter </w:t>
      </w:r>
      <w:proofErr w:type="spellStart"/>
      <w:r>
        <w:rPr>
          <w:lang w:val="nl-NL"/>
        </w:rPr>
        <w:t>Korz</w:t>
      </w:r>
      <w:proofErr w:type="spellEnd"/>
      <w:r>
        <w:rPr>
          <w:lang w:val="nl-NL"/>
        </w:rPr>
        <w:t xml:space="preserve"> (red.), </w:t>
      </w:r>
      <w:proofErr w:type="spellStart"/>
      <w:r>
        <w:rPr>
          <w:i/>
          <w:iCs/>
          <w:lang w:val="nl-NL"/>
        </w:rPr>
        <w:t>Loret-symposium</w:t>
      </w:r>
      <w:proofErr w:type="spellEnd"/>
      <w:r>
        <w:rPr>
          <w:i/>
          <w:iCs/>
          <w:lang w:val="nl-NL"/>
        </w:rPr>
        <w:t xml:space="preserve"> 22-23 september 1989 </w:t>
      </w:r>
      <w:proofErr w:type="spellStart"/>
      <w:r>
        <w:rPr>
          <w:i/>
          <w:iCs/>
          <w:lang w:val="nl-NL"/>
        </w:rPr>
        <w:t>Reusel</w:t>
      </w:r>
      <w:proofErr w:type="spellEnd"/>
      <w:r>
        <w:rPr>
          <w:lang w:val="nl-NL"/>
        </w:rPr>
        <w:t>. Z.p., 1989, 55-56.</w:t>
      </w:r>
    </w:p>
    <w:p w14:paraId="43E2A618" w14:textId="77777777" w:rsidR="00000000" w:rsidRDefault="00C71A25">
      <w:pPr>
        <w:pStyle w:val="T3Lit"/>
        <w:jc w:val="left"/>
        <w:rPr>
          <w:lang w:val="nl-NL"/>
        </w:rPr>
      </w:pPr>
    </w:p>
    <w:p w14:paraId="690ACCFE" w14:textId="77777777" w:rsidR="00000000" w:rsidRDefault="00C71A25">
      <w:pPr>
        <w:pStyle w:val="T3Lit"/>
        <w:jc w:val="left"/>
        <w:rPr>
          <w:lang w:val="nl-NL"/>
        </w:rPr>
      </w:pPr>
      <w:r>
        <w:rPr>
          <w:b/>
          <w:bCs/>
          <w:lang w:val="nl-NL"/>
        </w:rPr>
        <w:t>Niet gepubliceerde bron</w:t>
      </w:r>
    </w:p>
    <w:p w14:paraId="5E672A27" w14:textId="77777777" w:rsidR="00000000" w:rsidRDefault="00C71A25">
      <w:pPr>
        <w:pStyle w:val="T3Lit"/>
        <w:jc w:val="left"/>
        <w:rPr>
          <w:lang w:val="nl-NL"/>
        </w:rPr>
      </w:pPr>
      <w:r>
        <w:rPr>
          <w:lang w:val="nl-NL"/>
        </w:rPr>
        <w:t xml:space="preserve">Informatie verstrekt door </w:t>
      </w:r>
      <w:proofErr w:type="spellStart"/>
      <w:r>
        <w:rPr>
          <w:lang w:val="nl-NL"/>
        </w:rPr>
        <w:t>Elbertse</w:t>
      </w:r>
      <w:proofErr w:type="spellEnd"/>
      <w:r>
        <w:rPr>
          <w:lang w:val="nl-NL"/>
        </w:rPr>
        <w:t xml:space="preserve"> Orgel</w:t>
      </w:r>
      <w:r>
        <w:rPr>
          <w:lang w:val="nl-NL"/>
        </w:rPr>
        <w:t>makers</w:t>
      </w:r>
    </w:p>
    <w:p w14:paraId="36C8FA01" w14:textId="77777777" w:rsidR="00000000" w:rsidRDefault="00C71A25">
      <w:pPr>
        <w:pStyle w:val="T3Lit"/>
        <w:jc w:val="left"/>
        <w:rPr>
          <w:lang w:val="nl-NL"/>
        </w:rPr>
      </w:pPr>
    </w:p>
    <w:p w14:paraId="572BB80D" w14:textId="77777777" w:rsidR="00000000" w:rsidRDefault="00C71A25">
      <w:pPr>
        <w:pStyle w:val="Heading2"/>
        <w:rPr>
          <w:i w:val="0"/>
          <w:iCs/>
        </w:rPr>
      </w:pPr>
      <w:r>
        <w:rPr>
          <w:i w:val="0"/>
          <w:iCs/>
        </w:rPr>
        <w:lastRenderedPageBreak/>
        <w:t>Historische gegevens</w:t>
      </w:r>
    </w:p>
    <w:p w14:paraId="4340B3B3" w14:textId="77777777" w:rsidR="00000000" w:rsidRDefault="00C71A25">
      <w:pPr>
        <w:pStyle w:val="T1"/>
        <w:jc w:val="left"/>
        <w:rPr>
          <w:lang w:val="nl-NL"/>
        </w:rPr>
      </w:pPr>
    </w:p>
    <w:p w14:paraId="243A9FDD" w14:textId="77777777" w:rsidR="00000000" w:rsidRDefault="00C71A25">
      <w:pPr>
        <w:pStyle w:val="T1"/>
        <w:jc w:val="left"/>
        <w:rPr>
          <w:lang w:val="nl-NL"/>
        </w:rPr>
      </w:pPr>
      <w:r>
        <w:rPr>
          <w:lang w:val="nl-NL"/>
        </w:rPr>
        <w:t>Bouwers</w:t>
      </w:r>
    </w:p>
    <w:p w14:paraId="78139FD9" w14:textId="77777777" w:rsidR="00000000" w:rsidRDefault="00C71A25">
      <w:pPr>
        <w:pStyle w:val="T1"/>
        <w:jc w:val="left"/>
        <w:rPr>
          <w:lang w:val="nl-NL"/>
        </w:rPr>
      </w:pPr>
      <w:r>
        <w:rPr>
          <w:lang w:val="nl-NL"/>
        </w:rPr>
        <w:t xml:space="preserve">1. F.B. </w:t>
      </w:r>
      <w:proofErr w:type="spellStart"/>
      <w:r>
        <w:rPr>
          <w:lang w:val="nl-NL"/>
        </w:rPr>
        <w:t>Loret</w:t>
      </w:r>
      <w:proofErr w:type="spellEnd"/>
    </w:p>
    <w:p w14:paraId="23E83B60" w14:textId="77777777" w:rsidR="00000000" w:rsidRDefault="00C71A25">
      <w:pPr>
        <w:pStyle w:val="T1"/>
        <w:jc w:val="left"/>
        <w:rPr>
          <w:lang w:val="nl-NL"/>
        </w:rPr>
      </w:pPr>
      <w:r>
        <w:rPr>
          <w:lang w:val="nl-NL"/>
        </w:rPr>
        <w:t xml:space="preserve">2. M. </w:t>
      </w:r>
      <w:proofErr w:type="spellStart"/>
      <w:r>
        <w:rPr>
          <w:lang w:val="nl-NL"/>
        </w:rPr>
        <w:t>Maarschalkerweerd</w:t>
      </w:r>
      <w:proofErr w:type="spellEnd"/>
      <w:r>
        <w:rPr>
          <w:lang w:val="nl-NL"/>
        </w:rPr>
        <w:t xml:space="preserve"> &amp; Zn</w:t>
      </w:r>
    </w:p>
    <w:p w14:paraId="1F3A88F3" w14:textId="77777777" w:rsidR="00000000" w:rsidRDefault="00C71A25">
      <w:pPr>
        <w:pStyle w:val="T1"/>
        <w:jc w:val="left"/>
        <w:rPr>
          <w:lang w:val="nl-NL"/>
        </w:rPr>
      </w:pPr>
    </w:p>
    <w:p w14:paraId="23A49929" w14:textId="77777777" w:rsidR="00000000" w:rsidRDefault="00C71A25">
      <w:pPr>
        <w:pStyle w:val="T1"/>
        <w:jc w:val="left"/>
        <w:rPr>
          <w:lang w:val="nl-NL"/>
        </w:rPr>
      </w:pPr>
      <w:r>
        <w:rPr>
          <w:lang w:val="nl-NL"/>
        </w:rPr>
        <w:t>Jaren van oplevering</w:t>
      </w:r>
    </w:p>
    <w:p w14:paraId="7C948D49" w14:textId="77777777" w:rsidR="00000000" w:rsidRDefault="00C71A25">
      <w:pPr>
        <w:pStyle w:val="T1"/>
        <w:jc w:val="left"/>
        <w:rPr>
          <w:lang w:val="nl-NL"/>
        </w:rPr>
      </w:pPr>
      <w:r>
        <w:rPr>
          <w:lang w:val="nl-NL"/>
        </w:rPr>
        <w:t>1. 1856</w:t>
      </w:r>
    </w:p>
    <w:p w14:paraId="69FD3017" w14:textId="77777777" w:rsidR="00000000" w:rsidRDefault="00C71A25">
      <w:pPr>
        <w:pStyle w:val="T1"/>
        <w:jc w:val="left"/>
        <w:rPr>
          <w:lang w:val="nl-NL"/>
        </w:rPr>
      </w:pPr>
      <w:r>
        <w:rPr>
          <w:lang w:val="nl-NL"/>
        </w:rPr>
        <w:t>2. ca 1915</w:t>
      </w:r>
    </w:p>
    <w:p w14:paraId="312AC4E3" w14:textId="77777777" w:rsidR="00000000" w:rsidRDefault="00C71A25">
      <w:pPr>
        <w:pStyle w:val="T1"/>
        <w:jc w:val="left"/>
        <w:rPr>
          <w:lang w:val="nl-NL"/>
        </w:rPr>
      </w:pPr>
    </w:p>
    <w:p w14:paraId="50D00CD5" w14:textId="77777777" w:rsidR="00000000" w:rsidRDefault="00C71A25">
      <w:pPr>
        <w:pStyle w:val="T1"/>
        <w:jc w:val="left"/>
        <w:rPr>
          <w:lang w:val="nl-NL"/>
        </w:rPr>
      </w:pPr>
      <w:r>
        <w:rPr>
          <w:lang w:val="nl-NL"/>
        </w:rPr>
        <w:t>Oorspronkelijke locatie</w:t>
      </w:r>
    </w:p>
    <w:p w14:paraId="58893573" w14:textId="77777777" w:rsidR="00000000" w:rsidRDefault="00C71A25">
      <w:pPr>
        <w:pStyle w:val="T1"/>
        <w:jc w:val="left"/>
        <w:rPr>
          <w:lang w:val="nl-NL"/>
        </w:rPr>
      </w:pPr>
      <w:proofErr w:type="spellStart"/>
      <w:r>
        <w:rPr>
          <w:lang w:val="nl-NL"/>
        </w:rPr>
        <w:t>Culemborg</w:t>
      </w:r>
      <w:proofErr w:type="spellEnd"/>
      <w:r>
        <w:rPr>
          <w:lang w:val="nl-NL"/>
        </w:rPr>
        <w:t>, Augustijner seminarie</w:t>
      </w:r>
    </w:p>
    <w:p w14:paraId="22D4501A" w14:textId="77777777" w:rsidR="00000000" w:rsidRDefault="00C71A25">
      <w:pPr>
        <w:pStyle w:val="T1"/>
        <w:jc w:val="left"/>
        <w:rPr>
          <w:lang w:val="nl-NL"/>
        </w:rPr>
      </w:pPr>
    </w:p>
    <w:p w14:paraId="4611A852" w14:textId="77777777" w:rsidR="00000000" w:rsidRDefault="00C71A25">
      <w:pPr>
        <w:pStyle w:val="T1"/>
        <w:jc w:val="left"/>
        <w:rPr>
          <w:lang w:val="nl-NL"/>
        </w:rPr>
      </w:pPr>
      <w:r>
        <w:rPr>
          <w:lang w:val="nl-NL"/>
        </w:rPr>
        <w:t xml:space="preserve">M. </w:t>
      </w:r>
      <w:proofErr w:type="spellStart"/>
      <w:r>
        <w:rPr>
          <w:lang w:val="nl-NL"/>
        </w:rPr>
        <w:t>Maarschalkerweerd</w:t>
      </w:r>
      <w:proofErr w:type="spellEnd"/>
      <w:r>
        <w:rPr>
          <w:lang w:val="nl-NL"/>
        </w:rPr>
        <w:t xml:space="preserve"> &amp; Zn ca 1915</w:t>
      </w:r>
    </w:p>
    <w:p w14:paraId="2E733871" w14:textId="77777777" w:rsidR="00000000" w:rsidRDefault="00C71A25">
      <w:pPr>
        <w:pStyle w:val="T1"/>
        <w:jc w:val="left"/>
        <w:rPr>
          <w:lang w:val="nl-NL"/>
        </w:rPr>
      </w:pPr>
      <w:r>
        <w:rPr>
          <w:lang w:val="nl-NL"/>
        </w:rPr>
        <w:t>.</w:t>
      </w:r>
      <w:r>
        <w:rPr>
          <w:lang w:val="nl-NL"/>
        </w:rPr>
        <w:tab/>
        <w:t>orgel gerestaureerd</w:t>
      </w:r>
    </w:p>
    <w:p w14:paraId="15491B0C" w14:textId="77777777" w:rsidR="00000000" w:rsidRDefault="00C71A25">
      <w:pPr>
        <w:pStyle w:val="T1"/>
        <w:numPr>
          <w:ilvl w:val="0"/>
          <w:numId w:val="1"/>
        </w:numPr>
        <w:jc w:val="left"/>
        <w:rPr>
          <w:lang w:val="nl-NL"/>
        </w:rPr>
      </w:pPr>
      <w:r>
        <w:rPr>
          <w:lang w:val="nl-NL"/>
        </w:rPr>
        <w:t xml:space="preserve">bas Bourdon 16’ op </w:t>
      </w:r>
      <w:r>
        <w:rPr>
          <w:lang w:val="nl-NL"/>
        </w:rPr>
        <w:t>pneumatische lade geplaatst en als Subbas 16’ (</w:t>
      </w:r>
      <w:proofErr w:type="spellStart"/>
      <w:r>
        <w:rPr>
          <w:lang w:val="nl-NL"/>
        </w:rPr>
        <w:t>tr</w:t>
      </w:r>
      <w:proofErr w:type="spellEnd"/>
      <w:r>
        <w:rPr>
          <w:lang w:val="nl-NL"/>
        </w:rPr>
        <w:t xml:space="preserve">) op het </w:t>
      </w:r>
      <w:proofErr w:type="spellStart"/>
      <w:r>
        <w:rPr>
          <w:lang w:val="nl-NL"/>
        </w:rPr>
        <w:t>Ped</w:t>
      </w:r>
      <w:proofErr w:type="spellEnd"/>
      <w:r>
        <w:rPr>
          <w:lang w:val="nl-NL"/>
        </w:rPr>
        <w:t xml:space="preserve"> bespeelbaar gemaakt</w:t>
      </w:r>
    </w:p>
    <w:p w14:paraId="309F6697" w14:textId="77777777" w:rsidR="00000000" w:rsidRDefault="00C71A25">
      <w:pPr>
        <w:pStyle w:val="T1"/>
        <w:jc w:val="left"/>
        <w:rPr>
          <w:lang w:val="nl-NL"/>
        </w:rPr>
      </w:pPr>
    </w:p>
    <w:p w14:paraId="6E2F706A" w14:textId="77777777" w:rsidR="00000000" w:rsidRDefault="00C71A25">
      <w:pPr>
        <w:pStyle w:val="T1"/>
        <w:jc w:val="left"/>
        <w:rPr>
          <w:lang w:val="nl-NL"/>
        </w:rPr>
      </w:pPr>
      <w:r>
        <w:rPr>
          <w:lang w:val="nl-NL"/>
        </w:rPr>
        <w:t xml:space="preserve">J.J. </w:t>
      </w:r>
      <w:proofErr w:type="spellStart"/>
      <w:r>
        <w:rPr>
          <w:lang w:val="nl-NL"/>
        </w:rPr>
        <w:t>Elbertse</w:t>
      </w:r>
      <w:proofErr w:type="spellEnd"/>
      <w:r>
        <w:rPr>
          <w:lang w:val="nl-NL"/>
        </w:rPr>
        <w:t xml:space="preserve"> &amp; Zn 1936</w:t>
      </w:r>
    </w:p>
    <w:p w14:paraId="2CF8903D" w14:textId="77777777" w:rsidR="00000000" w:rsidRDefault="00C71A25">
      <w:pPr>
        <w:pStyle w:val="T1"/>
        <w:jc w:val="left"/>
        <w:rPr>
          <w:lang w:val="nl-NL"/>
        </w:rPr>
      </w:pPr>
      <w:r>
        <w:rPr>
          <w:lang w:val="nl-NL"/>
        </w:rPr>
        <w:t>.</w:t>
      </w:r>
      <w:r>
        <w:rPr>
          <w:lang w:val="nl-NL"/>
        </w:rPr>
        <w:tab/>
        <w:t>orgel overgeplaatst naar Apeldoorn, Jezuïetenseminarie</w:t>
      </w:r>
    </w:p>
    <w:p w14:paraId="56C24635" w14:textId="77777777" w:rsidR="00000000" w:rsidRDefault="00C71A25">
      <w:pPr>
        <w:pStyle w:val="T1"/>
        <w:jc w:val="left"/>
        <w:rPr>
          <w:lang w:val="nl-NL"/>
        </w:rPr>
      </w:pPr>
    </w:p>
    <w:p w14:paraId="760C351E" w14:textId="77777777" w:rsidR="00000000" w:rsidRDefault="00C71A25">
      <w:pPr>
        <w:pStyle w:val="T1"/>
        <w:jc w:val="left"/>
        <w:rPr>
          <w:lang w:val="nl-NL"/>
        </w:rPr>
      </w:pPr>
      <w:r>
        <w:rPr>
          <w:lang w:val="nl-NL"/>
        </w:rPr>
        <w:t xml:space="preserve">Vrijwilligers onder leiding van J.J. </w:t>
      </w:r>
      <w:proofErr w:type="spellStart"/>
      <w:r>
        <w:rPr>
          <w:lang w:val="nl-NL"/>
        </w:rPr>
        <w:t>Elbertse</w:t>
      </w:r>
      <w:proofErr w:type="spellEnd"/>
      <w:r>
        <w:rPr>
          <w:lang w:val="nl-NL"/>
        </w:rPr>
        <w:t xml:space="preserve"> &amp; Zn 1974</w:t>
      </w:r>
    </w:p>
    <w:p w14:paraId="4D5EC63F" w14:textId="77777777" w:rsidR="00000000" w:rsidRDefault="00C71A25">
      <w:pPr>
        <w:pStyle w:val="T1"/>
        <w:jc w:val="left"/>
        <w:rPr>
          <w:lang w:val="nl-NL"/>
        </w:rPr>
      </w:pPr>
      <w:r>
        <w:rPr>
          <w:lang w:val="nl-NL"/>
        </w:rPr>
        <w:t>.</w:t>
      </w:r>
      <w:r>
        <w:rPr>
          <w:lang w:val="nl-NL"/>
        </w:rPr>
        <w:tab/>
        <w:t>orgel overgeplaatst naar Utrecht,</w:t>
      </w:r>
      <w:r>
        <w:rPr>
          <w:lang w:val="nl-NL"/>
        </w:rPr>
        <w:t xml:space="preserve"> R.K. Heilige Geestkerk</w:t>
      </w:r>
    </w:p>
    <w:p w14:paraId="47E82C96" w14:textId="77777777" w:rsidR="00000000" w:rsidRDefault="00C71A25">
      <w:pPr>
        <w:pStyle w:val="T1"/>
        <w:jc w:val="left"/>
        <w:rPr>
          <w:lang w:val="nl-NL"/>
        </w:rPr>
      </w:pPr>
    </w:p>
    <w:p w14:paraId="31035E32" w14:textId="77777777" w:rsidR="00000000" w:rsidRDefault="00C71A25">
      <w:pPr>
        <w:pStyle w:val="T1"/>
        <w:jc w:val="left"/>
        <w:rPr>
          <w:lang w:val="nl-NL"/>
        </w:rPr>
      </w:pPr>
      <w:r>
        <w:rPr>
          <w:lang w:val="nl-NL"/>
        </w:rPr>
        <w:t xml:space="preserve">J.J. </w:t>
      </w:r>
      <w:proofErr w:type="spellStart"/>
      <w:r>
        <w:rPr>
          <w:lang w:val="nl-NL"/>
        </w:rPr>
        <w:t>Elbertse</w:t>
      </w:r>
      <w:proofErr w:type="spellEnd"/>
      <w:r>
        <w:rPr>
          <w:lang w:val="nl-NL"/>
        </w:rPr>
        <w:t xml:space="preserve"> &amp; Zn 1984</w:t>
      </w:r>
    </w:p>
    <w:p w14:paraId="694166A0" w14:textId="77777777" w:rsidR="00000000" w:rsidRDefault="00C71A25">
      <w:pPr>
        <w:pStyle w:val="T1"/>
        <w:jc w:val="left"/>
        <w:rPr>
          <w:lang w:val="nl-NL"/>
        </w:rPr>
      </w:pPr>
      <w:r>
        <w:rPr>
          <w:lang w:val="nl-NL"/>
        </w:rPr>
        <w:t>.</w:t>
      </w:r>
      <w:r>
        <w:rPr>
          <w:lang w:val="nl-NL"/>
        </w:rPr>
        <w:tab/>
        <w:t>Subbas 16’ (</w:t>
      </w:r>
      <w:proofErr w:type="spellStart"/>
      <w:r>
        <w:rPr>
          <w:lang w:val="nl-NL"/>
        </w:rPr>
        <w:t>tr</w:t>
      </w:r>
      <w:proofErr w:type="spellEnd"/>
      <w:r>
        <w:rPr>
          <w:lang w:val="nl-NL"/>
        </w:rPr>
        <w:t>) zelfstandig gemaakt</w:t>
      </w:r>
    </w:p>
    <w:p w14:paraId="0D0AE663" w14:textId="77777777" w:rsidR="00000000" w:rsidRDefault="00C71A25">
      <w:pPr>
        <w:pStyle w:val="T1"/>
        <w:jc w:val="left"/>
      </w:pPr>
      <w:r>
        <w:rPr>
          <w:lang w:val="nl-NL"/>
        </w:rPr>
        <w:t>.</w:t>
      </w:r>
      <w:r>
        <w:rPr>
          <w:lang w:val="nl-NL"/>
        </w:rPr>
        <w:tab/>
      </w:r>
      <w:r>
        <w:t xml:space="preserve">HW - Bourdon 16’, - </w:t>
      </w:r>
      <w:proofErr w:type="spellStart"/>
      <w:r>
        <w:t>Prestant</w:t>
      </w:r>
      <w:proofErr w:type="spellEnd"/>
      <w:r>
        <w:t xml:space="preserve"> D 16’, + </w:t>
      </w:r>
      <w:proofErr w:type="spellStart"/>
      <w:r>
        <w:t>Octaaf</w:t>
      </w:r>
      <w:proofErr w:type="spellEnd"/>
      <w:r>
        <w:t xml:space="preserve"> 2’, + Cornet D 3 </w:t>
      </w:r>
      <w:proofErr w:type="spellStart"/>
      <w:r>
        <w:t>st</w:t>
      </w:r>
      <w:proofErr w:type="spellEnd"/>
      <w:r>
        <w:t>.</w:t>
      </w:r>
    </w:p>
    <w:p w14:paraId="76352AC5" w14:textId="77777777" w:rsidR="00000000" w:rsidRDefault="00C71A25">
      <w:pPr>
        <w:pStyle w:val="T1"/>
        <w:jc w:val="left"/>
      </w:pPr>
    </w:p>
    <w:p w14:paraId="70B6BA5B" w14:textId="77777777" w:rsidR="00000000" w:rsidRDefault="00C71A25">
      <w:pPr>
        <w:pStyle w:val="Heading2"/>
        <w:rPr>
          <w:i w:val="0"/>
          <w:iCs/>
        </w:rPr>
      </w:pPr>
      <w:r>
        <w:rPr>
          <w:i w:val="0"/>
          <w:iCs/>
        </w:rPr>
        <w:t>Technische gegevens</w:t>
      </w:r>
    </w:p>
    <w:p w14:paraId="2D181964" w14:textId="77777777" w:rsidR="00000000" w:rsidRDefault="00C71A25">
      <w:pPr>
        <w:pStyle w:val="T1"/>
        <w:jc w:val="left"/>
        <w:rPr>
          <w:lang w:val="nl-NL"/>
        </w:rPr>
      </w:pPr>
    </w:p>
    <w:p w14:paraId="1092CD33" w14:textId="77777777" w:rsidR="00000000" w:rsidRDefault="00C71A25">
      <w:pPr>
        <w:pStyle w:val="T1"/>
        <w:jc w:val="left"/>
        <w:rPr>
          <w:lang w:val="nl-NL"/>
        </w:rPr>
      </w:pPr>
      <w:r>
        <w:rPr>
          <w:lang w:val="nl-NL"/>
        </w:rPr>
        <w:t>Werkindeling</w:t>
      </w:r>
    </w:p>
    <w:p w14:paraId="6AD6D605" w14:textId="77777777" w:rsidR="00000000" w:rsidRDefault="00C71A25">
      <w:pPr>
        <w:pStyle w:val="T1"/>
        <w:jc w:val="left"/>
        <w:rPr>
          <w:lang w:val="nl-NL"/>
        </w:rPr>
      </w:pPr>
      <w:r>
        <w:rPr>
          <w:lang w:val="nl-NL"/>
        </w:rPr>
        <w:t>hoofdwerk, nevenwerk, pedaal</w:t>
      </w:r>
    </w:p>
    <w:p w14:paraId="4EDD7C5F" w14:textId="77777777" w:rsidR="00000000" w:rsidRDefault="00C71A25">
      <w:pPr>
        <w:pStyle w:val="T1"/>
        <w:jc w:val="left"/>
        <w:rPr>
          <w:lang w:val="nl-NL"/>
        </w:rPr>
      </w:pPr>
    </w:p>
    <w:p w14:paraId="21F91A69" w14:textId="77777777" w:rsidR="00000000" w:rsidRDefault="00C71A25">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737"/>
        <w:gridCol w:w="508"/>
        <w:gridCol w:w="933"/>
        <w:gridCol w:w="568"/>
      </w:tblGrid>
      <w:tr w:rsidR="00000000" w14:paraId="16D41D43" w14:textId="77777777">
        <w:tblPrEx>
          <w:tblCellMar>
            <w:top w:w="0" w:type="dxa"/>
            <w:bottom w:w="0" w:type="dxa"/>
          </w:tblCellMar>
        </w:tblPrEx>
        <w:tc>
          <w:tcPr>
            <w:tcW w:w="1600" w:type="dxa"/>
          </w:tcPr>
          <w:p w14:paraId="6C76F613" w14:textId="77777777" w:rsidR="00000000" w:rsidRDefault="00C71A25">
            <w:pPr>
              <w:pStyle w:val="T4dispositie"/>
              <w:jc w:val="left"/>
              <w:rPr>
                <w:i/>
                <w:iCs/>
                <w:lang w:val="nl-NL"/>
              </w:rPr>
            </w:pPr>
            <w:r>
              <w:rPr>
                <w:i/>
                <w:iCs/>
                <w:lang w:val="nl-NL"/>
              </w:rPr>
              <w:t>Hoofdwerk (I)</w:t>
            </w:r>
          </w:p>
          <w:p w14:paraId="2ACB1F21" w14:textId="77777777" w:rsidR="00000000" w:rsidRDefault="00C71A25">
            <w:pPr>
              <w:pStyle w:val="T4dispositie"/>
              <w:jc w:val="left"/>
              <w:rPr>
                <w:lang w:val="nl-NL"/>
              </w:rPr>
            </w:pPr>
            <w:r>
              <w:rPr>
                <w:lang w:val="nl-NL"/>
              </w:rPr>
              <w:t>8 stemmen</w:t>
            </w:r>
          </w:p>
          <w:p w14:paraId="4D7601F0" w14:textId="77777777" w:rsidR="00000000" w:rsidRDefault="00C71A25">
            <w:pPr>
              <w:pStyle w:val="T4dispositie"/>
              <w:jc w:val="left"/>
              <w:rPr>
                <w:lang w:val="nl-NL"/>
              </w:rPr>
            </w:pPr>
          </w:p>
          <w:p w14:paraId="433542EF" w14:textId="77777777" w:rsidR="00000000" w:rsidRDefault="00C71A25">
            <w:pPr>
              <w:pStyle w:val="T4dispositie"/>
              <w:jc w:val="left"/>
              <w:rPr>
                <w:lang w:val="nl-NL"/>
              </w:rPr>
            </w:pPr>
            <w:proofErr w:type="spellStart"/>
            <w:r>
              <w:rPr>
                <w:lang w:val="nl-NL"/>
              </w:rPr>
              <w:t>Prestant</w:t>
            </w:r>
            <w:proofErr w:type="spellEnd"/>
          </w:p>
          <w:p w14:paraId="6D559021" w14:textId="77777777" w:rsidR="00000000" w:rsidRDefault="00C71A25">
            <w:pPr>
              <w:pStyle w:val="T4dispositie"/>
              <w:jc w:val="left"/>
              <w:rPr>
                <w:lang w:val="nl-NL"/>
              </w:rPr>
            </w:pPr>
            <w:r>
              <w:rPr>
                <w:lang w:val="nl-NL"/>
              </w:rPr>
              <w:t>Holfluit</w:t>
            </w:r>
          </w:p>
          <w:p w14:paraId="068742DE" w14:textId="77777777" w:rsidR="00000000" w:rsidRDefault="00C71A25">
            <w:pPr>
              <w:pStyle w:val="T4dispositie"/>
              <w:jc w:val="left"/>
              <w:rPr>
                <w:lang w:val="fr-FR"/>
              </w:rPr>
            </w:pPr>
            <w:proofErr w:type="spellStart"/>
            <w:r>
              <w:rPr>
                <w:lang w:val="nl-NL"/>
              </w:rPr>
              <w:t>Presta</w:t>
            </w:r>
            <w:r>
              <w:rPr>
                <w:lang w:val="fr-FR"/>
              </w:rPr>
              <w:t>nt</w:t>
            </w:r>
            <w:proofErr w:type="spellEnd"/>
          </w:p>
          <w:p w14:paraId="0E1D0250" w14:textId="77777777" w:rsidR="00000000" w:rsidRDefault="00C71A25">
            <w:pPr>
              <w:pStyle w:val="T4dispositie"/>
              <w:jc w:val="left"/>
              <w:rPr>
                <w:lang w:val="fr-FR"/>
              </w:rPr>
            </w:pPr>
            <w:proofErr w:type="spellStart"/>
            <w:r>
              <w:rPr>
                <w:lang w:val="fr-FR"/>
              </w:rPr>
              <w:t>Fluit</w:t>
            </w:r>
            <w:proofErr w:type="spellEnd"/>
          </w:p>
          <w:p w14:paraId="09EE6B5E" w14:textId="77777777" w:rsidR="00000000" w:rsidRDefault="00C71A25">
            <w:pPr>
              <w:pStyle w:val="T4dispositie"/>
              <w:jc w:val="left"/>
              <w:rPr>
                <w:lang w:val="fr-FR"/>
              </w:rPr>
            </w:pPr>
            <w:proofErr w:type="spellStart"/>
            <w:r>
              <w:rPr>
                <w:lang w:val="fr-FR"/>
              </w:rPr>
              <w:t>Quintadena</w:t>
            </w:r>
            <w:proofErr w:type="spellEnd"/>
          </w:p>
          <w:p w14:paraId="1A99A062" w14:textId="77777777" w:rsidR="00000000" w:rsidRDefault="00C71A25">
            <w:pPr>
              <w:pStyle w:val="T4dispositie"/>
              <w:jc w:val="left"/>
            </w:pPr>
            <w:proofErr w:type="spellStart"/>
            <w:r>
              <w:t>Octaaf</w:t>
            </w:r>
            <w:proofErr w:type="spellEnd"/>
          </w:p>
          <w:p w14:paraId="12AAA207" w14:textId="77777777" w:rsidR="00000000" w:rsidRDefault="00C71A25">
            <w:pPr>
              <w:pStyle w:val="T4dispositie"/>
              <w:jc w:val="left"/>
            </w:pPr>
            <w:r>
              <w:t>Cornet D</w:t>
            </w:r>
          </w:p>
          <w:p w14:paraId="37169287" w14:textId="77777777" w:rsidR="00000000" w:rsidRDefault="00C71A25">
            <w:pPr>
              <w:pStyle w:val="T4dispositie"/>
              <w:jc w:val="left"/>
            </w:pPr>
            <w:proofErr w:type="spellStart"/>
            <w:r>
              <w:t>Trompet</w:t>
            </w:r>
            <w:proofErr w:type="spellEnd"/>
          </w:p>
        </w:tc>
        <w:tc>
          <w:tcPr>
            <w:tcW w:w="631" w:type="dxa"/>
          </w:tcPr>
          <w:p w14:paraId="7800106B" w14:textId="77777777" w:rsidR="00000000" w:rsidRDefault="00C71A25">
            <w:pPr>
              <w:pStyle w:val="T4dispositie"/>
              <w:jc w:val="left"/>
            </w:pPr>
          </w:p>
          <w:p w14:paraId="3582CEBC" w14:textId="77777777" w:rsidR="00000000" w:rsidRDefault="00C71A25">
            <w:pPr>
              <w:pStyle w:val="T4dispositie"/>
              <w:jc w:val="left"/>
            </w:pPr>
          </w:p>
          <w:p w14:paraId="7641D17E" w14:textId="77777777" w:rsidR="00000000" w:rsidRDefault="00C71A25">
            <w:pPr>
              <w:pStyle w:val="T4dispositie"/>
              <w:jc w:val="left"/>
            </w:pPr>
          </w:p>
          <w:p w14:paraId="560ECEC0" w14:textId="77777777" w:rsidR="00000000" w:rsidRDefault="00C71A25">
            <w:pPr>
              <w:pStyle w:val="T4dispositie"/>
              <w:jc w:val="left"/>
            </w:pPr>
            <w:r>
              <w:t>8’</w:t>
            </w:r>
          </w:p>
          <w:p w14:paraId="111E7EE2" w14:textId="77777777" w:rsidR="00000000" w:rsidRDefault="00C71A25">
            <w:pPr>
              <w:pStyle w:val="T4dispositie"/>
              <w:jc w:val="left"/>
            </w:pPr>
            <w:r>
              <w:t>8’</w:t>
            </w:r>
          </w:p>
          <w:p w14:paraId="59F6637D" w14:textId="77777777" w:rsidR="00000000" w:rsidRDefault="00C71A25">
            <w:pPr>
              <w:pStyle w:val="T4dispositie"/>
              <w:jc w:val="left"/>
            </w:pPr>
            <w:r>
              <w:t>4’</w:t>
            </w:r>
          </w:p>
          <w:p w14:paraId="5C53A5E0" w14:textId="77777777" w:rsidR="00000000" w:rsidRDefault="00C71A25">
            <w:pPr>
              <w:pStyle w:val="T4dispositie"/>
              <w:jc w:val="left"/>
            </w:pPr>
            <w:r>
              <w:t>4’</w:t>
            </w:r>
          </w:p>
          <w:p w14:paraId="100F58B2" w14:textId="77777777" w:rsidR="00000000" w:rsidRDefault="00C71A25">
            <w:pPr>
              <w:pStyle w:val="T4dispositie"/>
              <w:jc w:val="left"/>
            </w:pPr>
            <w:r>
              <w:t>3’</w:t>
            </w:r>
          </w:p>
          <w:p w14:paraId="37CA61BB" w14:textId="77777777" w:rsidR="00000000" w:rsidRDefault="00C71A25">
            <w:pPr>
              <w:pStyle w:val="T4dispositie"/>
              <w:jc w:val="left"/>
            </w:pPr>
            <w:r>
              <w:t>2’</w:t>
            </w:r>
          </w:p>
          <w:p w14:paraId="6A141E32" w14:textId="77777777" w:rsidR="00000000" w:rsidRDefault="00C71A25">
            <w:pPr>
              <w:pStyle w:val="T4dispositie"/>
              <w:jc w:val="left"/>
            </w:pPr>
            <w:r>
              <w:t xml:space="preserve">3 </w:t>
            </w:r>
            <w:proofErr w:type="spellStart"/>
            <w:r>
              <w:t>st</w:t>
            </w:r>
            <w:proofErr w:type="spellEnd"/>
            <w:r>
              <w:t>.</w:t>
            </w:r>
          </w:p>
          <w:p w14:paraId="20D74726" w14:textId="77777777" w:rsidR="00000000" w:rsidRDefault="00C71A25">
            <w:pPr>
              <w:pStyle w:val="T4dispositie"/>
              <w:jc w:val="left"/>
            </w:pPr>
            <w:r>
              <w:t>8’</w:t>
            </w:r>
          </w:p>
        </w:tc>
        <w:tc>
          <w:tcPr>
            <w:tcW w:w="1737" w:type="dxa"/>
          </w:tcPr>
          <w:p w14:paraId="7DD12E41" w14:textId="77777777" w:rsidR="00000000" w:rsidRDefault="00C71A25">
            <w:pPr>
              <w:pStyle w:val="T4dispositie"/>
              <w:jc w:val="left"/>
              <w:rPr>
                <w:i/>
                <w:iCs/>
              </w:rPr>
            </w:pPr>
            <w:proofErr w:type="spellStart"/>
            <w:r>
              <w:rPr>
                <w:i/>
                <w:iCs/>
              </w:rPr>
              <w:t>Nevenwerk</w:t>
            </w:r>
            <w:proofErr w:type="spellEnd"/>
            <w:r>
              <w:rPr>
                <w:i/>
                <w:iCs/>
              </w:rPr>
              <w:t xml:space="preserve"> (II)</w:t>
            </w:r>
          </w:p>
          <w:p w14:paraId="5CE86F52" w14:textId="77777777" w:rsidR="00000000" w:rsidRDefault="00C71A25">
            <w:pPr>
              <w:pStyle w:val="T4dispositie"/>
              <w:jc w:val="left"/>
            </w:pPr>
            <w:r>
              <w:t xml:space="preserve">5 </w:t>
            </w:r>
            <w:proofErr w:type="spellStart"/>
            <w:r>
              <w:t>stemmen</w:t>
            </w:r>
            <w:proofErr w:type="spellEnd"/>
          </w:p>
          <w:p w14:paraId="5C03726E" w14:textId="77777777" w:rsidR="00000000" w:rsidRDefault="00C71A25">
            <w:pPr>
              <w:pStyle w:val="T4dispositie"/>
              <w:jc w:val="left"/>
            </w:pPr>
          </w:p>
          <w:p w14:paraId="0B49D768" w14:textId="77777777" w:rsidR="00000000" w:rsidRDefault="00C71A25">
            <w:pPr>
              <w:pStyle w:val="T4dispositie"/>
              <w:jc w:val="left"/>
              <w:rPr>
                <w:lang w:val="fr-FR"/>
              </w:rPr>
            </w:pPr>
            <w:r>
              <w:rPr>
                <w:lang w:val="fr-FR"/>
              </w:rPr>
              <w:t>Bourdon</w:t>
            </w:r>
          </w:p>
          <w:p w14:paraId="2AD96469" w14:textId="77777777" w:rsidR="00000000" w:rsidRDefault="00C71A25">
            <w:pPr>
              <w:pStyle w:val="T4dispositie"/>
              <w:jc w:val="left"/>
              <w:rPr>
                <w:lang w:val="fr-FR"/>
              </w:rPr>
            </w:pPr>
            <w:r>
              <w:rPr>
                <w:lang w:val="fr-FR"/>
              </w:rPr>
              <w:t>Salicional</w:t>
            </w:r>
          </w:p>
          <w:p w14:paraId="70EDC963" w14:textId="77777777" w:rsidR="00000000" w:rsidRDefault="00C71A25">
            <w:pPr>
              <w:pStyle w:val="T4dispositie"/>
              <w:jc w:val="left"/>
              <w:rPr>
                <w:lang w:val="fr-FR"/>
              </w:rPr>
            </w:pPr>
            <w:r>
              <w:rPr>
                <w:lang w:val="fr-FR"/>
              </w:rPr>
              <w:t xml:space="preserve">Viola </w:t>
            </w:r>
            <w:proofErr w:type="spellStart"/>
            <w:r>
              <w:rPr>
                <w:lang w:val="fr-FR"/>
              </w:rPr>
              <w:t>di</w:t>
            </w:r>
            <w:proofErr w:type="spellEnd"/>
            <w:r>
              <w:rPr>
                <w:lang w:val="fr-FR"/>
              </w:rPr>
              <w:t xml:space="preserve"> Gamba</w:t>
            </w:r>
          </w:p>
          <w:p w14:paraId="6D53D279" w14:textId="77777777" w:rsidR="00000000" w:rsidRDefault="00C71A25">
            <w:pPr>
              <w:pStyle w:val="T4dispositie"/>
              <w:jc w:val="left"/>
              <w:rPr>
                <w:lang w:val="fr-FR"/>
              </w:rPr>
            </w:pPr>
            <w:proofErr w:type="spellStart"/>
            <w:r>
              <w:rPr>
                <w:lang w:val="fr-FR"/>
              </w:rPr>
              <w:t>Fluit</w:t>
            </w:r>
            <w:proofErr w:type="spellEnd"/>
          </w:p>
          <w:p w14:paraId="43BE615F" w14:textId="77777777" w:rsidR="00000000" w:rsidRDefault="00C71A25">
            <w:pPr>
              <w:pStyle w:val="T4dispositie"/>
              <w:jc w:val="left"/>
              <w:rPr>
                <w:lang w:val="fr-FR"/>
              </w:rPr>
            </w:pPr>
            <w:r>
              <w:rPr>
                <w:lang w:val="fr-FR"/>
              </w:rPr>
              <w:t>Flageolet</w:t>
            </w:r>
          </w:p>
        </w:tc>
        <w:tc>
          <w:tcPr>
            <w:tcW w:w="508" w:type="dxa"/>
          </w:tcPr>
          <w:p w14:paraId="79AA4543" w14:textId="77777777" w:rsidR="00000000" w:rsidRDefault="00C71A25">
            <w:pPr>
              <w:pStyle w:val="T4dispositie"/>
              <w:jc w:val="left"/>
              <w:rPr>
                <w:lang w:val="fr-FR"/>
              </w:rPr>
            </w:pPr>
          </w:p>
          <w:p w14:paraId="14300DAF" w14:textId="77777777" w:rsidR="00000000" w:rsidRDefault="00C71A25">
            <w:pPr>
              <w:pStyle w:val="T4dispositie"/>
              <w:jc w:val="left"/>
              <w:rPr>
                <w:lang w:val="fr-FR"/>
              </w:rPr>
            </w:pPr>
          </w:p>
          <w:p w14:paraId="1289AD3F" w14:textId="77777777" w:rsidR="00000000" w:rsidRDefault="00C71A25">
            <w:pPr>
              <w:pStyle w:val="T4dispositie"/>
              <w:jc w:val="left"/>
              <w:rPr>
                <w:lang w:val="fr-FR"/>
              </w:rPr>
            </w:pPr>
          </w:p>
          <w:p w14:paraId="46C805FB" w14:textId="77777777" w:rsidR="00000000" w:rsidRDefault="00C71A25">
            <w:pPr>
              <w:pStyle w:val="T4dispositie"/>
              <w:jc w:val="left"/>
              <w:rPr>
                <w:lang w:val="fr-FR"/>
              </w:rPr>
            </w:pPr>
            <w:r>
              <w:rPr>
                <w:lang w:val="fr-FR"/>
              </w:rPr>
              <w:t>8’</w:t>
            </w:r>
          </w:p>
          <w:p w14:paraId="029A3B97" w14:textId="77777777" w:rsidR="00000000" w:rsidRDefault="00C71A25">
            <w:pPr>
              <w:pStyle w:val="T4dispositie"/>
              <w:jc w:val="left"/>
              <w:rPr>
                <w:lang w:val="fr-FR"/>
              </w:rPr>
            </w:pPr>
            <w:r>
              <w:rPr>
                <w:lang w:val="fr-FR"/>
              </w:rPr>
              <w:t>8’</w:t>
            </w:r>
          </w:p>
          <w:p w14:paraId="71ECB551" w14:textId="77777777" w:rsidR="00000000" w:rsidRDefault="00C71A25">
            <w:pPr>
              <w:pStyle w:val="T4dispositie"/>
              <w:jc w:val="left"/>
              <w:rPr>
                <w:lang w:val="fr-FR"/>
              </w:rPr>
            </w:pPr>
            <w:r>
              <w:rPr>
                <w:lang w:val="fr-FR"/>
              </w:rPr>
              <w:t>8’</w:t>
            </w:r>
          </w:p>
          <w:p w14:paraId="20F4DDBD" w14:textId="77777777" w:rsidR="00000000" w:rsidRDefault="00C71A25">
            <w:pPr>
              <w:pStyle w:val="T4dispositie"/>
              <w:jc w:val="left"/>
              <w:rPr>
                <w:lang w:val="fr-FR"/>
              </w:rPr>
            </w:pPr>
            <w:r>
              <w:rPr>
                <w:lang w:val="fr-FR"/>
              </w:rPr>
              <w:t>4’</w:t>
            </w:r>
          </w:p>
          <w:p w14:paraId="6CEB690F" w14:textId="77777777" w:rsidR="00000000" w:rsidRDefault="00C71A25">
            <w:pPr>
              <w:pStyle w:val="T4dispositie"/>
              <w:jc w:val="left"/>
              <w:rPr>
                <w:lang w:val="fr-FR"/>
              </w:rPr>
            </w:pPr>
            <w:r>
              <w:rPr>
                <w:lang w:val="fr-FR"/>
              </w:rPr>
              <w:t xml:space="preserve">2’ </w:t>
            </w:r>
          </w:p>
        </w:tc>
        <w:tc>
          <w:tcPr>
            <w:tcW w:w="933" w:type="dxa"/>
          </w:tcPr>
          <w:p w14:paraId="1E2A56A4" w14:textId="77777777" w:rsidR="00000000" w:rsidRDefault="00C71A25">
            <w:pPr>
              <w:pStyle w:val="T4dispositie"/>
              <w:jc w:val="left"/>
              <w:rPr>
                <w:i/>
                <w:iCs/>
                <w:lang w:val="fr-FR"/>
              </w:rPr>
            </w:pPr>
            <w:proofErr w:type="spellStart"/>
            <w:r>
              <w:rPr>
                <w:i/>
                <w:iCs/>
                <w:lang w:val="fr-FR"/>
              </w:rPr>
              <w:t>Pedaal</w:t>
            </w:r>
            <w:proofErr w:type="spellEnd"/>
          </w:p>
          <w:p w14:paraId="594AA486" w14:textId="77777777" w:rsidR="00000000" w:rsidRDefault="00C71A25">
            <w:pPr>
              <w:pStyle w:val="T4dispositie"/>
              <w:jc w:val="left"/>
              <w:rPr>
                <w:lang w:val="fr-FR"/>
              </w:rPr>
            </w:pPr>
            <w:r>
              <w:rPr>
                <w:lang w:val="fr-FR"/>
              </w:rPr>
              <w:t>1 stem</w:t>
            </w:r>
          </w:p>
          <w:p w14:paraId="1F968571" w14:textId="77777777" w:rsidR="00000000" w:rsidRDefault="00C71A25">
            <w:pPr>
              <w:pStyle w:val="T4dispositie"/>
              <w:jc w:val="left"/>
              <w:rPr>
                <w:lang w:val="fr-FR"/>
              </w:rPr>
            </w:pPr>
          </w:p>
          <w:p w14:paraId="6C8A14F1" w14:textId="77777777" w:rsidR="00000000" w:rsidRDefault="00C71A25">
            <w:pPr>
              <w:pStyle w:val="T4dispositie"/>
              <w:jc w:val="left"/>
              <w:rPr>
                <w:lang w:val="fr-FR"/>
              </w:rPr>
            </w:pPr>
            <w:proofErr w:type="spellStart"/>
            <w:r>
              <w:rPr>
                <w:lang w:val="fr-FR"/>
              </w:rPr>
              <w:t>Subbas</w:t>
            </w:r>
            <w:proofErr w:type="spellEnd"/>
          </w:p>
        </w:tc>
        <w:tc>
          <w:tcPr>
            <w:tcW w:w="568" w:type="dxa"/>
          </w:tcPr>
          <w:p w14:paraId="08525A0A" w14:textId="77777777" w:rsidR="00000000" w:rsidRDefault="00C71A25">
            <w:pPr>
              <w:pStyle w:val="T4dispositie"/>
              <w:jc w:val="left"/>
              <w:rPr>
                <w:lang w:val="fr-FR"/>
              </w:rPr>
            </w:pPr>
          </w:p>
          <w:p w14:paraId="5A54E81B" w14:textId="77777777" w:rsidR="00000000" w:rsidRDefault="00C71A25">
            <w:pPr>
              <w:pStyle w:val="T4dispositie"/>
              <w:jc w:val="left"/>
              <w:rPr>
                <w:lang w:val="fr-FR"/>
              </w:rPr>
            </w:pPr>
          </w:p>
          <w:p w14:paraId="06592FAD" w14:textId="77777777" w:rsidR="00000000" w:rsidRDefault="00C71A25">
            <w:pPr>
              <w:pStyle w:val="T4dispositie"/>
              <w:jc w:val="left"/>
              <w:rPr>
                <w:lang w:val="fr-FR"/>
              </w:rPr>
            </w:pPr>
          </w:p>
          <w:p w14:paraId="2686A77D" w14:textId="77777777" w:rsidR="00000000" w:rsidRDefault="00C71A25">
            <w:pPr>
              <w:pStyle w:val="T4dispositie"/>
              <w:jc w:val="left"/>
              <w:rPr>
                <w:lang w:val="nl-NL"/>
              </w:rPr>
            </w:pPr>
            <w:r>
              <w:rPr>
                <w:lang w:val="nl-NL"/>
              </w:rPr>
              <w:t>16’</w:t>
            </w:r>
          </w:p>
        </w:tc>
      </w:tr>
    </w:tbl>
    <w:p w14:paraId="62734551" w14:textId="77777777" w:rsidR="00000000" w:rsidRDefault="00C71A25">
      <w:pPr>
        <w:pStyle w:val="T1"/>
        <w:jc w:val="left"/>
        <w:rPr>
          <w:lang w:val="nl-NL"/>
        </w:rPr>
      </w:pPr>
    </w:p>
    <w:p w14:paraId="7B37142E" w14:textId="77777777" w:rsidR="00000000" w:rsidRDefault="00C71A25">
      <w:pPr>
        <w:pStyle w:val="T1"/>
        <w:jc w:val="left"/>
        <w:rPr>
          <w:lang w:val="nl-NL"/>
        </w:rPr>
      </w:pPr>
      <w:r>
        <w:rPr>
          <w:lang w:val="nl-NL"/>
        </w:rPr>
        <w:t>Werktuiglijke registers</w:t>
      </w:r>
    </w:p>
    <w:p w14:paraId="0B0E2E29" w14:textId="77777777" w:rsidR="00000000" w:rsidRDefault="00C71A25">
      <w:pPr>
        <w:pStyle w:val="T1"/>
        <w:jc w:val="left"/>
        <w:rPr>
          <w:lang w:val="nl-NL"/>
        </w:rPr>
      </w:pPr>
      <w:r>
        <w:rPr>
          <w:lang w:val="nl-NL"/>
        </w:rPr>
        <w:t>koppelin</w:t>
      </w:r>
      <w:r>
        <w:rPr>
          <w:lang w:val="nl-NL"/>
        </w:rPr>
        <w:t xml:space="preserve">gen </w:t>
      </w:r>
      <w:proofErr w:type="spellStart"/>
      <w:r>
        <w:rPr>
          <w:lang w:val="nl-NL"/>
        </w:rPr>
        <w:t>HW-NW</w:t>
      </w:r>
      <w:proofErr w:type="spellEnd"/>
      <w:r>
        <w:rPr>
          <w:lang w:val="nl-NL"/>
        </w:rPr>
        <w:t xml:space="preserve">, </w:t>
      </w:r>
      <w:proofErr w:type="spellStart"/>
      <w:r>
        <w:rPr>
          <w:lang w:val="nl-NL"/>
        </w:rPr>
        <w:t>Ped-HW</w:t>
      </w:r>
      <w:proofErr w:type="spellEnd"/>
    </w:p>
    <w:p w14:paraId="3A0DA1B4" w14:textId="77777777" w:rsidR="00000000" w:rsidRDefault="00C71A25">
      <w:pPr>
        <w:pStyle w:val="T1"/>
        <w:jc w:val="left"/>
        <w:rPr>
          <w:lang w:val="nl-NL"/>
        </w:rPr>
      </w:pPr>
    </w:p>
    <w:p w14:paraId="380142D1" w14:textId="77777777" w:rsidR="00000000" w:rsidRDefault="00C71A25">
      <w:pPr>
        <w:pStyle w:val="T1"/>
        <w:jc w:val="left"/>
        <w:rPr>
          <w:lang w:val="nl-NL"/>
        </w:rPr>
      </w:pPr>
      <w:r>
        <w:rPr>
          <w:lang w:val="nl-NL"/>
        </w:rPr>
        <w:t>Samenstelling vulstem</w:t>
      </w:r>
    </w:p>
    <w:p w14:paraId="236D3042" w14:textId="77777777" w:rsidR="00000000" w:rsidRDefault="00C71A25">
      <w:pPr>
        <w:pStyle w:val="T1"/>
        <w:jc w:val="left"/>
        <w:rPr>
          <w:sz w:val="20"/>
        </w:rPr>
      </w:pPr>
      <w:r>
        <w:rPr>
          <w:lang w:val="nl-NL"/>
        </w:rPr>
        <w:t xml:space="preserve">Cornet   </w:t>
      </w:r>
      <w:r>
        <w:rPr>
          <w:sz w:val="20"/>
        </w:rPr>
        <w:t>c</w:t>
      </w:r>
      <w:r>
        <w:rPr>
          <w:sz w:val="20"/>
          <w:vertAlign w:val="superscript"/>
        </w:rPr>
        <w:t>1</w:t>
      </w:r>
      <w:r>
        <w:rPr>
          <w:sz w:val="20"/>
        </w:rPr>
        <w:t xml:space="preserve">   2 2/3 - 2 - 1 3/5</w:t>
      </w:r>
    </w:p>
    <w:p w14:paraId="2EE10FC5" w14:textId="77777777" w:rsidR="00000000" w:rsidRDefault="00C71A25">
      <w:pPr>
        <w:pStyle w:val="T1"/>
        <w:jc w:val="left"/>
        <w:rPr>
          <w:lang w:val="nl-NL"/>
        </w:rPr>
      </w:pPr>
    </w:p>
    <w:p w14:paraId="0B26D076" w14:textId="77777777" w:rsidR="00000000" w:rsidRDefault="00C71A25">
      <w:pPr>
        <w:pStyle w:val="T1"/>
        <w:jc w:val="left"/>
        <w:rPr>
          <w:lang w:val="nl-NL"/>
        </w:rPr>
      </w:pPr>
      <w:r>
        <w:rPr>
          <w:lang w:val="nl-NL"/>
        </w:rPr>
        <w:t>Toonhoogte</w:t>
      </w:r>
    </w:p>
    <w:p w14:paraId="6B17F4D0" w14:textId="77777777" w:rsidR="00000000" w:rsidRDefault="00C71A25">
      <w:pPr>
        <w:pStyle w:val="T1"/>
        <w:jc w:val="left"/>
        <w:rPr>
          <w:lang w:val="nl-NL"/>
        </w:rPr>
      </w:pPr>
      <w:r>
        <w:rPr>
          <w:lang w:val="nl-NL"/>
        </w:rPr>
        <w:t>a</w:t>
      </w:r>
      <w:r>
        <w:rPr>
          <w:vertAlign w:val="superscript"/>
          <w:lang w:val="nl-NL"/>
        </w:rPr>
        <w:t>1</w:t>
      </w:r>
      <w:r>
        <w:rPr>
          <w:lang w:val="nl-NL"/>
        </w:rPr>
        <w:t xml:space="preserve"> = 440 Hz</w:t>
      </w:r>
    </w:p>
    <w:p w14:paraId="1117C760" w14:textId="77777777" w:rsidR="00000000" w:rsidRDefault="00C71A25">
      <w:pPr>
        <w:pStyle w:val="T1"/>
        <w:jc w:val="left"/>
        <w:rPr>
          <w:lang w:val="nl-NL"/>
        </w:rPr>
      </w:pPr>
      <w:r>
        <w:rPr>
          <w:lang w:val="nl-NL"/>
        </w:rPr>
        <w:t>Temperatuur</w:t>
      </w:r>
    </w:p>
    <w:p w14:paraId="5848726F" w14:textId="77777777" w:rsidR="00000000" w:rsidRDefault="00C71A25">
      <w:pPr>
        <w:pStyle w:val="T1"/>
        <w:jc w:val="left"/>
        <w:rPr>
          <w:lang w:val="nl-NL"/>
        </w:rPr>
      </w:pPr>
      <w:r>
        <w:rPr>
          <w:lang w:val="nl-NL"/>
        </w:rPr>
        <w:t>evenredig zwevend</w:t>
      </w:r>
    </w:p>
    <w:p w14:paraId="6E5AEDE1" w14:textId="77777777" w:rsidR="00000000" w:rsidRDefault="00C71A25">
      <w:pPr>
        <w:pStyle w:val="T1"/>
        <w:jc w:val="left"/>
        <w:rPr>
          <w:lang w:val="nl-NL"/>
        </w:rPr>
      </w:pPr>
    </w:p>
    <w:p w14:paraId="3164BD9C" w14:textId="77777777" w:rsidR="00000000" w:rsidRDefault="00C71A25">
      <w:pPr>
        <w:pStyle w:val="T1"/>
        <w:jc w:val="left"/>
        <w:rPr>
          <w:lang w:val="nl-NL"/>
        </w:rPr>
      </w:pPr>
      <w:r>
        <w:rPr>
          <w:lang w:val="nl-NL"/>
        </w:rPr>
        <w:t>Manuaalomvang</w:t>
      </w:r>
    </w:p>
    <w:p w14:paraId="00CAE0AB" w14:textId="77777777" w:rsidR="00000000" w:rsidRDefault="00C71A25">
      <w:pPr>
        <w:pStyle w:val="T1"/>
        <w:jc w:val="left"/>
        <w:rPr>
          <w:vertAlign w:val="superscript"/>
          <w:lang w:val="nl-NL"/>
        </w:rPr>
      </w:pPr>
      <w:proofErr w:type="spellStart"/>
      <w:r>
        <w:rPr>
          <w:lang w:val="nl-NL"/>
        </w:rPr>
        <w:t>C-f</w:t>
      </w:r>
      <w:r>
        <w:rPr>
          <w:vertAlign w:val="superscript"/>
          <w:lang w:val="nl-NL"/>
        </w:rPr>
        <w:t>3</w:t>
      </w:r>
      <w:proofErr w:type="spellEnd"/>
    </w:p>
    <w:p w14:paraId="0219AF2E" w14:textId="77777777" w:rsidR="00000000" w:rsidRDefault="00C71A25">
      <w:pPr>
        <w:pStyle w:val="T1"/>
        <w:jc w:val="left"/>
        <w:rPr>
          <w:lang w:val="nl-NL"/>
        </w:rPr>
      </w:pPr>
      <w:r>
        <w:rPr>
          <w:lang w:val="nl-NL"/>
        </w:rPr>
        <w:t>Pedaalomvang</w:t>
      </w:r>
    </w:p>
    <w:p w14:paraId="2E622DE3" w14:textId="77777777" w:rsidR="00000000" w:rsidRDefault="00C71A25">
      <w:pPr>
        <w:pStyle w:val="T1"/>
        <w:jc w:val="left"/>
        <w:rPr>
          <w:vertAlign w:val="superscript"/>
          <w:lang w:val="nl-NL"/>
        </w:rPr>
      </w:pPr>
      <w:proofErr w:type="spellStart"/>
      <w:r>
        <w:rPr>
          <w:lang w:val="nl-NL"/>
        </w:rPr>
        <w:t>C-d</w:t>
      </w:r>
      <w:r>
        <w:rPr>
          <w:vertAlign w:val="superscript"/>
          <w:lang w:val="nl-NL"/>
        </w:rPr>
        <w:t>1</w:t>
      </w:r>
      <w:proofErr w:type="spellEnd"/>
    </w:p>
    <w:p w14:paraId="078728F5" w14:textId="77777777" w:rsidR="00000000" w:rsidRDefault="00C71A25">
      <w:pPr>
        <w:pStyle w:val="T1"/>
        <w:jc w:val="left"/>
        <w:rPr>
          <w:lang w:val="nl-NL"/>
        </w:rPr>
      </w:pPr>
    </w:p>
    <w:p w14:paraId="673AEEC5" w14:textId="77777777" w:rsidR="00000000" w:rsidRDefault="00C71A25">
      <w:pPr>
        <w:pStyle w:val="T1"/>
        <w:jc w:val="left"/>
        <w:rPr>
          <w:lang w:val="nl-NL"/>
        </w:rPr>
      </w:pPr>
      <w:r>
        <w:rPr>
          <w:lang w:val="nl-NL"/>
        </w:rPr>
        <w:t>Windvoorziening</w:t>
      </w:r>
    </w:p>
    <w:p w14:paraId="5AE6E0C1" w14:textId="77777777" w:rsidR="00000000" w:rsidRDefault="00C71A25">
      <w:pPr>
        <w:pStyle w:val="T1"/>
        <w:jc w:val="left"/>
        <w:rPr>
          <w:lang w:val="nl-NL"/>
        </w:rPr>
      </w:pPr>
      <w:r>
        <w:rPr>
          <w:lang w:val="nl-NL"/>
        </w:rPr>
        <w:t>???</w:t>
      </w:r>
    </w:p>
    <w:p w14:paraId="664944E5" w14:textId="77777777" w:rsidR="00000000" w:rsidRDefault="00C71A25">
      <w:pPr>
        <w:pStyle w:val="T1"/>
        <w:jc w:val="left"/>
        <w:rPr>
          <w:lang w:val="nl-NL"/>
        </w:rPr>
      </w:pPr>
      <w:r>
        <w:rPr>
          <w:lang w:val="nl-NL"/>
        </w:rPr>
        <w:t>Winddruk</w:t>
      </w:r>
    </w:p>
    <w:p w14:paraId="23E4FDE7" w14:textId="77777777" w:rsidR="00000000" w:rsidRDefault="00C71A25">
      <w:pPr>
        <w:pStyle w:val="T1"/>
        <w:jc w:val="left"/>
        <w:rPr>
          <w:lang w:val="nl-NL"/>
        </w:rPr>
      </w:pPr>
      <w:r>
        <w:rPr>
          <w:lang w:val="nl-NL"/>
        </w:rPr>
        <w:t>86 mm</w:t>
      </w:r>
    </w:p>
    <w:p w14:paraId="22ED524C" w14:textId="77777777" w:rsidR="00000000" w:rsidRDefault="00C71A25">
      <w:pPr>
        <w:pStyle w:val="T1"/>
        <w:jc w:val="left"/>
        <w:rPr>
          <w:lang w:val="nl-NL"/>
        </w:rPr>
      </w:pPr>
    </w:p>
    <w:p w14:paraId="057AFD1D" w14:textId="77777777" w:rsidR="00000000" w:rsidRDefault="00C71A25">
      <w:pPr>
        <w:pStyle w:val="T1"/>
        <w:jc w:val="left"/>
        <w:rPr>
          <w:lang w:val="nl-NL"/>
        </w:rPr>
      </w:pPr>
      <w:r>
        <w:rPr>
          <w:lang w:val="nl-NL"/>
        </w:rPr>
        <w:t xml:space="preserve">Plaats </w:t>
      </w:r>
      <w:proofErr w:type="spellStart"/>
      <w:r>
        <w:rPr>
          <w:lang w:val="nl-NL"/>
        </w:rPr>
        <w:t>klaviatuur</w:t>
      </w:r>
      <w:proofErr w:type="spellEnd"/>
    </w:p>
    <w:p w14:paraId="5A4CEA4B" w14:textId="77777777" w:rsidR="00000000" w:rsidRDefault="00C71A25">
      <w:pPr>
        <w:pStyle w:val="T1"/>
        <w:jc w:val="left"/>
        <w:rPr>
          <w:lang w:val="nl-NL"/>
        </w:rPr>
      </w:pPr>
      <w:r>
        <w:rPr>
          <w:lang w:val="nl-NL"/>
        </w:rPr>
        <w:t>voorzijde</w:t>
      </w:r>
    </w:p>
    <w:p w14:paraId="53C53841" w14:textId="77777777" w:rsidR="00000000" w:rsidRDefault="00C71A25">
      <w:pPr>
        <w:pStyle w:val="T1"/>
        <w:jc w:val="left"/>
        <w:rPr>
          <w:lang w:val="nl-NL"/>
        </w:rPr>
      </w:pPr>
    </w:p>
    <w:p w14:paraId="500BFCDD" w14:textId="77777777" w:rsidR="00000000" w:rsidRDefault="00C71A25">
      <w:pPr>
        <w:pStyle w:val="Heading2"/>
        <w:rPr>
          <w:i w:val="0"/>
          <w:iCs/>
        </w:rPr>
      </w:pPr>
      <w:r>
        <w:rPr>
          <w:i w:val="0"/>
          <w:iCs/>
        </w:rPr>
        <w:t>Bijzonderheden</w:t>
      </w:r>
    </w:p>
    <w:p w14:paraId="76F08FA9" w14:textId="77777777" w:rsidR="00000000" w:rsidRDefault="00C71A25">
      <w:pPr>
        <w:pStyle w:val="T1"/>
        <w:jc w:val="left"/>
        <w:rPr>
          <w:lang w:val="nl-NL"/>
        </w:rPr>
      </w:pPr>
    </w:p>
    <w:p w14:paraId="05C43D62" w14:textId="77777777" w:rsidR="00C71A25" w:rsidRDefault="00C71A25">
      <w:pPr>
        <w:pStyle w:val="T1"/>
        <w:jc w:val="left"/>
        <w:rPr>
          <w:lang w:val="nl-NL"/>
        </w:rPr>
      </w:pPr>
      <w:r>
        <w:rPr>
          <w:lang w:val="nl-NL"/>
        </w:rPr>
        <w:t xml:space="preserve">De Viola </w:t>
      </w:r>
      <w:proofErr w:type="spellStart"/>
      <w:r>
        <w:rPr>
          <w:lang w:val="nl-NL"/>
        </w:rPr>
        <w:t>di</w:t>
      </w:r>
      <w:proofErr w:type="spellEnd"/>
      <w:r>
        <w:rPr>
          <w:lang w:val="nl-NL"/>
        </w:rPr>
        <w:t xml:space="preserve"> Gamba 8’ van het NW begint op </w:t>
      </w:r>
      <w:proofErr w:type="spellStart"/>
      <w:r>
        <w:rPr>
          <w:lang w:val="nl-NL"/>
        </w:rPr>
        <w:t>c</w:t>
      </w:r>
      <w:proofErr w:type="spellEnd"/>
      <w:r>
        <w:rPr>
          <w:lang w:val="nl-NL"/>
        </w:rPr>
        <w:t xml:space="preserve">. Het pijpwerk van de verwijderde </w:t>
      </w:r>
      <w:proofErr w:type="spellStart"/>
      <w:r>
        <w:rPr>
          <w:lang w:val="nl-NL"/>
        </w:rPr>
        <w:t>Prestant</w:t>
      </w:r>
      <w:proofErr w:type="spellEnd"/>
      <w:r>
        <w:rPr>
          <w:lang w:val="nl-NL"/>
        </w:rPr>
        <w:t xml:space="preserve"> D 16’ en Bourdon 16’ wordt in het orgel bewaard.</w:t>
      </w:r>
    </w:p>
    <w:sectPr w:rsidR="00C71A2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DD5712"/>
    <w:multiLevelType w:val="hybridMultilevel"/>
    <w:tmpl w:val="16F89556"/>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530"/>
    <w:rsid w:val="00801530"/>
    <w:rsid w:val="00C71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610F73"/>
  <w15:chartTrackingRefBased/>
  <w15:docId w15:val="{C597BDB5-37AB-C74B-B362-D25583000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630</Words>
  <Characters>3592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Utrecht / 1856</vt:lpstr>
    </vt:vector>
  </TitlesOfParts>
  <Company>NIvO</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Utrecht / 1856</dc:title>
  <dc:subject/>
  <dc:creator>WS1</dc:creator>
  <cp:keywords/>
  <dc:description/>
  <cp:lastModifiedBy>Eline J Duijsens</cp:lastModifiedBy>
  <cp:revision>2</cp:revision>
  <cp:lastPrinted>2002-07-09T08:40:00Z</cp:lastPrinted>
  <dcterms:created xsi:type="dcterms:W3CDTF">2021-09-20T10:07:00Z</dcterms:created>
  <dcterms:modified xsi:type="dcterms:W3CDTF">2021-09-20T10:07:00Z</dcterms:modified>
</cp:coreProperties>
</file>