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FF06" w14:textId="77777777" w:rsidR="00000000" w:rsidRDefault="00F6171C">
      <w:pPr>
        <w:pStyle w:val="Heading1"/>
      </w:pPr>
      <w:r>
        <w:t>Almelo / 185</w:t>
      </w:r>
      <w:bookmarkStart w:id="0" w:name="_GoBack"/>
      <w:bookmarkEnd w:id="0"/>
      <w:r>
        <w:t>7</w:t>
      </w:r>
    </w:p>
    <w:p w14:paraId="654F8004" w14:textId="77777777" w:rsidR="00000000" w:rsidRDefault="00F6171C">
      <w:pPr>
        <w:pStyle w:val="Heading2"/>
        <w:rPr>
          <w:i w:val="0"/>
          <w:iCs/>
        </w:rPr>
      </w:pPr>
      <w:r>
        <w:rPr>
          <w:i w:val="0"/>
          <w:iCs/>
        </w:rPr>
        <w:t>Gereformeerde Kerk Vrijgemaakt</w:t>
      </w:r>
    </w:p>
    <w:p w14:paraId="35EEF697" w14:textId="77777777" w:rsidR="00000000" w:rsidRDefault="00F6171C">
      <w:pPr>
        <w:pStyle w:val="T1"/>
        <w:jc w:val="left"/>
        <w:rPr>
          <w:lang w:val="nl-NL"/>
        </w:rPr>
      </w:pPr>
    </w:p>
    <w:p w14:paraId="2B76D03B" w14:textId="77777777" w:rsidR="00000000" w:rsidRDefault="00F6171C">
      <w:pPr>
        <w:pStyle w:val="T1"/>
        <w:jc w:val="left"/>
        <w:rPr>
          <w:lang w:val="nl-NL"/>
        </w:rPr>
      </w:pPr>
      <w:r>
        <w:rPr>
          <w:lang w:val="nl-NL"/>
        </w:rPr>
        <w:t>Kas: 1857</w:t>
      </w:r>
    </w:p>
    <w:p w14:paraId="081F24F4" w14:textId="77777777" w:rsidR="00000000" w:rsidRDefault="00F6171C">
      <w:pPr>
        <w:pStyle w:val="T1"/>
        <w:jc w:val="left"/>
        <w:rPr>
          <w:lang w:val="nl-NL"/>
        </w:rPr>
      </w:pPr>
    </w:p>
    <w:p w14:paraId="2DD95CFD" w14:textId="77777777" w:rsidR="00000000" w:rsidRDefault="00F6171C">
      <w:pPr>
        <w:pStyle w:val="Heading2"/>
        <w:rPr>
          <w:i w:val="0"/>
          <w:iCs/>
        </w:rPr>
      </w:pPr>
      <w:r>
        <w:rPr>
          <w:i w:val="0"/>
          <w:iCs/>
        </w:rPr>
        <w:t>Kunsthistorische aspecten</w:t>
      </w:r>
    </w:p>
    <w:p w14:paraId="06D1202B" w14:textId="77777777" w:rsidR="00000000" w:rsidRDefault="00F6171C">
      <w:pPr>
        <w:pStyle w:val="T2Kunst"/>
        <w:jc w:val="left"/>
        <w:rPr>
          <w:lang w:val="nl-NL"/>
        </w:rPr>
      </w:pPr>
      <w:r>
        <w:rPr>
          <w:lang w:val="nl-NL"/>
        </w:rPr>
        <w:t>Een orgel met een driedelig front in neogotische stijl. Het front bestaat uit een driedelig rechthoekig middenveld, geflankeerd door hogere vierkante vlakke torens. Dergelij</w:t>
      </w:r>
      <w:r>
        <w:rPr>
          <w:lang w:val="nl-NL"/>
        </w:rPr>
        <w:t>ke rechthoekige blokvormen zijn in feite nog neoclassicistisch, alleen de decoratie is ontleend aan de gotiek. Typerend voor veel Engelse orgels uit deze tijd zijn de kantelen op de bovenlijsten. De drie velden in het middendeel hebben een eenvoudige spits</w:t>
      </w:r>
      <w:r>
        <w:rPr>
          <w:lang w:val="nl-NL"/>
        </w:rPr>
        <w:t xml:space="preserve">boogvorm en zijn voorzien van toten. In de zijtorens ziet men twee van dergelijke velden, maar daarboven nog een vlamvorm en traliewerk. In de onderkas naast de </w:t>
      </w:r>
      <w:proofErr w:type="spellStart"/>
      <w:r>
        <w:rPr>
          <w:lang w:val="nl-NL"/>
        </w:rPr>
        <w:t>klaviatuur</w:t>
      </w:r>
      <w:proofErr w:type="spellEnd"/>
      <w:r>
        <w:rPr>
          <w:lang w:val="nl-NL"/>
        </w:rPr>
        <w:t xml:space="preserve"> eveneens </w:t>
      </w:r>
      <w:proofErr w:type="spellStart"/>
      <w:r>
        <w:rPr>
          <w:lang w:val="nl-NL"/>
        </w:rPr>
        <w:t>tootbogen</w:t>
      </w:r>
      <w:proofErr w:type="spellEnd"/>
      <w:r>
        <w:rPr>
          <w:lang w:val="nl-NL"/>
        </w:rPr>
        <w:t>. De gotische vormen zijn hier weer wat orthodoxer toegepast dan b</w:t>
      </w:r>
      <w:r>
        <w:rPr>
          <w:lang w:val="nl-NL"/>
        </w:rPr>
        <w:t xml:space="preserve">ijvoorbeeld in </w:t>
      </w:r>
      <w:proofErr w:type="spellStart"/>
      <w:r>
        <w:rPr>
          <w:lang w:val="nl-NL"/>
        </w:rPr>
        <w:t>Veendam</w:t>
      </w:r>
      <w:proofErr w:type="spellEnd"/>
      <w:r>
        <w:rPr>
          <w:lang w:val="nl-NL"/>
        </w:rPr>
        <w:t xml:space="preserve"> (1852), maar het neoclassicistische basisconcept van het kasontwerp blijft dominant aanwezig.</w:t>
      </w:r>
    </w:p>
    <w:p w14:paraId="1FCBC553" w14:textId="77777777" w:rsidR="00000000" w:rsidRDefault="00F6171C">
      <w:pPr>
        <w:pStyle w:val="T1"/>
        <w:jc w:val="left"/>
        <w:rPr>
          <w:lang w:val="nl-NL"/>
        </w:rPr>
      </w:pPr>
    </w:p>
    <w:p w14:paraId="675DC15D" w14:textId="77777777" w:rsidR="00000000" w:rsidRDefault="00F6171C">
      <w:pPr>
        <w:pStyle w:val="Heading2"/>
        <w:rPr>
          <w:i w:val="0"/>
          <w:iCs/>
        </w:rPr>
      </w:pPr>
      <w:r>
        <w:rPr>
          <w:i w:val="0"/>
          <w:iCs/>
        </w:rPr>
        <w:t>Historische gegevens</w:t>
      </w:r>
    </w:p>
    <w:p w14:paraId="12D0002E" w14:textId="77777777" w:rsidR="00000000" w:rsidRDefault="00F6171C">
      <w:pPr>
        <w:pStyle w:val="T1"/>
        <w:jc w:val="left"/>
        <w:rPr>
          <w:lang w:val="nl-NL"/>
        </w:rPr>
      </w:pPr>
    </w:p>
    <w:p w14:paraId="50A38DB2" w14:textId="77777777" w:rsidR="00000000" w:rsidRDefault="00F6171C">
      <w:pPr>
        <w:pStyle w:val="T1"/>
        <w:jc w:val="left"/>
        <w:rPr>
          <w:lang w:val="nl-NL"/>
        </w:rPr>
      </w:pPr>
      <w:r>
        <w:rPr>
          <w:lang w:val="nl-NL"/>
        </w:rPr>
        <w:t>Bouwer</w:t>
      </w:r>
    </w:p>
    <w:p w14:paraId="2D7FCD37" w14:textId="77777777" w:rsidR="00000000" w:rsidRDefault="00F6171C">
      <w:pPr>
        <w:pStyle w:val="T1"/>
        <w:jc w:val="left"/>
        <w:rPr>
          <w:lang w:val="nl-NL"/>
        </w:rPr>
      </w:pPr>
      <w:r>
        <w:rPr>
          <w:lang w:val="nl-NL"/>
        </w:rPr>
        <w:t>J.W. Walker</w:t>
      </w:r>
    </w:p>
    <w:p w14:paraId="1AF091DF" w14:textId="77777777" w:rsidR="00000000" w:rsidRDefault="00F6171C">
      <w:pPr>
        <w:pStyle w:val="T1"/>
        <w:jc w:val="left"/>
        <w:rPr>
          <w:lang w:val="nl-NL"/>
        </w:rPr>
      </w:pPr>
    </w:p>
    <w:p w14:paraId="1A18D827" w14:textId="77777777" w:rsidR="00000000" w:rsidRDefault="00F6171C">
      <w:pPr>
        <w:pStyle w:val="T1"/>
        <w:jc w:val="left"/>
        <w:rPr>
          <w:lang w:val="nl-NL"/>
        </w:rPr>
      </w:pPr>
      <w:r>
        <w:rPr>
          <w:lang w:val="nl-NL"/>
        </w:rPr>
        <w:t>Jaar van oplevering</w:t>
      </w:r>
    </w:p>
    <w:p w14:paraId="4629163A" w14:textId="77777777" w:rsidR="00000000" w:rsidRDefault="00F6171C">
      <w:pPr>
        <w:pStyle w:val="T1"/>
        <w:jc w:val="left"/>
        <w:rPr>
          <w:lang w:val="nl-NL"/>
        </w:rPr>
      </w:pPr>
      <w:r>
        <w:rPr>
          <w:lang w:val="nl-NL"/>
        </w:rPr>
        <w:t>1857</w:t>
      </w:r>
    </w:p>
    <w:p w14:paraId="3146828B" w14:textId="77777777" w:rsidR="00000000" w:rsidRDefault="00F6171C">
      <w:pPr>
        <w:pStyle w:val="T1"/>
        <w:jc w:val="left"/>
        <w:rPr>
          <w:lang w:val="nl-NL"/>
        </w:rPr>
      </w:pPr>
    </w:p>
    <w:p w14:paraId="790ACF4E" w14:textId="77777777" w:rsidR="00000000" w:rsidRDefault="00F6171C">
      <w:pPr>
        <w:pStyle w:val="T1"/>
        <w:jc w:val="left"/>
        <w:rPr>
          <w:lang w:val="nl-NL"/>
        </w:rPr>
      </w:pPr>
      <w:r>
        <w:rPr>
          <w:lang w:val="nl-NL"/>
        </w:rPr>
        <w:t>Oorspronkelijke locatie</w:t>
      </w:r>
    </w:p>
    <w:p w14:paraId="2EBFE81C" w14:textId="77777777" w:rsidR="00000000" w:rsidRDefault="00F6171C">
      <w:pPr>
        <w:pStyle w:val="T1"/>
        <w:jc w:val="left"/>
        <w:rPr>
          <w:lang w:val="nl-NL"/>
        </w:rPr>
      </w:pPr>
      <w:proofErr w:type="spellStart"/>
      <w:r>
        <w:rPr>
          <w:lang w:val="nl-NL"/>
        </w:rPr>
        <w:t>Tunstall-Church</w:t>
      </w:r>
      <w:proofErr w:type="spellEnd"/>
      <w:r>
        <w:rPr>
          <w:lang w:val="nl-NL"/>
        </w:rPr>
        <w:t xml:space="preserve">, </w:t>
      </w:r>
      <w:proofErr w:type="spellStart"/>
      <w:r>
        <w:rPr>
          <w:lang w:val="nl-NL"/>
        </w:rPr>
        <w:t>Siddingbourne</w:t>
      </w:r>
      <w:proofErr w:type="spellEnd"/>
      <w:r>
        <w:rPr>
          <w:lang w:val="nl-NL"/>
        </w:rPr>
        <w:t xml:space="preserve"> (Kent)</w:t>
      </w:r>
    </w:p>
    <w:p w14:paraId="13384EEB" w14:textId="77777777" w:rsidR="00000000" w:rsidRDefault="00F6171C">
      <w:pPr>
        <w:pStyle w:val="T1"/>
        <w:jc w:val="left"/>
        <w:rPr>
          <w:lang w:val="nl-NL"/>
        </w:rPr>
      </w:pPr>
    </w:p>
    <w:p w14:paraId="7238518E" w14:textId="77777777" w:rsidR="00000000" w:rsidRDefault="00F6171C">
      <w:pPr>
        <w:pStyle w:val="T1"/>
        <w:jc w:val="left"/>
        <w:rPr>
          <w:lang w:val="nl-NL"/>
        </w:rPr>
      </w:pPr>
      <w:r>
        <w:rPr>
          <w:lang w:val="nl-NL"/>
        </w:rPr>
        <w:t>onbeken</w:t>
      </w:r>
      <w:r>
        <w:rPr>
          <w:lang w:val="nl-NL"/>
        </w:rPr>
        <w:t>d moment</w:t>
      </w:r>
    </w:p>
    <w:p w14:paraId="759D99A9" w14:textId="77777777" w:rsidR="00000000" w:rsidRDefault="00F6171C">
      <w:pPr>
        <w:pStyle w:val="T1"/>
        <w:jc w:val="left"/>
        <w:rPr>
          <w:lang w:val="nl-NL"/>
        </w:rPr>
      </w:pPr>
      <w:r>
        <w:rPr>
          <w:lang w:val="nl-NL"/>
        </w:rPr>
        <w:t>.</w:t>
      </w:r>
      <w:r>
        <w:rPr>
          <w:lang w:val="nl-NL"/>
        </w:rPr>
        <w:tab/>
      </w:r>
      <w:proofErr w:type="spellStart"/>
      <w:r>
        <w:rPr>
          <w:lang w:val="nl-NL"/>
        </w:rPr>
        <w:t>barrel-mechanisme</w:t>
      </w:r>
      <w:proofErr w:type="spellEnd"/>
      <w:r>
        <w:rPr>
          <w:lang w:val="nl-NL"/>
        </w:rPr>
        <w:t xml:space="preserve"> en enig pijpwerk verdwenen</w:t>
      </w:r>
    </w:p>
    <w:p w14:paraId="3A1CE9F2" w14:textId="77777777" w:rsidR="00000000" w:rsidRDefault="00F6171C">
      <w:pPr>
        <w:pStyle w:val="T1"/>
        <w:jc w:val="left"/>
        <w:rPr>
          <w:lang w:val="nl-NL"/>
        </w:rPr>
      </w:pPr>
      <w:r>
        <w:rPr>
          <w:lang w:val="nl-NL"/>
        </w:rPr>
        <w:t>.</w:t>
      </w:r>
      <w:r>
        <w:rPr>
          <w:lang w:val="nl-NL"/>
        </w:rPr>
        <w:tab/>
        <w:t xml:space="preserve">mogelijk open pijpwerk van </w:t>
      </w:r>
      <w:proofErr w:type="spellStart"/>
      <w:r>
        <w:rPr>
          <w:lang w:val="nl-NL"/>
        </w:rPr>
        <w:t>stemringen</w:t>
      </w:r>
      <w:proofErr w:type="spellEnd"/>
      <w:r>
        <w:rPr>
          <w:lang w:val="nl-NL"/>
        </w:rPr>
        <w:t xml:space="preserve"> voorzien</w:t>
      </w:r>
    </w:p>
    <w:p w14:paraId="0247C501" w14:textId="77777777" w:rsidR="00000000" w:rsidRDefault="00F6171C">
      <w:pPr>
        <w:pStyle w:val="T1"/>
        <w:jc w:val="left"/>
        <w:rPr>
          <w:lang w:val="nl-NL"/>
        </w:rPr>
      </w:pPr>
    </w:p>
    <w:p w14:paraId="165D73E9" w14:textId="77777777" w:rsidR="00000000" w:rsidRDefault="00F6171C">
      <w:pPr>
        <w:pStyle w:val="T1"/>
        <w:jc w:val="left"/>
        <w:rPr>
          <w:lang w:val="nl-NL"/>
        </w:rPr>
      </w:pPr>
      <w:r>
        <w:rPr>
          <w:lang w:val="nl-NL"/>
        </w:rPr>
        <w:t>onbekend moment</w:t>
      </w:r>
    </w:p>
    <w:p w14:paraId="1A345C22" w14:textId="77777777" w:rsidR="00000000" w:rsidRDefault="00F6171C">
      <w:pPr>
        <w:pStyle w:val="T1"/>
        <w:jc w:val="left"/>
        <w:rPr>
          <w:lang w:val="nl-NL"/>
        </w:rPr>
      </w:pPr>
      <w:r>
        <w:rPr>
          <w:lang w:val="nl-NL"/>
        </w:rPr>
        <w:t>.</w:t>
      </w:r>
      <w:r>
        <w:rPr>
          <w:lang w:val="nl-NL"/>
        </w:rPr>
        <w:tab/>
        <w:t>orgel verkocht</w:t>
      </w:r>
    </w:p>
    <w:p w14:paraId="65BF4E74" w14:textId="77777777" w:rsidR="00000000" w:rsidRDefault="00F6171C">
      <w:pPr>
        <w:pStyle w:val="T1"/>
        <w:jc w:val="left"/>
        <w:rPr>
          <w:lang w:val="nl-NL"/>
        </w:rPr>
      </w:pPr>
    </w:p>
    <w:p w14:paraId="7731AAA1" w14:textId="77777777" w:rsidR="00000000" w:rsidRDefault="00F6171C">
      <w:pPr>
        <w:pStyle w:val="T1"/>
        <w:jc w:val="left"/>
        <w:rPr>
          <w:lang w:val="nl-NL"/>
        </w:rPr>
      </w:pPr>
      <w:r>
        <w:rPr>
          <w:lang w:val="nl-NL"/>
        </w:rPr>
        <w:t xml:space="preserve">F.R. </w:t>
      </w:r>
      <w:proofErr w:type="spellStart"/>
      <w:r>
        <w:rPr>
          <w:lang w:val="nl-NL"/>
        </w:rPr>
        <w:t>Feenstra</w:t>
      </w:r>
      <w:proofErr w:type="spellEnd"/>
      <w:r>
        <w:rPr>
          <w:lang w:val="nl-NL"/>
        </w:rPr>
        <w:t xml:space="preserve"> 1994</w:t>
      </w:r>
    </w:p>
    <w:p w14:paraId="476BD14F" w14:textId="77777777" w:rsidR="00000000" w:rsidRDefault="00F6171C">
      <w:pPr>
        <w:pStyle w:val="T1"/>
        <w:jc w:val="left"/>
        <w:rPr>
          <w:lang w:val="nl-NL"/>
        </w:rPr>
      </w:pPr>
      <w:r>
        <w:rPr>
          <w:lang w:val="nl-NL"/>
        </w:rPr>
        <w:t>.</w:t>
      </w:r>
      <w:r>
        <w:rPr>
          <w:lang w:val="nl-NL"/>
        </w:rPr>
        <w:tab/>
        <w:t>orgel gerestaureerd en geplaatst te Almelo, Gereformeerde Kerk Vrijgemaakt</w:t>
      </w:r>
    </w:p>
    <w:p w14:paraId="0E49900E" w14:textId="77777777" w:rsidR="00000000" w:rsidRDefault="00F6171C">
      <w:pPr>
        <w:pStyle w:val="T1"/>
        <w:jc w:val="left"/>
        <w:rPr>
          <w:lang w:val="nl-NL"/>
        </w:rPr>
      </w:pPr>
      <w:r>
        <w:rPr>
          <w:lang w:val="nl-NL"/>
        </w:rPr>
        <w:t>.</w:t>
      </w:r>
      <w:r>
        <w:rPr>
          <w:lang w:val="nl-NL"/>
        </w:rPr>
        <w:tab/>
        <w:t>ontbrekende pijpwe</w:t>
      </w:r>
      <w:r>
        <w:rPr>
          <w:lang w:val="nl-NL"/>
        </w:rPr>
        <w:t>rk bijgemaakt</w:t>
      </w:r>
    </w:p>
    <w:p w14:paraId="37282016" w14:textId="77777777" w:rsidR="00000000" w:rsidRDefault="00F6171C">
      <w:pPr>
        <w:pStyle w:val="T1"/>
        <w:jc w:val="left"/>
        <w:rPr>
          <w:lang w:val="nl-NL"/>
        </w:rPr>
      </w:pPr>
      <w:r>
        <w:rPr>
          <w:lang w:val="nl-NL"/>
        </w:rPr>
        <w:t>.</w:t>
      </w:r>
      <w:r>
        <w:rPr>
          <w:lang w:val="nl-NL"/>
        </w:rPr>
        <w:tab/>
      </w:r>
      <w:proofErr w:type="spellStart"/>
      <w:r>
        <w:rPr>
          <w:lang w:val="nl-NL"/>
        </w:rPr>
        <w:t>Great</w:t>
      </w:r>
      <w:proofErr w:type="spellEnd"/>
      <w:r>
        <w:rPr>
          <w:lang w:val="nl-NL"/>
        </w:rPr>
        <w:t xml:space="preserve"> + </w:t>
      </w:r>
      <w:proofErr w:type="spellStart"/>
      <w:r>
        <w:rPr>
          <w:lang w:val="nl-NL"/>
        </w:rPr>
        <w:t>Sesquialtera</w:t>
      </w:r>
      <w:proofErr w:type="spellEnd"/>
      <w:r>
        <w:rPr>
          <w:lang w:val="nl-NL"/>
        </w:rPr>
        <w:t xml:space="preserve"> &amp; Cornet</w:t>
      </w:r>
    </w:p>
    <w:p w14:paraId="1963ABE9" w14:textId="77777777" w:rsidR="00000000" w:rsidRDefault="00F6171C">
      <w:pPr>
        <w:pStyle w:val="T1"/>
        <w:jc w:val="left"/>
        <w:rPr>
          <w:lang w:val="nl-NL"/>
        </w:rPr>
      </w:pPr>
    </w:p>
    <w:p w14:paraId="1FC6BACD" w14:textId="77777777" w:rsidR="00000000" w:rsidRDefault="00F6171C">
      <w:pPr>
        <w:pStyle w:val="Heading2"/>
        <w:rPr>
          <w:i w:val="0"/>
          <w:iCs/>
        </w:rPr>
      </w:pPr>
      <w:r>
        <w:rPr>
          <w:i w:val="0"/>
          <w:iCs/>
        </w:rPr>
        <w:t>Technische gegevens</w:t>
      </w:r>
    </w:p>
    <w:p w14:paraId="25F903F2" w14:textId="77777777" w:rsidR="00000000" w:rsidRDefault="00F6171C">
      <w:pPr>
        <w:pStyle w:val="T1"/>
        <w:jc w:val="left"/>
        <w:rPr>
          <w:lang w:val="nl-NL"/>
        </w:rPr>
      </w:pPr>
    </w:p>
    <w:p w14:paraId="5D191A9A" w14:textId="77777777" w:rsidR="00000000" w:rsidRDefault="00F6171C">
      <w:pPr>
        <w:pStyle w:val="T1"/>
        <w:jc w:val="left"/>
        <w:rPr>
          <w:lang w:val="nl-NL"/>
        </w:rPr>
      </w:pPr>
      <w:r>
        <w:rPr>
          <w:lang w:val="nl-NL"/>
        </w:rPr>
        <w:t>Werkindeling</w:t>
      </w:r>
    </w:p>
    <w:p w14:paraId="271E6EEC" w14:textId="77777777" w:rsidR="00000000" w:rsidRDefault="00F6171C">
      <w:pPr>
        <w:pStyle w:val="T1"/>
        <w:jc w:val="left"/>
        <w:rPr>
          <w:lang w:val="nl-NL"/>
        </w:rPr>
      </w:pPr>
      <w:proofErr w:type="spellStart"/>
      <w:r>
        <w:rPr>
          <w:lang w:val="nl-NL"/>
        </w:rPr>
        <w:t>great</w:t>
      </w:r>
      <w:proofErr w:type="spellEnd"/>
      <w:r>
        <w:rPr>
          <w:lang w:val="nl-NL"/>
        </w:rPr>
        <w:t xml:space="preserve">, </w:t>
      </w:r>
      <w:proofErr w:type="spellStart"/>
      <w:r>
        <w:rPr>
          <w:lang w:val="nl-NL"/>
        </w:rPr>
        <w:t>swell</w:t>
      </w:r>
      <w:proofErr w:type="spellEnd"/>
      <w:r>
        <w:rPr>
          <w:lang w:val="nl-NL"/>
        </w:rPr>
        <w:t xml:space="preserve">, </w:t>
      </w:r>
      <w:proofErr w:type="spellStart"/>
      <w:r>
        <w:rPr>
          <w:lang w:val="nl-NL"/>
        </w:rPr>
        <w:t>pedal</w:t>
      </w:r>
      <w:proofErr w:type="spellEnd"/>
    </w:p>
    <w:p w14:paraId="55921991" w14:textId="77777777" w:rsidR="00000000" w:rsidRDefault="00F6171C">
      <w:pPr>
        <w:pStyle w:val="T1"/>
        <w:jc w:val="left"/>
        <w:rPr>
          <w:lang w:val="nl-NL"/>
        </w:rPr>
      </w:pPr>
    </w:p>
    <w:p w14:paraId="60EBB49A" w14:textId="77777777" w:rsidR="00000000" w:rsidRDefault="00F6171C">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51"/>
        <w:gridCol w:w="795"/>
        <w:gridCol w:w="2439"/>
        <w:gridCol w:w="557"/>
        <w:gridCol w:w="1077"/>
        <w:gridCol w:w="568"/>
      </w:tblGrid>
      <w:tr w:rsidR="00000000" w14:paraId="4EA152E9" w14:textId="77777777">
        <w:tblPrEx>
          <w:tblCellMar>
            <w:top w:w="0" w:type="dxa"/>
            <w:bottom w:w="0" w:type="dxa"/>
          </w:tblCellMar>
        </w:tblPrEx>
        <w:tc>
          <w:tcPr>
            <w:tcW w:w="1951" w:type="dxa"/>
          </w:tcPr>
          <w:p w14:paraId="4D7C6B7C" w14:textId="77777777" w:rsidR="00000000" w:rsidRDefault="00F6171C">
            <w:pPr>
              <w:pStyle w:val="T4dispositie"/>
              <w:jc w:val="left"/>
              <w:rPr>
                <w:i/>
                <w:iCs/>
                <w:lang w:val="nl-NL"/>
              </w:rPr>
            </w:pPr>
            <w:proofErr w:type="spellStart"/>
            <w:r>
              <w:rPr>
                <w:i/>
                <w:iCs/>
                <w:lang w:val="nl-NL"/>
              </w:rPr>
              <w:t>Great</w:t>
            </w:r>
            <w:proofErr w:type="spellEnd"/>
            <w:r>
              <w:rPr>
                <w:i/>
                <w:iCs/>
                <w:lang w:val="nl-NL"/>
              </w:rPr>
              <w:t xml:space="preserve"> (I)</w:t>
            </w:r>
          </w:p>
          <w:p w14:paraId="39345155" w14:textId="77777777" w:rsidR="00000000" w:rsidRDefault="00F6171C">
            <w:pPr>
              <w:pStyle w:val="T4dispositie"/>
              <w:jc w:val="left"/>
              <w:rPr>
                <w:lang w:val="nl-NL"/>
              </w:rPr>
            </w:pPr>
            <w:r>
              <w:rPr>
                <w:lang w:val="nl-NL"/>
              </w:rPr>
              <w:t>9 stemmen</w:t>
            </w:r>
          </w:p>
          <w:p w14:paraId="27210931" w14:textId="77777777" w:rsidR="00000000" w:rsidRDefault="00F6171C">
            <w:pPr>
              <w:pStyle w:val="T4dispositie"/>
              <w:jc w:val="left"/>
              <w:rPr>
                <w:lang w:val="nl-NL"/>
              </w:rPr>
            </w:pPr>
          </w:p>
          <w:p w14:paraId="396A5213" w14:textId="77777777" w:rsidR="00000000" w:rsidRDefault="00F6171C">
            <w:pPr>
              <w:pStyle w:val="T4dispositie"/>
              <w:jc w:val="left"/>
              <w:rPr>
                <w:lang w:val="nl-NL"/>
              </w:rPr>
            </w:pPr>
            <w:r>
              <w:rPr>
                <w:lang w:val="nl-NL"/>
              </w:rPr>
              <w:t>Open Diapason</w:t>
            </w:r>
          </w:p>
          <w:p w14:paraId="3EDB825D" w14:textId="77777777" w:rsidR="00000000" w:rsidRDefault="00F6171C">
            <w:pPr>
              <w:pStyle w:val="T4dispositie"/>
              <w:jc w:val="left"/>
              <w:rPr>
                <w:lang w:val="nl-NL"/>
              </w:rPr>
            </w:pPr>
            <w:proofErr w:type="spellStart"/>
            <w:r>
              <w:rPr>
                <w:lang w:val="nl-NL"/>
              </w:rPr>
              <w:t>Stopped</w:t>
            </w:r>
            <w:proofErr w:type="spellEnd"/>
            <w:r>
              <w:rPr>
                <w:lang w:val="nl-NL"/>
              </w:rPr>
              <w:t xml:space="preserve"> Diapason</w:t>
            </w:r>
          </w:p>
          <w:p w14:paraId="0624ED00" w14:textId="77777777" w:rsidR="00000000" w:rsidRDefault="00F6171C">
            <w:pPr>
              <w:pStyle w:val="T4dispositie"/>
              <w:jc w:val="left"/>
              <w:rPr>
                <w:lang w:val="nl-NL"/>
              </w:rPr>
            </w:pPr>
            <w:proofErr w:type="spellStart"/>
            <w:r>
              <w:rPr>
                <w:lang w:val="nl-NL"/>
              </w:rPr>
              <w:t>Dulciana</w:t>
            </w:r>
            <w:proofErr w:type="spellEnd"/>
          </w:p>
          <w:p w14:paraId="51A4C9DA" w14:textId="77777777" w:rsidR="00000000" w:rsidRDefault="00F6171C">
            <w:pPr>
              <w:pStyle w:val="T4dispositie"/>
              <w:jc w:val="left"/>
              <w:rPr>
                <w:lang w:val="nl-NL"/>
              </w:rPr>
            </w:pPr>
            <w:proofErr w:type="spellStart"/>
            <w:r>
              <w:rPr>
                <w:lang w:val="nl-NL"/>
              </w:rPr>
              <w:t>Principal</w:t>
            </w:r>
            <w:proofErr w:type="spellEnd"/>
          </w:p>
          <w:p w14:paraId="39E09A85" w14:textId="77777777" w:rsidR="00000000" w:rsidRDefault="00F6171C">
            <w:pPr>
              <w:pStyle w:val="T4dispositie"/>
              <w:jc w:val="left"/>
              <w:rPr>
                <w:lang w:val="nl-NL"/>
              </w:rPr>
            </w:pPr>
            <w:proofErr w:type="spellStart"/>
            <w:r>
              <w:rPr>
                <w:lang w:val="nl-NL"/>
              </w:rPr>
              <w:t>Flute</w:t>
            </w:r>
            <w:proofErr w:type="spellEnd"/>
          </w:p>
          <w:p w14:paraId="7894B07D" w14:textId="77777777" w:rsidR="00000000" w:rsidRDefault="00F6171C">
            <w:pPr>
              <w:pStyle w:val="T4dispositie"/>
              <w:jc w:val="left"/>
              <w:rPr>
                <w:lang w:val="nl-NL"/>
              </w:rPr>
            </w:pPr>
            <w:proofErr w:type="spellStart"/>
            <w:r>
              <w:rPr>
                <w:lang w:val="nl-NL"/>
              </w:rPr>
              <w:t>Twelfth</w:t>
            </w:r>
            <w:proofErr w:type="spellEnd"/>
          </w:p>
          <w:p w14:paraId="7B4392E2" w14:textId="77777777" w:rsidR="00000000" w:rsidRDefault="00F6171C">
            <w:pPr>
              <w:pStyle w:val="T4dispositie"/>
              <w:jc w:val="left"/>
              <w:rPr>
                <w:lang w:val="nl-NL"/>
              </w:rPr>
            </w:pPr>
            <w:proofErr w:type="spellStart"/>
            <w:r>
              <w:rPr>
                <w:lang w:val="nl-NL"/>
              </w:rPr>
              <w:t>Fifteenth</w:t>
            </w:r>
            <w:proofErr w:type="spellEnd"/>
          </w:p>
          <w:p w14:paraId="6A66E275" w14:textId="77777777" w:rsidR="00000000" w:rsidRDefault="00F6171C">
            <w:pPr>
              <w:pStyle w:val="T4dispositie"/>
              <w:jc w:val="left"/>
              <w:rPr>
                <w:lang w:val="nl-NL"/>
              </w:rPr>
            </w:pPr>
            <w:proofErr w:type="spellStart"/>
            <w:r>
              <w:rPr>
                <w:lang w:val="nl-NL"/>
              </w:rPr>
              <w:t>Sesquialtera</w:t>
            </w:r>
            <w:proofErr w:type="spellEnd"/>
            <w:r>
              <w:rPr>
                <w:lang w:val="nl-NL"/>
              </w:rPr>
              <w:t xml:space="preserve"> B</w:t>
            </w:r>
          </w:p>
          <w:p w14:paraId="080A942D" w14:textId="77777777" w:rsidR="00000000" w:rsidRDefault="00F6171C">
            <w:pPr>
              <w:pStyle w:val="T4dispositie"/>
              <w:jc w:val="left"/>
              <w:rPr>
                <w:lang w:val="nl-NL"/>
              </w:rPr>
            </w:pPr>
            <w:r>
              <w:rPr>
                <w:lang w:val="nl-NL"/>
              </w:rPr>
              <w:t>Cornet D</w:t>
            </w:r>
          </w:p>
        </w:tc>
        <w:tc>
          <w:tcPr>
            <w:tcW w:w="795" w:type="dxa"/>
          </w:tcPr>
          <w:p w14:paraId="18E32485" w14:textId="77777777" w:rsidR="00000000" w:rsidRDefault="00F6171C">
            <w:pPr>
              <w:pStyle w:val="T4dispositie"/>
              <w:jc w:val="left"/>
              <w:rPr>
                <w:lang w:val="nl-NL"/>
              </w:rPr>
            </w:pPr>
          </w:p>
          <w:p w14:paraId="5CFCAF32" w14:textId="77777777" w:rsidR="00000000" w:rsidRDefault="00F6171C">
            <w:pPr>
              <w:pStyle w:val="T4dispositie"/>
              <w:jc w:val="left"/>
              <w:rPr>
                <w:lang w:val="nl-NL"/>
              </w:rPr>
            </w:pPr>
          </w:p>
          <w:p w14:paraId="64DA09CC" w14:textId="77777777" w:rsidR="00000000" w:rsidRDefault="00F6171C">
            <w:pPr>
              <w:pStyle w:val="T4dispositie"/>
              <w:jc w:val="left"/>
              <w:rPr>
                <w:lang w:val="nl-NL"/>
              </w:rPr>
            </w:pPr>
          </w:p>
          <w:p w14:paraId="1BB6C1E2" w14:textId="77777777" w:rsidR="00000000" w:rsidRDefault="00F6171C">
            <w:pPr>
              <w:pStyle w:val="T4dispositie"/>
              <w:jc w:val="left"/>
              <w:rPr>
                <w:lang w:val="nl-NL"/>
              </w:rPr>
            </w:pPr>
            <w:r>
              <w:rPr>
                <w:lang w:val="nl-NL"/>
              </w:rPr>
              <w:t>8’</w:t>
            </w:r>
          </w:p>
          <w:p w14:paraId="4D38CEB9" w14:textId="77777777" w:rsidR="00000000" w:rsidRDefault="00F6171C">
            <w:pPr>
              <w:pStyle w:val="T4dispositie"/>
              <w:jc w:val="left"/>
              <w:rPr>
                <w:lang w:val="nl-NL"/>
              </w:rPr>
            </w:pPr>
            <w:r>
              <w:rPr>
                <w:lang w:val="nl-NL"/>
              </w:rPr>
              <w:t>8’</w:t>
            </w:r>
          </w:p>
          <w:p w14:paraId="175F5DF6" w14:textId="77777777" w:rsidR="00000000" w:rsidRDefault="00F6171C">
            <w:pPr>
              <w:pStyle w:val="T4dispositie"/>
              <w:jc w:val="left"/>
              <w:rPr>
                <w:lang w:val="nl-NL"/>
              </w:rPr>
            </w:pPr>
            <w:r>
              <w:rPr>
                <w:lang w:val="nl-NL"/>
              </w:rPr>
              <w:t>8’</w:t>
            </w:r>
          </w:p>
          <w:p w14:paraId="40A4562C" w14:textId="77777777" w:rsidR="00000000" w:rsidRDefault="00F6171C">
            <w:pPr>
              <w:pStyle w:val="T4dispositie"/>
              <w:jc w:val="left"/>
              <w:rPr>
                <w:lang w:val="nl-NL"/>
              </w:rPr>
            </w:pPr>
            <w:r>
              <w:rPr>
                <w:lang w:val="nl-NL"/>
              </w:rPr>
              <w:t>4’</w:t>
            </w:r>
          </w:p>
          <w:p w14:paraId="7B8AAB79" w14:textId="77777777" w:rsidR="00000000" w:rsidRDefault="00F6171C">
            <w:pPr>
              <w:pStyle w:val="T4dispositie"/>
              <w:jc w:val="left"/>
              <w:rPr>
                <w:lang w:val="nl-NL"/>
              </w:rPr>
            </w:pPr>
            <w:r>
              <w:rPr>
                <w:lang w:val="nl-NL"/>
              </w:rPr>
              <w:t>4’</w:t>
            </w:r>
          </w:p>
          <w:p w14:paraId="11E14AD4" w14:textId="77777777" w:rsidR="00000000" w:rsidRDefault="00F6171C">
            <w:pPr>
              <w:pStyle w:val="T4dispositie"/>
              <w:jc w:val="left"/>
              <w:rPr>
                <w:lang w:val="nl-NL"/>
              </w:rPr>
            </w:pPr>
            <w:r>
              <w:rPr>
                <w:lang w:val="nl-NL"/>
              </w:rPr>
              <w:t>2 2/3’</w:t>
            </w:r>
          </w:p>
          <w:p w14:paraId="0B0062E3" w14:textId="77777777" w:rsidR="00000000" w:rsidRDefault="00F6171C">
            <w:pPr>
              <w:pStyle w:val="T4dispositie"/>
              <w:jc w:val="left"/>
              <w:rPr>
                <w:lang w:val="nl-NL"/>
              </w:rPr>
            </w:pPr>
            <w:r>
              <w:rPr>
                <w:lang w:val="nl-NL"/>
              </w:rPr>
              <w:t>2’</w:t>
            </w:r>
          </w:p>
          <w:p w14:paraId="28DE56F6" w14:textId="77777777" w:rsidR="00000000" w:rsidRDefault="00F6171C">
            <w:pPr>
              <w:pStyle w:val="T4dispositie"/>
              <w:jc w:val="left"/>
              <w:rPr>
                <w:lang w:val="nl-NL"/>
              </w:rPr>
            </w:pPr>
            <w:r>
              <w:rPr>
                <w:lang w:val="nl-NL"/>
              </w:rPr>
              <w:t>3 st.</w:t>
            </w:r>
          </w:p>
          <w:p w14:paraId="74BAF38E" w14:textId="77777777" w:rsidR="00000000" w:rsidRDefault="00F6171C">
            <w:pPr>
              <w:pStyle w:val="T4dispositie"/>
              <w:jc w:val="left"/>
              <w:rPr>
                <w:lang w:val="nl-NL"/>
              </w:rPr>
            </w:pPr>
            <w:r>
              <w:rPr>
                <w:lang w:val="nl-NL"/>
              </w:rPr>
              <w:t>3 st.</w:t>
            </w:r>
          </w:p>
        </w:tc>
        <w:tc>
          <w:tcPr>
            <w:tcW w:w="2439" w:type="dxa"/>
          </w:tcPr>
          <w:p w14:paraId="431E86C5" w14:textId="77777777" w:rsidR="00000000" w:rsidRDefault="00F6171C">
            <w:pPr>
              <w:pStyle w:val="T4dispositie"/>
              <w:jc w:val="left"/>
              <w:rPr>
                <w:i/>
                <w:iCs/>
                <w:lang w:val="nl-NL"/>
              </w:rPr>
            </w:pPr>
            <w:proofErr w:type="spellStart"/>
            <w:r>
              <w:rPr>
                <w:i/>
                <w:iCs/>
                <w:lang w:val="nl-NL"/>
              </w:rPr>
              <w:t>Swell</w:t>
            </w:r>
            <w:proofErr w:type="spellEnd"/>
            <w:r>
              <w:rPr>
                <w:i/>
                <w:iCs/>
                <w:lang w:val="nl-NL"/>
              </w:rPr>
              <w:t xml:space="preserve"> (II)</w:t>
            </w:r>
          </w:p>
          <w:p w14:paraId="05251AE5" w14:textId="77777777" w:rsidR="00000000" w:rsidRDefault="00F6171C">
            <w:pPr>
              <w:pStyle w:val="T4dispositie"/>
              <w:jc w:val="left"/>
              <w:rPr>
                <w:lang w:val="nl-NL"/>
              </w:rPr>
            </w:pPr>
            <w:r>
              <w:rPr>
                <w:lang w:val="nl-NL"/>
              </w:rPr>
              <w:t>6 stemmen</w:t>
            </w:r>
          </w:p>
          <w:p w14:paraId="7B85892C" w14:textId="77777777" w:rsidR="00000000" w:rsidRDefault="00F6171C">
            <w:pPr>
              <w:pStyle w:val="T4dispositie"/>
              <w:jc w:val="left"/>
              <w:rPr>
                <w:lang w:val="nl-NL"/>
              </w:rPr>
            </w:pPr>
          </w:p>
          <w:p w14:paraId="4CEC4FD9" w14:textId="77777777" w:rsidR="00000000" w:rsidRDefault="00F6171C">
            <w:pPr>
              <w:pStyle w:val="T4dispositie"/>
              <w:jc w:val="left"/>
              <w:rPr>
                <w:lang w:val="nl-NL"/>
              </w:rPr>
            </w:pPr>
            <w:proofErr w:type="spellStart"/>
            <w:r>
              <w:rPr>
                <w:lang w:val="nl-NL"/>
              </w:rPr>
              <w:t>Double</w:t>
            </w:r>
            <w:proofErr w:type="spellEnd"/>
            <w:r>
              <w:rPr>
                <w:lang w:val="nl-NL"/>
              </w:rPr>
              <w:t xml:space="preserve"> Open Diapason</w:t>
            </w:r>
          </w:p>
          <w:p w14:paraId="20C02335" w14:textId="77777777" w:rsidR="00000000" w:rsidRDefault="00F6171C">
            <w:pPr>
              <w:pStyle w:val="T4dispositie"/>
              <w:jc w:val="left"/>
              <w:rPr>
                <w:lang w:val="nl-NL"/>
              </w:rPr>
            </w:pPr>
            <w:r>
              <w:rPr>
                <w:lang w:val="nl-NL"/>
              </w:rPr>
              <w:t>Open Diapason</w:t>
            </w:r>
          </w:p>
          <w:p w14:paraId="061366E6" w14:textId="77777777" w:rsidR="00000000" w:rsidRDefault="00F6171C">
            <w:pPr>
              <w:pStyle w:val="T4dispositie"/>
              <w:jc w:val="left"/>
              <w:rPr>
                <w:lang w:val="nl-NL"/>
              </w:rPr>
            </w:pPr>
            <w:r>
              <w:rPr>
                <w:lang w:val="nl-NL"/>
              </w:rPr>
              <w:t>Stop Diapason</w:t>
            </w:r>
          </w:p>
          <w:p w14:paraId="315F3356" w14:textId="77777777" w:rsidR="00000000" w:rsidRDefault="00F6171C">
            <w:pPr>
              <w:pStyle w:val="T4dispositie"/>
              <w:jc w:val="left"/>
              <w:rPr>
                <w:lang w:val="nl-NL"/>
              </w:rPr>
            </w:pPr>
            <w:proofErr w:type="spellStart"/>
            <w:r>
              <w:rPr>
                <w:lang w:val="nl-NL"/>
              </w:rPr>
              <w:t>Principal</w:t>
            </w:r>
            <w:proofErr w:type="spellEnd"/>
          </w:p>
          <w:p w14:paraId="2C414369" w14:textId="77777777" w:rsidR="00000000" w:rsidRDefault="00F6171C">
            <w:pPr>
              <w:pStyle w:val="T4dispositie"/>
              <w:jc w:val="left"/>
              <w:rPr>
                <w:lang w:val="nl-NL"/>
              </w:rPr>
            </w:pPr>
            <w:proofErr w:type="spellStart"/>
            <w:r>
              <w:rPr>
                <w:lang w:val="nl-NL"/>
              </w:rPr>
              <w:t>Fifteenth</w:t>
            </w:r>
            <w:proofErr w:type="spellEnd"/>
          </w:p>
          <w:p w14:paraId="5EC3CC77" w14:textId="77777777" w:rsidR="00000000" w:rsidRDefault="00F6171C">
            <w:pPr>
              <w:pStyle w:val="T4dispositie"/>
              <w:jc w:val="left"/>
              <w:rPr>
                <w:lang w:val="nl-NL"/>
              </w:rPr>
            </w:pPr>
            <w:proofErr w:type="spellStart"/>
            <w:r>
              <w:rPr>
                <w:lang w:val="nl-NL"/>
              </w:rPr>
              <w:t>Hautboy</w:t>
            </w:r>
            <w:proofErr w:type="spellEnd"/>
          </w:p>
        </w:tc>
        <w:tc>
          <w:tcPr>
            <w:tcW w:w="557" w:type="dxa"/>
          </w:tcPr>
          <w:p w14:paraId="1887C959" w14:textId="77777777" w:rsidR="00000000" w:rsidRDefault="00F6171C">
            <w:pPr>
              <w:pStyle w:val="T4dispositie"/>
              <w:jc w:val="left"/>
              <w:rPr>
                <w:lang w:val="nl-NL"/>
              </w:rPr>
            </w:pPr>
          </w:p>
          <w:p w14:paraId="2C442630" w14:textId="77777777" w:rsidR="00000000" w:rsidRDefault="00F6171C">
            <w:pPr>
              <w:pStyle w:val="T4dispositie"/>
              <w:jc w:val="left"/>
              <w:rPr>
                <w:lang w:val="nl-NL"/>
              </w:rPr>
            </w:pPr>
          </w:p>
          <w:p w14:paraId="4D79C485" w14:textId="77777777" w:rsidR="00000000" w:rsidRDefault="00F6171C">
            <w:pPr>
              <w:pStyle w:val="T4dispositie"/>
              <w:jc w:val="left"/>
              <w:rPr>
                <w:lang w:val="nl-NL"/>
              </w:rPr>
            </w:pPr>
          </w:p>
          <w:p w14:paraId="53750E4A" w14:textId="77777777" w:rsidR="00000000" w:rsidRDefault="00F6171C">
            <w:pPr>
              <w:pStyle w:val="T4dispositie"/>
              <w:jc w:val="left"/>
              <w:rPr>
                <w:lang w:val="nl-NL"/>
              </w:rPr>
            </w:pPr>
            <w:r>
              <w:rPr>
                <w:lang w:val="nl-NL"/>
              </w:rPr>
              <w:t>16’</w:t>
            </w:r>
          </w:p>
          <w:p w14:paraId="4CB1FCE8" w14:textId="77777777" w:rsidR="00000000" w:rsidRDefault="00F6171C">
            <w:pPr>
              <w:pStyle w:val="T4dispositie"/>
              <w:jc w:val="left"/>
              <w:rPr>
                <w:lang w:val="nl-NL"/>
              </w:rPr>
            </w:pPr>
            <w:r>
              <w:rPr>
                <w:lang w:val="nl-NL"/>
              </w:rPr>
              <w:t>8’</w:t>
            </w:r>
          </w:p>
          <w:p w14:paraId="634029D2" w14:textId="77777777" w:rsidR="00000000" w:rsidRDefault="00F6171C">
            <w:pPr>
              <w:pStyle w:val="T4dispositie"/>
              <w:jc w:val="left"/>
              <w:rPr>
                <w:lang w:val="nl-NL"/>
              </w:rPr>
            </w:pPr>
            <w:r>
              <w:rPr>
                <w:lang w:val="nl-NL"/>
              </w:rPr>
              <w:t>8’</w:t>
            </w:r>
          </w:p>
          <w:p w14:paraId="2F913974" w14:textId="77777777" w:rsidR="00000000" w:rsidRDefault="00F6171C">
            <w:pPr>
              <w:pStyle w:val="T4dispositie"/>
              <w:jc w:val="left"/>
              <w:rPr>
                <w:lang w:val="nl-NL"/>
              </w:rPr>
            </w:pPr>
            <w:r>
              <w:rPr>
                <w:lang w:val="nl-NL"/>
              </w:rPr>
              <w:t>4’</w:t>
            </w:r>
          </w:p>
          <w:p w14:paraId="7155DAA6" w14:textId="77777777" w:rsidR="00000000" w:rsidRDefault="00F6171C">
            <w:pPr>
              <w:pStyle w:val="T4dispositie"/>
              <w:jc w:val="left"/>
              <w:rPr>
                <w:lang w:val="nl-NL"/>
              </w:rPr>
            </w:pPr>
            <w:r>
              <w:rPr>
                <w:lang w:val="nl-NL"/>
              </w:rPr>
              <w:t>2’</w:t>
            </w:r>
          </w:p>
          <w:p w14:paraId="05B20566" w14:textId="77777777" w:rsidR="00000000" w:rsidRDefault="00F6171C">
            <w:pPr>
              <w:pStyle w:val="T4dispositie"/>
              <w:jc w:val="left"/>
              <w:rPr>
                <w:lang w:val="nl-NL"/>
              </w:rPr>
            </w:pPr>
            <w:r>
              <w:rPr>
                <w:lang w:val="nl-NL"/>
              </w:rPr>
              <w:t>8’</w:t>
            </w:r>
          </w:p>
        </w:tc>
        <w:tc>
          <w:tcPr>
            <w:tcW w:w="1077" w:type="dxa"/>
          </w:tcPr>
          <w:p w14:paraId="1985CD88" w14:textId="77777777" w:rsidR="00000000" w:rsidRDefault="00F6171C">
            <w:pPr>
              <w:pStyle w:val="T4dispositie"/>
              <w:jc w:val="left"/>
              <w:rPr>
                <w:i/>
                <w:iCs/>
                <w:lang w:val="nl-NL"/>
              </w:rPr>
            </w:pPr>
            <w:proofErr w:type="spellStart"/>
            <w:r>
              <w:rPr>
                <w:i/>
                <w:iCs/>
                <w:lang w:val="nl-NL"/>
              </w:rPr>
              <w:t>Pedal</w:t>
            </w:r>
            <w:proofErr w:type="spellEnd"/>
          </w:p>
          <w:p w14:paraId="3D2AAC14" w14:textId="77777777" w:rsidR="00000000" w:rsidRDefault="00F6171C">
            <w:pPr>
              <w:pStyle w:val="T4dispositie"/>
              <w:jc w:val="left"/>
              <w:rPr>
                <w:lang w:val="nl-NL"/>
              </w:rPr>
            </w:pPr>
            <w:r>
              <w:rPr>
                <w:lang w:val="nl-NL"/>
              </w:rPr>
              <w:t>1 stem</w:t>
            </w:r>
          </w:p>
          <w:p w14:paraId="291854A8" w14:textId="77777777" w:rsidR="00000000" w:rsidRDefault="00F6171C">
            <w:pPr>
              <w:pStyle w:val="T4dispositie"/>
              <w:jc w:val="left"/>
              <w:rPr>
                <w:lang w:val="nl-NL"/>
              </w:rPr>
            </w:pPr>
          </w:p>
          <w:p w14:paraId="25747F42" w14:textId="77777777" w:rsidR="00000000" w:rsidRDefault="00F6171C">
            <w:pPr>
              <w:pStyle w:val="T4dispositie"/>
              <w:jc w:val="left"/>
              <w:rPr>
                <w:lang w:val="nl-NL"/>
              </w:rPr>
            </w:pPr>
            <w:r>
              <w:rPr>
                <w:lang w:val="nl-NL"/>
              </w:rPr>
              <w:t>Bourdon</w:t>
            </w:r>
          </w:p>
        </w:tc>
        <w:tc>
          <w:tcPr>
            <w:tcW w:w="568" w:type="dxa"/>
          </w:tcPr>
          <w:p w14:paraId="0142D2BC" w14:textId="77777777" w:rsidR="00000000" w:rsidRDefault="00F6171C">
            <w:pPr>
              <w:pStyle w:val="T4dispositie"/>
              <w:jc w:val="left"/>
              <w:rPr>
                <w:lang w:val="nl-NL"/>
              </w:rPr>
            </w:pPr>
          </w:p>
          <w:p w14:paraId="7B9B1BE8" w14:textId="77777777" w:rsidR="00000000" w:rsidRDefault="00F6171C">
            <w:pPr>
              <w:pStyle w:val="T4dispositie"/>
              <w:jc w:val="left"/>
              <w:rPr>
                <w:lang w:val="nl-NL"/>
              </w:rPr>
            </w:pPr>
          </w:p>
          <w:p w14:paraId="088A9A88" w14:textId="77777777" w:rsidR="00000000" w:rsidRDefault="00F6171C">
            <w:pPr>
              <w:pStyle w:val="T4dispositie"/>
              <w:jc w:val="left"/>
              <w:rPr>
                <w:lang w:val="nl-NL"/>
              </w:rPr>
            </w:pPr>
          </w:p>
          <w:p w14:paraId="48570D2D" w14:textId="77777777" w:rsidR="00000000" w:rsidRDefault="00F6171C">
            <w:pPr>
              <w:pStyle w:val="T4dispositie"/>
              <w:jc w:val="left"/>
              <w:rPr>
                <w:lang w:val="nl-NL"/>
              </w:rPr>
            </w:pPr>
            <w:r>
              <w:rPr>
                <w:lang w:val="nl-NL"/>
              </w:rPr>
              <w:t>16’</w:t>
            </w:r>
          </w:p>
        </w:tc>
      </w:tr>
    </w:tbl>
    <w:p w14:paraId="1DF68D23" w14:textId="77777777" w:rsidR="00000000" w:rsidRDefault="00F6171C">
      <w:pPr>
        <w:pStyle w:val="T1"/>
        <w:jc w:val="left"/>
        <w:rPr>
          <w:lang w:val="nl-NL"/>
        </w:rPr>
      </w:pPr>
    </w:p>
    <w:p w14:paraId="16913F0D" w14:textId="77777777" w:rsidR="00000000" w:rsidRDefault="00F6171C">
      <w:pPr>
        <w:pStyle w:val="T1"/>
        <w:jc w:val="left"/>
        <w:rPr>
          <w:lang w:val="nl-NL"/>
        </w:rPr>
      </w:pPr>
      <w:r>
        <w:rPr>
          <w:lang w:val="nl-NL"/>
        </w:rPr>
        <w:t>Werktuiglijke registers</w:t>
      </w:r>
    </w:p>
    <w:p w14:paraId="5D2C8633" w14:textId="77777777" w:rsidR="00000000" w:rsidRDefault="00F6171C">
      <w:pPr>
        <w:pStyle w:val="T1"/>
        <w:jc w:val="left"/>
        <w:rPr>
          <w:lang w:val="nl-NL"/>
        </w:rPr>
      </w:pPr>
      <w:r>
        <w:rPr>
          <w:lang w:val="nl-NL"/>
        </w:rPr>
        <w:t xml:space="preserve">koppelingen </w:t>
      </w:r>
      <w:proofErr w:type="spellStart"/>
      <w:r>
        <w:rPr>
          <w:lang w:val="nl-NL"/>
        </w:rPr>
        <w:t>Swell</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Great</w:t>
      </w:r>
      <w:proofErr w:type="spellEnd"/>
      <w:r>
        <w:rPr>
          <w:lang w:val="nl-NL"/>
        </w:rPr>
        <w:t xml:space="preserve">, </w:t>
      </w:r>
      <w:proofErr w:type="spellStart"/>
      <w:r>
        <w:rPr>
          <w:lang w:val="nl-NL"/>
        </w:rPr>
        <w:t>Great</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Pedal</w:t>
      </w:r>
      <w:proofErr w:type="spellEnd"/>
      <w:r>
        <w:rPr>
          <w:lang w:val="nl-NL"/>
        </w:rPr>
        <w:t xml:space="preserve">, Bourdon </w:t>
      </w:r>
      <w:proofErr w:type="spellStart"/>
      <w:r>
        <w:rPr>
          <w:lang w:val="nl-NL"/>
        </w:rPr>
        <w:t>to</w:t>
      </w:r>
      <w:proofErr w:type="spellEnd"/>
      <w:r>
        <w:rPr>
          <w:lang w:val="nl-NL"/>
        </w:rPr>
        <w:t xml:space="preserve"> </w:t>
      </w:r>
      <w:proofErr w:type="spellStart"/>
      <w:r>
        <w:rPr>
          <w:lang w:val="nl-NL"/>
        </w:rPr>
        <w:t>Keys</w:t>
      </w:r>
      <w:proofErr w:type="spellEnd"/>
    </w:p>
    <w:p w14:paraId="10254060" w14:textId="77777777" w:rsidR="00000000" w:rsidRDefault="00F6171C">
      <w:pPr>
        <w:pStyle w:val="T1"/>
        <w:jc w:val="left"/>
        <w:rPr>
          <w:lang w:val="nl-NL"/>
        </w:rPr>
      </w:pPr>
      <w:proofErr w:type="spellStart"/>
      <w:r>
        <w:rPr>
          <w:lang w:val="nl-NL"/>
        </w:rPr>
        <w:t>trig</w:t>
      </w:r>
      <w:r>
        <w:rPr>
          <w:lang w:val="nl-NL"/>
        </w:rPr>
        <w:t>ger-swell</w:t>
      </w:r>
      <w:proofErr w:type="spellEnd"/>
    </w:p>
    <w:p w14:paraId="0023614B" w14:textId="77777777" w:rsidR="00000000" w:rsidRDefault="00F6171C">
      <w:pPr>
        <w:pStyle w:val="T1"/>
        <w:jc w:val="left"/>
        <w:rPr>
          <w:lang w:val="nl-NL"/>
        </w:rPr>
      </w:pPr>
    </w:p>
    <w:p w14:paraId="6858397C" w14:textId="77777777" w:rsidR="00000000" w:rsidRDefault="00F6171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51"/>
        <w:gridCol w:w="718"/>
      </w:tblGrid>
      <w:tr w:rsidR="00000000" w14:paraId="230E2E7C" w14:textId="77777777">
        <w:tblPrEx>
          <w:tblCellMar>
            <w:top w:w="0" w:type="dxa"/>
            <w:bottom w:w="0" w:type="dxa"/>
          </w:tblCellMar>
        </w:tblPrEx>
        <w:tc>
          <w:tcPr>
            <w:tcW w:w="1451" w:type="dxa"/>
          </w:tcPr>
          <w:p w14:paraId="1BA22F94" w14:textId="77777777" w:rsidR="00000000" w:rsidRDefault="00F6171C">
            <w:pPr>
              <w:pStyle w:val="T1"/>
              <w:jc w:val="left"/>
              <w:rPr>
                <w:lang w:val="nl-NL"/>
              </w:rPr>
            </w:pPr>
            <w:proofErr w:type="spellStart"/>
            <w:r>
              <w:rPr>
                <w:lang w:val="nl-NL"/>
              </w:rPr>
              <w:t>Sesquialtera</w:t>
            </w:r>
            <w:proofErr w:type="spellEnd"/>
            <w:r>
              <w:rPr>
                <w:lang w:val="nl-NL"/>
              </w:rPr>
              <w:t xml:space="preserve"> </w:t>
            </w:r>
          </w:p>
        </w:tc>
        <w:tc>
          <w:tcPr>
            <w:tcW w:w="718" w:type="dxa"/>
          </w:tcPr>
          <w:p w14:paraId="38080759" w14:textId="77777777" w:rsidR="00000000" w:rsidRDefault="00F6171C">
            <w:pPr>
              <w:pStyle w:val="T4dispositie"/>
              <w:jc w:val="left"/>
              <w:rPr>
                <w:lang w:val="nl-NL"/>
              </w:rPr>
            </w:pPr>
            <w:r>
              <w:rPr>
                <w:lang w:val="nl-NL"/>
              </w:rPr>
              <w:t>C</w:t>
            </w:r>
          </w:p>
          <w:p w14:paraId="270EBF38" w14:textId="77777777" w:rsidR="00000000" w:rsidRDefault="00F6171C">
            <w:pPr>
              <w:pStyle w:val="T4dispositie"/>
              <w:jc w:val="left"/>
              <w:rPr>
                <w:lang w:val="nl-NL"/>
              </w:rPr>
            </w:pPr>
            <w:r>
              <w:rPr>
                <w:lang w:val="nl-NL"/>
              </w:rPr>
              <w:t>1 3/5</w:t>
            </w:r>
          </w:p>
          <w:p w14:paraId="7BCA91AB" w14:textId="77777777" w:rsidR="00000000" w:rsidRDefault="00F6171C">
            <w:pPr>
              <w:pStyle w:val="T4dispositie"/>
              <w:jc w:val="left"/>
              <w:rPr>
                <w:lang w:val="nl-NL"/>
              </w:rPr>
            </w:pPr>
            <w:r>
              <w:rPr>
                <w:lang w:val="nl-NL"/>
              </w:rPr>
              <w:t>1 1/3</w:t>
            </w:r>
          </w:p>
          <w:p w14:paraId="25435485" w14:textId="77777777" w:rsidR="00000000" w:rsidRDefault="00F6171C">
            <w:pPr>
              <w:pStyle w:val="T4dispositie"/>
              <w:jc w:val="left"/>
              <w:rPr>
                <w:lang w:val="nl-NL"/>
              </w:rPr>
            </w:pPr>
            <w:r>
              <w:rPr>
                <w:lang w:val="nl-NL"/>
              </w:rPr>
              <w:t>1</w:t>
            </w:r>
          </w:p>
        </w:tc>
      </w:tr>
    </w:tbl>
    <w:p w14:paraId="721A1F6A" w14:textId="77777777" w:rsidR="00000000" w:rsidRDefault="00F6171C">
      <w:pPr>
        <w:pStyle w:val="T1"/>
        <w:jc w:val="left"/>
        <w:rPr>
          <w:lang w:val="nl-NL"/>
        </w:rPr>
      </w:pPr>
      <w:r>
        <w:rPr>
          <w:lang w:val="nl-NL"/>
        </w:rPr>
        <w:t xml:space="preserv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50"/>
        <w:gridCol w:w="628"/>
        <w:gridCol w:w="619"/>
      </w:tblGrid>
      <w:tr w:rsidR="00000000" w14:paraId="42413DE3" w14:textId="77777777">
        <w:tblPrEx>
          <w:tblCellMar>
            <w:top w:w="0" w:type="dxa"/>
            <w:bottom w:w="0" w:type="dxa"/>
          </w:tblCellMar>
        </w:tblPrEx>
        <w:tc>
          <w:tcPr>
            <w:tcW w:w="950" w:type="dxa"/>
          </w:tcPr>
          <w:p w14:paraId="6F341393" w14:textId="77777777" w:rsidR="00000000" w:rsidRDefault="00F6171C">
            <w:pPr>
              <w:pStyle w:val="T1"/>
              <w:jc w:val="left"/>
              <w:rPr>
                <w:lang w:val="nl-NL"/>
              </w:rPr>
            </w:pPr>
            <w:r>
              <w:rPr>
                <w:lang w:val="nl-NL"/>
              </w:rPr>
              <w:t xml:space="preserve">Cornet </w:t>
            </w:r>
          </w:p>
        </w:tc>
        <w:tc>
          <w:tcPr>
            <w:tcW w:w="628" w:type="dxa"/>
          </w:tcPr>
          <w:p w14:paraId="3BDFE829" w14:textId="77777777" w:rsidR="00000000" w:rsidRDefault="00F6171C">
            <w:pPr>
              <w:pStyle w:val="T4dispositie"/>
              <w:jc w:val="left"/>
              <w:rPr>
                <w:vertAlign w:val="superscript"/>
                <w:lang w:val="nl-NL"/>
              </w:rPr>
            </w:pPr>
            <w:r>
              <w:rPr>
                <w:lang w:val="nl-NL"/>
              </w:rPr>
              <w:t>c</w:t>
            </w:r>
            <w:r>
              <w:rPr>
                <w:vertAlign w:val="superscript"/>
                <w:lang w:val="nl-NL"/>
              </w:rPr>
              <w:t>1</w:t>
            </w:r>
          </w:p>
          <w:p w14:paraId="17DA4D2E" w14:textId="77777777" w:rsidR="00000000" w:rsidRDefault="00F6171C">
            <w:pPr>
              <w:pStyle w:val="T4dispositie"/>
              <w:jc w:val="left"/>
              <w:rPr>
                <w:lang w:val="nl-NL"/>
              </w:rPr>
            </w:pPr>
            <w:r>
              <w:rPr>
                <w:lang w:val="nl-NL"/>
              </w:rPr>
              <w:t>2 2/3</w:t>
            </w:r>
          </w:p>
          <w:p w14:paraId="2CCFA0D9" w14:textId="77777777" w:rsidR="00000000" w:rsidRDefault="00F6171C">
            <w:pPr>
              <w:pStyle w:val="T4dispositie"/>
              <w:jc w:val="left"/>
              <w:rPr>
                <w:lang w:val="nl-NL"/>
              </w:rPr>
            </w:pPr>
            <w:r>
              <w:rPr>
                <w:lang w:val="nl-NL"/>
              </w:rPr>
              <w:t>2</w:t>
            </w:r>
          </w:p>
          <w:p w14:paraId="345A7515" w14:textId="77777777" w:rsidR="00000000" w:rsidRDefault="00F6171C">
            <w:pPr>
              <w:pStyle w:val="T4dispositie"/>
              <w:jc w:val="left"/>
              <w:rPr>
                <w:lang w:val="nl-NL"/>
              </w:rPr>
            </w:pPr>
            <w:r>
              <w:rPr>
                <w:lang w:val="nl-NL"/>
              </w:rPr>
              <w:t>1 3/5</w:t>
            </w:r>
          </w:p>
        </w:tc>
        <w:tc>
          <w:tcPr>
            <w:tcW w:w="619" w:type="dxa"/>
          </w:tcPr>
          <w:p w14:paraId="0D4A6EB7" w14:textId="77777777" w:rsidR="00000000" w:rsidRDefault="00F6171C">
            <w:pPr>
              <w:pStyle w:val="T4dispositie"/>
              <w:jc w:val="left"/>
              <w:rPr>
                <w:vertAlign w:val="superscript"/>
                <w:lang w:val="nl-NL"/>
              </w:rPr>
            </w:pPr>
            <w:r>
              <w:rPr>
                <w:lang w:val="nl-NL"/>
              </w:rPr>
              <w:t>g</w:t>
            </w:r>
            <w:r>
              <w:rPr>
                <w:vertAlign w:val="superscript"/>
                <w:lang w:val="nl-NL"/>
              </w:rPr>
              <w:t>2</w:t>
            </w:r>
          </w:p>
          <w:p w14:paraId="7B860BEA" w14:textId="77777777" w:rsidR="00000000" w:rsidRDefault="00F6171C">
            <w:pPr>
              <w:pStyle w:val="T4dispositie"/>
              <w:jc w:val="left"/>
              <w:rPr>
                <w:lang w:val="nl-NL"/>
              </w:rPr>
            </w:pPr>
            <w:r>
              <w:rPr>
                <w:lang w:val="nl-NL"/>
              </w:rPr>
              <w:t>2 2/3</w:t>
            </w:r>
          </w:p>
          <w:p w14:paraId="6083FB01" w14:textId="77777777" w:rsidR="00000000" w:rsidRDefault="00F6171C">
            <w:pPr>
              <w:pStyle w:val="T4dispositie"/>
              <w:jc w:val="left"/>
              <w:rPr>
                <w:lang w:val="nl-NL"/>
              </w:rPr>
            </w:pPr>
            <w:r>
              <w:rPr>
                <w:lang w:val="nl-NL"/>
              </w:rPr>
              <w:t>2</w:t>
            </w:r>
          </w:p>
        </w:tc>
      </w:tr>
    </w:tbl>
    <w:p w14:paraId="5BF01637" w14:textId="77777777" w:rsidR="00000000" w:rsidRDefault="00F6171C">
      <w:pPr>
        <w:pStyle w:val="T1"/>
        <w:jc w:val="left"/>
        <w:rPr>
          <w:lang w:val="nl-NL"/>
        </w:rPr>
      </w:pPr>
    </w:p>
    <w:p w14:paraId="24911346" w14:textId="77777777" w:rsidR="00000000" w:rsidRDefault="00F6171C">
      <w:pPr>
        <w:pStyle w:val="T1"/>
        <w:jc w:val="left"/>
        <w:rPr>
          <w:lang w:val="nl-NL"/>
        </w:rPr>
      </w:pPr>
      <w:r>
        <w:rPr>
          <w:lang w:val="nl-NL"/>
        </w:rPr>
        <w:t>Toonhoogte</w:t>
      </w:r>
    </w:p>
    <w:p w14:paraId="6C9D2F5B" w14:textId="77777777" w:rsidR="00000000" w:rsidRDefault="00F6171C">
      <w:pPr>
        <w:pStyle w:val="T1"/>
        <w:jc w:val="left"/>
        <w:rPr>
          <w:lang w:val="nl-NL"/>
        </w:rPr>
      </w:pPr>
      <w:r>
        <w:rPr>
          <w:lang w:val="nl-NL"/>
        </w:rPr>
        <w:t>a</w:t>
      </w:r>
      <w:r>
        <w:rPr>
          <w:vertAlign w:val="superscript"/>
          <w:lang w:val="nl-NL"/>
        </w:rPr>
        <w:t>1</w:t>
      </w:r>
      <w:r>
        <w:rPr>
          <w:lang w:val="nl-NL"/>
        </w:rPr>
        <w:t xml:space="preserve"> = 435 Hz</w:t>
      </w:r>
    </w:p>
    <w:p w14:paraId="652EA879" w14:textId="77777777" w:rsidR="00000000" w:rsidRDefault="00F6171C">
      <w:pPr>
        <w:pStyle w:val="T1"/>
        <w:jc w:val="left"/>
        <w:rPr>
          <w:lang w:val="nl-NL"/>
        </w:rPr>
      </w:pPr>
      <w:r>
        <w:rPr>
          <w:lang w:val="nl-NL"/>
        </w:rPr>
        <w:t>Temperatuur</w:t>
      </w:r>
    </w:p>
    <w:p w14:paraId="4A0211E2" w14:textId="77777777" w:rsidR="00000000" w:rsidRDefault="00F6171C">
      <w:pPr>
        <w:pStyle w:val="T1"/>
        <w:jc w:val="left"/>
        <w:rPr>
          <w:lang w:val="nl-NL"/>
        </w:rPr>
      </w:pPr>
      <w:r>
        <w:rPr>
          <w:lang w:val="nl-NL"/>
        </w:rPr>
        <w:t>Walker 1857 (gereconstrueerd)</w:t>
      </w:r>
    </w:p>
    <w:p w14:paraId="4C74E278" w14:textId="77777777" w:rsidR="00000000" w:rsidRDefault="00F6171C">
      <w:pPr>
        <w:pStyle w:val="T1"/>
        <w:jc w:val="left"/>
        <w:rPr>
          <w:lang w:val="nl-NL"/>
        </w:rPr>
      </w:pPr>
    </w:p>
    <w:p w14:paraId="3B20E77E" w14:textId="77777777" w:rsidR="00000000" w:rsidRDefault="00F6171C">
      <w:pPr>
        <w:pStyle w:val="T1"/>
        <w:jc w:val="left"/>
        <w:rPr>
          <w:lang w:val="nl-NL"/>
        </w:rPr>
      </w:pPr>
      <w:r>
        <w:rPr>
          <w:lang w:val="nl-NL"/>
        </w:rPr>
        <w:t>Manuaalomvang</w:t>
      </w:r>
    </w:p>
    <w:p w14:paraId="785D94B4" w14:textId="77777777" w:rsidR="00000000" w:rsidRDefault="00F6171C">
      <w:pPr>
        <w:pStyle w:val="T1"/>
        <w:jc w:val="left"/>
        <w:rPr>
          <w:vertAlign w:val="superscript"/>
          <w:lang w:val="nl-NL"/>
        </w:rPr>
      </w:pPr>
      <w:proofErr w:type="spellStart"/>
      <w:r>
        <w:rPr>
          <w:lang w:val="nl-NL"/>
        </w:rPr>
        <w:t>C-f</w:t>
      </w:r>
      <w:r>
        <w:rPr>
          <w:vertAlign w:val="superscript"/>
          <w:lang w:val="nl-NL"/>
        </w:rPr>
        <w:t>3</w:t>
      </w:r>
      <w:proofErr w:type="spellEnd"/>
    </w:p>
    <w:p w14:paraId="391EA59E" w14:textId="77777777" w:rsidR="00000000" w:rsidRDefault="00F6171C">
      <w:pPr>
        <w:pStyle w:val="T1"/>
        <w:jc w:val="left"/>
        <w:rPr>
          <w:lang w:val="nl-NL"/>
        </w:rPr>
      </w:pPr>
      <w:r>
        <w:rPr>
          <w:lang w:val="nl-NL"/>
        </w:rPr>
        <w:t>Pedaalomvang</w:t>
      </w:r>
    </w:p>
    <w:p w14:paraId="67C46B59" w14:textId="77777777" w:rsidR="00000000" w:rsidRDefault="00F6171C">
      <w:pPr>
        <w:pStyle w:val="T1"/>
        <w:jc w:val="left"/>
        <w:rPr>
          <w:lang w:val="nl-NL"/>
        </w:rPr>
      </w:pPr>
      <w:proofErr w:type="spellStart"/>
      <w:r>
        <w:rPr>
          <w:lang w:val="nl-NL"/>
        </w:rPr>
        <w:t>C-g</w:t>
      </w:r>
      <w:proofErr w:type="spellEnd"/>
    </w:p>
    <w:p w14:paraId="75572413" w14:textId="77777777" w:rsidR="00000000" w:rsidRDefault="00F6171C">
      <w:pPr>
        <w:pStyle w:val="T1"/>
        <w:jc w:val="left"/>
        <w:rPr>
          <w:lang w:val="nl-NL"/>
        </w:rPr>
      </w:pPr>
    </w:p>
    <w:p w14:paraId="2B0FD893" w14:textId="77777777" w:rsidR="00000000" w:rsidRDefault="00F6171C">
      <w:pPr>
        <w:pStyle w:val="T1"/>
        <w:jc w:val="left"/>
        <w:rPr>
          <w:lang w:val="nl-NL"/>
        </w:rPr>
      </w:pPr>
      <w:r>
        <w:rPr>
          <w:lang w:val="nl-NL"/>
        </w:rPr>
        <w:t>Windvoorziening</w:t>
      </w:r>
    </w:p>
    <w:p w14:paraId="19F459FE" w14:textId="77777777" w:rsidR="00000000" w:rsidRDefault="00F6171C">
      <w:pPr>
        <w:pStyle w:val="T1"/>
        <w:jc w:val="left"/>
        <w:rPr>
          <w:lang w:val="nl-NL"/>
        </w:rPr>
      </w:pPr>
      <w:r>
        <w:rPr>
          <w:lang w:val="nl-NL"/>
        </w:rPr>
        <w:t>magazijnbalg met twee schepbal</w:t>
      </w:r>
      <w:r>
        <w:rPr>
          <w:lang w:val="nl-NL"/>
        </w:rPr>
        <w:t>gen en handbediening</w:t>
      </w:r>
    </w:p>
    <w:p w14:paraId="4E2D2FE7" w14:textId="77777777" w:rsidR="00000000" w:rsidRDefault="00F6171C">
      <w:pPr>
        <w:pStyle w:val="T1"/>
        <w:jc w:val="left"/>
        <w:rPr>
          <w:lang w:val="nl-NL"/>
        </w:rPr>
      </w:pPr>
      <w:r>
        <w:rPr>
          <w:lang w:val="nl-NL"/>
        </w:rPr>
        <w:t>Winddruk</w:t>
      </w:r>
    </w:p>
    <w:p w14:paraId="36938776" w14:textId="77777777" w:rsidR="00000000" w:rsidRDefault="00F6171C">
      <w:pPr>
        <w:pStyle w:val="T1"/>
        <w:jc w:val="left"/>
        <w:rPr>
          <w:lang w:val="nl-NL"/>
        </w:rPr>
      </w:pPr>
      <w:r>
        <w:rPr>
          <w:lang w:val="nl-NL"/>
        </w:rPr>
        <w:t>66 mm</w:t>
      </w:r>
    </w:p>
    <w:p w14:paraId="54C08BD6" w14:textId="77777777" w:rsidR="00000000" w:rsidRDefault="00F6171C">
      <w:pPr>
        <w:pStyle w:val="T1"/>
        <w:jc w:val="left"/>
        <w:rPr>
          <w:lang w:val="nl-NL"/>
        </w:rPr>
      </w:pPr>
    </w:p>
    <w:p w14:paraId="79C18600" w14:textId="77777777" w:rsidR="00000000" w:rsidRDefault="00F6171C">
      <w:pPr>
        <w:pStyle w:val="T1"/>
        <w:jc w:val="left"/>
        <w:rPr>
          <w:lang w:val="nl-NL"/>
        </w:rPr>
      </w:pPr>
      <w:r>
        <w:rPr>
          <w:lang w:val="nl-NL"/>
        </w:rPr>
        <w:t xml:space="preserve">Plaats </w:t>
      </w:r>
      <w:proofErr w:type="spellStart"/>
      <w:r>
        <w:rPr>
          <w:lang w:val="nl-NL"/>
        </w:rPr>
        <w:t>klaviatuur</w:t>
      </w:r>
      <w:proofErr w:type="spellEnd"/>
    </w:p>
    <w:p w14:paraId="103EB879" w14:textId="77777777" w:rsidR="00000000" w:rsidRDefault="00F6171C">
      <w:pPr>
        <w:pStyle w:val="T1"/>
        <w:jc w:val="left"/>
        <w:rPr>
          <w:lang w:val="nl-NL"/>
        </w:rPr>
      </w:pPr>
      <w:r>
        <w:rPr>
          <w:lang w:val="nl-NL"/>
        </w:rPr>
        <w:t>voorzijde</w:t>
      </w:r>
    </w:p>
    <w:p w14:paraId="5137A0D8" w14:textId="77777777" w:rsidR="00000000" w:rsidRDefault="00F6171C">
      <w:pPr>
        <w:pStyle w:val="T1"/>
        <w:jc w:val="left"/>
        <w:rPr>
          <w:lang w:val="nl-NL"/>
        </w:rPr>
      </w:pPr>
    </w:p>
    <w:p w14:paraId="5E2262B9" w14:textId="77777777" w:rsidR="00000000" w:rsidRDefault="00F6171C">
      <w:pPr>
        <w:pStyle w:val="Heading2"/>
        <w:rPr>
          <w:i w:val="0"/>
          <w:iCs/>
        </w:rPr>
      </w:pPr>
      <w:r>
        <w:rPr>
          <w:i w:val="0"/>
          <w:iCs/>
        </w:rPr>
        <w:t>Bijzonderheden</w:t>
      </w:r>
    </w:p>
    <w:p w14:paraId="68322E65" w14:textId="77777777" w:rsidR="00000000" w:rsidRDefault="00F6171C">
      <w:pPr>
        <w:pStyle w:val="T1"/>
        <w:jc w:val="left"/>
        <w:rPr>
          <w:lang w:val="nl-NL"/>
        </w:rPr>
      </w:pPr>
    </w:p>
    <w:p w14:paraId="682AB4B4" w14:textId="77777777" w:rsidR="00000000" w:rsidRDefault="00F6171C">
      <w:pPr>
        <w:pStyle w:val="T1"/>
        <w:jc w:val="left"/>
        <w:rPr>
          <w:lang w:val="nl-NL"/>
        </w:rPr>
      </w:pPr>
      <w:r>
        <w:rPr>
          <w:lang w:val="nl-NL"/>
        </w:rPr>
        <w:t>Deling B/D tussen h en c</w:t>
      </w:r>
      <w:r>
        <w:rPr>
          <w:vertAlign w:val="superscript"/>
          <w:lang w:val="nl-NL"/>
        </w:rPr>
        <w:t>1</w:t>
      </w:r>
      <w:r>
        <w:rPr>
          <w:lang w:val="nl-NL"/>
        </w:rPr>
        <w:t>.</w:t>
      </w:r>
    </w:p>
    <w:p w14:paraId="49633954" w14:textId="77777777" w:rsidR="00000000" w:rsidRDefault="00F6171C">
      <w:pPr>
        <w:pStyle w:val="T1"/>
        <w:jc w:val="left"/>
        <w:rPr>
          <w:lang w:val="nl-NL"/>
        </w:rPr>
      </w:pPr>
      <w:r>
        <w:rPr>
          <w:lang w:val="nl-NL"/>
        </w:rPr>
        <w:t>Het instrument, een zogenaamd '</w:t>
      </w:r>
      <w:proofErr w:type="spellStart"/>
      <w:r>
        <w:rPr>
          <w:lang w:val="nl-NL"/>
        </w:rPr>
        <w:t>finger</w:t>
      </w:r>
      <w:proofErr w:type="spellEnd"/>
      <w:r>
        <w:rPr>
          <w:lang w:val="nl-NL"/>
        </w:rPr>
        <w:t xml:space="preserve"> and </w:t>
      </w:r>
      <w:proofErr w:type="spellStart"/>
      <w:r>
        <w:rPr>
          <w:lang w:val="nl-NL"/>
        </w:rPr>
        <w:t>barrel-Organ</w:t>
      </w:r>
      <w:proofErr w:type="spellEnd"/>
      <w:r>
        <w:rPr>
          <w:lang w:val="nl-NL"/>
        </w:rPr>
        <w:t xml:space="preserve">' werd oorspronkelijk gebouwd voor de </w:t>
      </w:r>
      <w:proofErr w:type="spellStart"/>
      <w:r>
        <w:rPr>
          <w:lang w:val="nl-NL"/>
        </w:rPr>
        <w:t>Tunstall-Church</w:t>
      </w:r>
      <w:proofErr w:type="spellEnd"/>
      <w:r>
        <w:rPr>
          <w:lang w:val="nl-NL"/>
        </w:rPr>
        <w:t xml:space="preserve"> te </w:t>
      </w:r>
      <w:proofErr w:type="spellStart"/>
      <w:r>
        <w:rPr>
          <w:lang w:val="nl-NL"/>
        </w:rPr>
        <w:t>Sittingbourne</w:t>
      </w:r>
      <w:proofErr w:type="spellEnd"/>
      <w:r>
        <w:rPr>
          <w:lang w:val="nl-NL"/>
        </w:rPr>
        <w:t xml:space="preserve"> (Kent) als opus 591. D</w:t>
      </w:r>
      <w:r>
        <w:rPr>
          <w:lang w:val="nl-NL"/>
        </w:rPr>
        <w:t xml:space="preserve">ergelijke orgels zijn bespeelbaar via een </w:t>
      </w:r>
      <w:proofErr w:type="spellStart"/>
      <w:r>
        <w:rPr>
          <w:lang w:val="nl-NL"/>
        </w:rPr>
        <w:lastRenderedPageBreak/>
        <w:t>Barrel-mechaniek</w:t>
      </w:r>
      <w:proofErr w:type="spellEnd"/>
      <w:r>
        <w:rPr>
          <w:lang w:val="nl-NL"/>
        </w:rPr>
        <w:t xml:space="preserve"> (cilinders met pinnen, verbonden aan het mechaniek) en/of op de gebruikelijke wijze. Bij oplevering bezat het instrument nog een drietal 'Barrels' met elk tien melodieën, die op een onbekend moment</w:t>
      </w:r>
      <w:r>
        <w:rPr>
          <w:lang w:val="nl-NL"/>
        </w:rPr>
        <w:t xml:space="preserve"> verdwenen zijn.</w:t>
      </w:r>
    </w:p>
    <w:p w14:paraId="7E9B207B" w14:textId="77777777" w:rsidR="00000000" w:rsidRDefault="00F6171C">
      <w:pPr>
        <w:pStyle w:val="T1"/>
        <w:jc w:val="left"/>
        <w:rPr>
          <w:lang w:val="nl-NL"/>
        </w:rPr>
      </w:pPr>
      <w:r>
        <w:rPr>
          <w:lang w:val="nl-NL"/>
        </w:rPr>
        <w:t xml:space="preserve">De registers van het </w:t>
      </w:r>
      <w:proofErr w:type="spellStart"/>
      <w:r>
        <w:rPr>
          <w:lang w:val="nl-NL"/>
        </w:rPr>
        <w:t>Swell</w:t>
      </w:r>
      <w:proofErr w:type="spellEnd"/>
      <w:r>
        <w:rPr>
          <w:lang w:val="nl-NL"/>
        </w:rPr>
        <w:t xml:space="preserve"> beginnen allemaal op </w:t>
      </w:r>
      <w:proofErr w:type="spellStart"/>
      <w:r>
        <w:rPr>
          <w:lang w:val="nl-NL"/>
        </w:rPr>
        <w:t>c</w:t>
      </w:r>
      <w:proofErr w:type="spellEnd"/>
      <w:r>
        <w:rPr>
          <w:lang w:val="nl-NL"/>
        </w:rPr>
        <w:t xml:space="preserve">. De toetsen van het groot octaaf zijn verbonden met het groot octaaf van de Stop Diapason 8’ van het </w:t>
      </w:r>
      <w:proofErr w:type="spellStart"/>
      <w:r>
        <w:rPr>
          <w:lang w:val="nl-NL"/>
        </w:rPr>
        <w:t>Great</w:t>
      </w:r>
      <w:proofErr w:type="spellEnd"/>
      <w:r>
        <w:rPr>
          <w:lang w:val="nl-NL"/>
        </w:rPr>
        <w:t>. Om door middel van deze toetsen orgelklanken voort te kunnen brengen dient dit re</w:t>
      </w:r>
      <w:r>
        <w:rPr>
          <w:lang w:val="nl-NL"/>
        </w:rPr>
        <w:t xml:space="preserve">gister overigens wel ingeschakeld te worden. De </w:t>
      </w:r>
      <w:proofErr w:type="spellStart"/>
      <w:r>
        <w:rPr>
          <w:lang w:val="nl-NL"/>
        </w:rPr>
        <w:t>Double</w:t>
      </w:r>
      <w:proofErr w:type="spellEnd"/>
      <w:r>
        <w:rPr>
          <w:lang w:val="nl-NL"/>
        </w:rPr>
        <w:t xml:space="preserve"> Diapason 16’ is in het klein octaaf van hout (gedekt), het vervolg is van metaal (open) in en enge </w:t>
      </w:r>
      <w:proofErr w:type="spellStart"/>
      <w:r>
        <w:rPr>
          <w:lang w:val="nl-NL"/>
        </w:rPr>
        <w:t>prestantmensuur</w:t>
      </w:r>
      <w:proofErr w:type="spellEnd"/>
      <w:r>
        <w:rPr>
          <w:lang w:val="nl-NL"/>
        </w:rPr>
        <w:t xml:space="preserve">. De </w:t>
      </w:r>
      <w:proofErr w:type="spellStart"/>
      <w:r>
        <w:rPr>
          <w:lang w:val="nl-NL"/>
        </w:rPr>
        <w:t>Dulciana</w:t>
      </w:r>
      <w:proofErr w:type="spellEnd"/>
      <w:r>
        <w:rPr>
          <w:lang w:val="nl-NL"/>
        </w:rPr>
        <w:t xml:space="preserve"> 8’ van het </w:t>
      </w:r>
      <w:proofErr w:type="spellStart"/>
      <w:r>
        <w:rPr>
          <w:lang w:val="nl-NL"/>
        </w:rPr>
        <w:t>Great</w:t>
      </w:r>
      <w:proofErr w:type="spellEnd"/>
      <w:r>
        <w:rPr>
          <w:lang w:val="nl-NL"/>
        </w:rPr>
        <w:t xml:space="preserve"> begint op </w:t>
      </w:r>
      <w:proofErr w:type="spellStart"/>
      <w:r>
        <w:rPr>
          <w:lang w:val="nl-NL"/>
        </w:rPr>
        <w:t>c</w:t>
      </w:r>
      <w:proofErr w:type="spellEnd"/>
      <w:r>
        <w:rPr>
          <w:lang w:val="nl-NL"/>
        </w:rPr>
        <w:t>.</w:t>
      </w:r>
    </w:p>
    <w:p w14:paraId="203A0E24" w14:textId="77777777" w:rsidR="00F6171C" w:rsidRDefault="00F6171C">
      <w:pPr>
        <w:pStyle w:val="T1"/>
        <w:jc w:val="left"/>
        <w:rPr>
          <w:lang w:val="nl-NL"/>
        </w:rPr>
      </w:pPr>
      <w:r>
        <w:rPr>
          <w:lang w:val="nl-NL"/>
        </w:rPr>
        <w:t>De temperatuur van het orgel is gereconstru</w:t>
      </w:r>
      <w:r>
        <w:rPr>
          <w:lang w:val="nl-NL"/>
        </w:rPr>
        <w:t xml:space="preserve">eerd op basis van aanwijzingen in de metalen pijpen van de </w:t>
      </w:r>
      <w:proofErr w:type="spellStart"/>
      <w:r>
        <w:rPr>
          <w:lang w:val="nl-NL"/>
        </w:rPr>
        <w:t>Double</w:t>
      </w:r>
      <w:proofErr w:type="spellEnd"/>
      <w:r>
        <w:rPr>
          <w:lang w:val="nl-NL"/>
        </w:rPr>
        <w:t xml:space="preserve"> Diapason 16’ van het </w:t>
      </w:r>
      <w:proofErr w:type="spellStart"/>
      <w:r>
        <w:rPr>
          <w:lang w:val="nl-NL"/>
        </w:rPr>
        <w:t>Swell</w:t>
      </w:r>
      <w:proofErr w:type="spellEnd"/>
      <w:r>
        <w:rPr>
          <w:lang w:val="nl-NL"/>
        </w:rPr>
        <w:t>.</w:t>
      </w:r>
    </w:p>
    <w:sectPr w:rsidR="00F6171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85"/>
    <w:rsid w:val="00AC1B85"/>
    <w:rsid w:val="00F6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079112"/>
  <w15:chartTrackingRefBased/>
  <w15:docId w15:val="{FC65E8B4-DBEE-544A-BB35-6A34A04C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Almelo / 1857</vt:lpstr>
    </vt:vector>
  </TitlesOfParts>
  <Company>NIvO</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Almelo / 1857</dc:title>
  <dc:subject/>
  <dc:creator>WS1</dc:creator>
  <cp:keywords/>
  <dc:description/>
  <cp:lastModifiedBy>Eline J Duijsens</cp:lastModifiedBy>
  <cp:revision>2</cp:revision>
  <dcterms:created xsi:type="dcterms:W3CDTF">2021-09-20T10:07:00Z</dcterms:created>
  <dcterms:modified xsi:type="dcterms:W3CDTF">2021-09-20T10:07:00Z</dcterms:modified>
</cp:coreProperties>
</file>