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76EB6" w14:textId="77777777" w:rsidR="00000000" w:rsidRDefault="00F36E85">
      <w:pPr>
        <w:pStyle w:val="Heading1"/>
      </w:pPr>
      <w:bookmarkStart w:id="0" w:name="_GoBack"/>
      <w:bookmarkEnd w:id="0"/>
      <w:r>
        <w:t>Brunssum / 1857</w:t>
      </w:r>
    </w:p>
    <w:p w14:paraId="56DF0FD0" w14:textId="77777777" w:rsidR="00000000" w:rsidRDefault="00F36E85">
      <w:pPr>
        <w:pStyle w:val="Heading2"/>
        <w:rPr>
          <w:i w:val="0"/>
          <w:iCs/>
        </w:rPr>
      </w:pPr>
      <w:r>
        <w:rPr>
          <w:i w:val="0"/>
          <w:iCs/>
        </w:rPr>
        <w:t>R.K. St-Gregoriuskerk</w:t>
      </w:r>
    </w:p>
    <w:p w14:paraId="466E7448" w14:textId="77777777" w:rsidR="00000000" w:rsidRDefault="00F36E85">
      <w:pPr>
        <w:pStyle w:val="T1"/>
        <w:jc w:val="left"/>
        <w:rPr>
          <w:lang w:val="nl-NL"/>
        </w:rPr>
      </w:pPr>
    </w:p>
    <w:p w14:paraId="166FC035" w14:textId="77777777" w:rsidR="00000000" w:rsidRDefault="00F36E85">
      <w:pPr>
        <w:pStyle w:val="T1"/>
        <w:jc w:val="left"/>
        <w:rPr>
          <w:lang w:val="nl-NL"/>
        </w:rPr>
      </w:pPr>
      <w:r>
        <w:rPr>
          <w:lang w:val="nl-NL"/>
        </w:rPr>
        <w:t>Kas: 1857</w:t>
      </w:r>
    </w:p>
    <w:p w14:paraId="582D60C2" w14:textId="77777777" w:rsidR="00000000" w:rsidRDefault="00F36E85">
      <w:pPr>
        <w:pStyle w:val="T1"/>
        <w:jc w:val="left"/>
        <w:rPr>
          <w:lang w:val="nl-NL"/>
        </w:rPr>
      </w:pPr>
    </w:p>
    <w:p w14:paraId="5FE5D275" w14:textId="77777777" w:rsidR="00000000" w:rsidRDefault="00F36E85">
      <w:pPr>
        <w:pStyle w:val="Heading2"/>
        <w:rPr>
          <w:i w:val="0"/>
          <w:iCs/>
        </w:rPr>
      </w:pPr>
      <w:r>
        <w:rPr>
          <w:i w:val="0"/>
          <w:iCs/>
        </w:rPr>
        <w:t>Kunsthistorische aspecten</w:t>
      </w:r>
    </w:p>
    <w:p w14:paraId="0EC7C67F" w14:textId="77777777" w:rsidR="00000000" w:rsidRDefault="00F36E85">
      <w:pPr>
        <w:pStyle w:val="T2Kunst"/>
        <w:jc w:val="left"/>
        <w:rPr>
          <w:lang w:val="nl-NL"/>
        </w:rPr>
      </w:pPr>
      <w:r>
        <w:rPr>
          <w:lang w:val="nl-NL"/>
        </w:rPr>
        <w:t>De kas van dit orgel is een iets kleinere en versoberde versie van de orgelkas in de St-Lambertus te Kerkrade uit 1848 (deel 1840-1849, 335-338). Dus ook hier een vijfdelige opbouw</w:t>
      </w:r>
      <w:r>
        <w:rPr>
          <w:lang w:val="nl-NL"/>
        </w:rPr>
        <w:t xml:space="preserve"> met drie ronde torens en holle ongedeelde tussenvelden. Wel is de welving van de torens vlakker geworden, wat in het werk van de </w:t>
      </w:r>
      <w:proofErr w:type="spellStart"/>
      <w:r>
        <w:rPr>
          <w:lang w:val="nl-NL"/>
        </w:rPr>
        <w:t>Müllers</w:t>
      </w:r>
      <w:proofErr w:type="spellEnd"/>
      <w:r>
        <w:rPr>
          <w:lang w:val="nl-NL"/>
        </w:rPr>
        <w:t xml:space="preserve"> een steeds sterkere tendens wordt. De onderkas heeft precies dezelfde reeks ovale openingen als in Kerkrade, terwijl d</w:t>
      </w:r>
      <w:r>
        <w:rPr>
          <w:lang w:val="nl-NL"/>
        </w:rPr>
        <w:t>e middentoren ook hier wordt bekroond door een fors timpaan. Op de zijtorens in Kerkrade bevinden zich reusachtige frontonsegmenten. Deze ziet men in Brunssum thans niet, maar het lijkt aannemelijk dat zij er wel zijn geweest. In de torenkappen en in het t</w:t>
      </w:r>
      <w:r>
        <w:rPr>
          <w:lang w:val="nl-NL"/>
        </w:rPr>
        <w:t xml:space="preserve">impaan zijn tandlijsten aangebracht, wat de </w:t>
      </w:r>
      <w:proofErr w:type="spellStart"/>
      <w:r>
        <w:rPr>
          <w:lang w:val="nl-NL"/>
        </w:rPr>
        <w:t>Müllers</w:t>
      </w:r>
      <w:proofErr w:type="spellEnd"/>
      <w:r>
        <w:rPr>
          <w:lang w:val="nl-NL"/>
        </w:rPr>
        <w:t xml:space="preserve"> verder niet doen. Evenals te Kerkrade zijn de stijlen als pilasters behandeld, hier met ionische kapitelen. Daarboven ziet men een vrij sterke verkropping in de bovenlijsten, wat zijn equivalent vindt in </w:t>
      </w:r>
      <w:r>
        <w:rPr>
          <w:lang w:val="nl-NL"/>
        </w:rPr>
        <w:t xml:space="preserve">de onderlijsten. Opvallend is ook dat de onderlijsten van de tussenvelden sterker naar voren springen met scherpe hoeken ten opzichte van de torens. Dit geeft het hele orgel een enorme </w:t>
      </w:r>
      <w:r>
        <w:rPr>
          <w:i/>
          <w:iCs/>
          <w:lang w:val="nl-NL"/>
        </w:rPr>
        <w:t>Schwung</w:t>
      </w:r>
      <w:r>
        <w:rPr>
          <w:lang w:val="nl-NL"/>
        </w:rPr>
        <w:t>.</w:t>
      </w:r>
    </w:p>
    <w:p w14:paraId="2116B082" w14:textId="77777777" w:rsidR="00000000" w:rsidRDefault="00F36E85">
      <w:pPr>
        <w:pStyle w:val="T2Kunst"/>
        <w:jc w:val="left"/>
        <w:rPr>
          <w:lang w:val="nl-NL"/>
        </w:rPr>
      </w:pPr>
      <w:r>
        <w:rPr>
          <w:lang w:val="nl-NL"/>
        </w:rPr>
        <w:t>De decoratie is vergeleken met Kerkrade van een grote doorzich</w:t>
      </w:r>
      <w:r>
        <w:rPr>
          <w:lang w:val="nl-NL"/>
        </w:rPr>
        <w:t xml:space="preserve">tigheid. Blinderingen aan de pijpvoeten ontbreken. In de middentoren ziet men een fantasierijk samenstel van ranken die elkaar in het midden bij een bladelement ontmoeten. In de zijtorens bevinden zich aan beide zijden </w:t>
      </w:r>
      <w:proofErr w:type="spellStart"/>
      <w:r>
        <w:rPr>
          <w:lang w:val="nl-NL"/>
        </w:rPr>
        <w:t>S-ranken</w:t>
      </w:r>
      <w:proofErr w:type="spellEnd"/>
      <w:r>
        <w:rPr>
          <w:lang w:val="nl-NL"/>
        </w:rPr>
        <w:t xml:space="preserve"> met uitlopers met naar het m</w:t>
      </w:r>
      <w:r>
        <w:rPr>
          <w:lang w:val="nl-NL"/>
        </w:rPr>
        <w:t xml:space="preserve">idden toe krulvoluten als </w:t>
      </w:r>
      <w:proofErr w:type="spellStart"/>
      <w:r>
        <w:rPr>
          <w:i/>
          <w:iCs/>
          <w:lang w:val="nl-NL"/>
        </w:rPr>
        <w:t>trait</w:t>
      </w:r>
      <w:proofErr w:type="spellEnd"/>
      <w:r>
        <w:rPr>
          <w:i/>
          <w:iCs/>
          <w:lang w:val="nl-NL"/>
        </w:rPr>
        <w:t xml:space="preserve"> </w:t>
      </w:r>
      <w:proofErr w:type="spellStart"/>
      <w:r>
        <w:rPr>
          <w:i/>
          <w:iCs/>
          <w:lang w:val="nl-NL"/>
        </w:rPr>
        <w:t>d'union</w:t>
      </w:r>
      <w:proofErr w:type="spellEnd"/>
      <w:r>
        <w:rPr>
          <w:lang w:val="nl-NL"/>
        </w:rPr>
        <w:t xml:space="preserve">. Fraai verzorgd zijn de bladconsoles onder de torens met </w:t>
      </w:r>
      <w:proofErr w:type="spellStart"/>
      <w:r>
        <w:rPr>
          <w:lang w:val="nl-NL"/>
        </w:rPr>
        <w:t>omkrullingen</w:t>
      </w:r>
      <w:proofErr w:type="spellEnd"/>
      <w:r>
        <w:rPr>
          <w:lang w:val="nl-NL"/>
        </w:rPr>
        <w:t xml:space="preserve"> naar opzij en naar voren; zij lopen uit in een druiventros.</w:t>
      </w:r>
    </w:p>
    <w:p w14:paraId="7E7E31CE" w14:textId="77777777" w:rsidR="00000000" w:rsidRDefault="00F36E85">
      <w:pPr>
        <w:pStyle w:val="T2Kunst"/>
        <w:jc w:val="left"/>
        <w:rPr>
          <w:lang w:val="nl-NL"/>
        </w:rPr>
      </w:pPr>
    </w:p>
    <w:p w14:paraId="4A49B016" w14:textId="77777777" w:rsidR="00000000" w:rsidRDefault="00F36E85">
      <w:pPr>
        <w:pStyle w:val="T3Lit"/>
        <w:jc w:val="left"/>
        <w:rPr>
          <w:b/>
          <w:bCs/>
          <w:lang w:val="nl-NL"/>
        </w:rPr>
      </w:pPr>
      <w:r>
        <w:rPr>
          <w:b/>
          <w:bCs/>
          <w:lang w:val="nl-NL"/>
        </w:rPr>
        <w:t>Literatuur</w:t>
      </w:r>
    </w:p>
    <w:p w14:paraId="07F50666" w14:textId="77777777" w:rsidR="00000000" w:rsidRDefault="00F36E85">
      <w:pPr>
        <w:pStyle w:val="T3Lit"/>
        <w:jc w:val="left"/>
        <w:rPr>
          <w:lang w:val="nl-NL"/>
        </w:rPr>
      </w:pPr>
      <w:r>
        <w:rPr>
          <w:i/>
          <w:iCs/>
          <w:lang w:val="nl-NL"/>
        </w:rPr>
        <w:t xml:space="preserve">Orgels gebouwd door de Fa. L. Verschueren C.V. </w:t>
      </w:r>
      <w:proofErr w:type="spellStart"/>
      <w:r>
        <w:rPr>
          <w:i/>
          <w:iCs/>
          <w:lang w:val="nl-NL"/>
        </w:rPr>
        <w:t>Heijthuijsen</w:t>
      </w:r>
      <w:proofErr w:type="spellEnd"/>
      <w:r>
        <w:rPr>
          <w:i/>
          <w:iCs/>
          <w:lang w:val="nl-NL"/>
        </w:rPr>
        <w:t xml:space="preserve"> in het tijdvak</w:t>
      </w:r>
      <w:r>
        <w:rPr>
          <w:i/>
          <w:iCs/>
          <w:lang w:val="nl-NL"/>
        </w:rPr>
        <w:t xml:space="preserve"> 1951-1956.</w:t>
      </w:r>
      <w:r>
        <w:rPr>
          <w:lang w:val="nl-NL"/>
        </w:rPr>
        <w:t xml:space="preserve"> Heythuysen, z.j., 52.</w:t>
      </w:r>
    </w:p>
    <w:p w14:paraId="5E0338B1" w14:textId="77777777" w:rsidR="00000000" w:rsidRDefault="00F36E85">
      <w:pPr>
        <w:pStyle w:val="T3Lit"/>
        <w:jc w:val="left"/>
        <w:rPr>
          <w:i/>
          <w:iCs/>
          <w:lang w:val="nl-NL"/>
        </w:rPr>
      </w:pPr>
    </w:p>
    <w:p w14:paraId="3CA2BCA3" w14:textId="77777777" w:rsidR="00000000" w:rsidRDefault="00F36E85">
      <w:pPr>
        <w:pStyle w:val="T3Lit"/>
        <w:jc w:val="left"/>
        <w:rPr>
          <w:b/>
          <w:bCs/>
          <w:lang w:val="nl-NL"/>
        </w:rPr>
      </w:pPr>
      <w:r>
        <w:rPr>
          <w:b/>
          <w:bCs/>
          <w:lang w:val="nl-NL"/>
        </w:rPr>
        <w:t>Niet gepubliceerde bron</w:t>
      </w:r>
    </w:p>
    <w:p w14:paraId="4A2B86FD" w14:textId="77777777" w:rsidR="00000000" w:rsidRDefault="00F36E85">
      <w:pPr>
        <w:pStyle w:val="T3Lit"/>
        <w:jc w:val="left"/>
        <w:rPr>
          <w:lang w:val="nl-NL"/>
        </w:rPr>
      </w:pPr>
      <w:r>
        <w:rPr>
          <w:lang w:val="nl-NL"/>
        </w:rPr>
        <w:t>parochie-archief Brunssum</w:t>
      </w:r>
    </w:p>
    <w:p w14:paraId="02E68695" w14:textId="77777777" w:rsidR="00000000" w:rsidRDefault="00F36E85">
      <w:pPr>
        <w:pStyle w:val="T3Lit"/>
        <w:jc w:val="left"/>
        <w:rPr>
          <w:lang w:val="nl-NL"/>
        </w:rPr>
      </w:pPr>
    </w:p>
    <w:p w14:paraId="60C5C078" w14:textId="77777777" w:rsidR="00000000" w:rsidRDefault="00F36E85">
      <w:pPr>
        <w:pStyle w:val="T3Lit"/>
        <w:jc w:val="left"/>
        <w:rPr>
          <w:lang w:val="nl-NL"/>
        </w:rPr>
      </w:pPr>
      <w:r>
        <w:rPr>
          <w:lang w:val="nl-NL"/>
        </w:rPr>
        <w:t>Monumentnummer 11255</w:t>
      </w:r>
    </w:p>
    <w:p w14:paraId="1D759A3C" w14:textId="77777777" w:rsidR="00000000" w:rsidRDefault="00F36E85">
      <w:pPr>
        <w:pStyle w:val="T3Lit"/>
        <w:jc w:val="left"/>
        <w:rPr>
          <w:lang w:val="nl-NL"/>
        </w:rPr>
      </w:pPr>
      <w:r>
        <w:rPr>
          <w:lang w:val="nl-NL"/>
        </w:rPr>
        <w:t>Orgelnummer 249</w:t>
      </w:r>
    </w:p>
    <w:p w14:paraId="43AAA3B9" w14:textId="77777777" w:rsidR="00000000" w:rsidRDefault="00F36E85">
      <w:pPr>
        <w:pStyle w:val="T1"/>
        <w:jc w:val="left"/>
        <w:rPr>
          <w:lang w:val="nl-NL"/>
        </w:rPr>
      </w:pPr>
    </w:p>
    <w:p w14:paraId="0457C554" w14:textId="77777777" w:rsidR="00000000" w:rsidRDefault="00F36E85">
      <w:pPr>
        <w:pStyle w:val="Heading2"/>
        <w:rPr>
          <w:i w:val="0"/>
          <w:iCs/>
        </w:rPr>
      </w:pPr>
      <w:r>
        <w:rPr>
          <w:i w:val="0"/>
          <w:iCs/>
        </w:rPr>
        <w:t>Historische gegevens</w:t>
      </w:r>
    </w:p>
    <w:p w14:paraId="3639E82E" w14:textId="77777777" w:rsidR="00000000" w:rsidRDefault="00F36E85">
      <w:pPr>
        <w:pStyle w:val="T1"/>
        <w:jc w:val="left"/>
        <w:rPr>
          <w:lang w:val="nl-NL"/>
        </w:rPr>
      </w:pPr>
    </w:p>
    <w:p w14:paraId="668CFD2F" w14:textId="77777777" w:rsidR="00000000" w:rsidRDefault="00F36E85">
      <w:pPr>
        <w:pStyle w:val="T1"/>
        <w:jc w:val="left"/>
        <w:rPr>
          <w:lang w:val="nl-NL"/>
        </w:rPr>
      </w:pPr>
      <w:r>
        <w:rPr>
          <w:lang w:val="nl-NL"/>
        </w:rPr>
        <w:t>Bouwers</w:t>
      </w:r>
    </w:p>
    <w:p w14:paraId="49D9D10F" w14:textId="77777777" w:rsidR="00000000" w:rsidRDefault="00F36E85">
      <w:pPr>
        <w:pStyle w:val="T1"/>
        <w:jc w:val="left"/>
        <w:rPr>
          <w:lang w:val="nl-NL"/>
        </w:rPr>
      </w:pPr>
      <w:r>
        <w:rPr>
          <w:lang w:val="nl-NL"/>
        </w:rPr>
        <w:t>1. Gebr. Müller</w:t>
      </w:r>
    </w:p>
    <w:p w14:paraId="4436163F" w14:textId="77777777" w:rsidR="00000000" w:rsidRDefault="00F36E85">
      <w:pPr>
        <w:pStyle w:val="T1"/>
        <w:jc w:val="left"/>
        <w:rPr>
          <w:lang w:val="nl-NL"/>
        </w:rPr>
      </w:pPr>
      <w:r>
        <w:rPr>
          <w:lang w:val="nl-NL"/>
        </w:rPr>
        <w:t>2. Gebr. Vermeulen</w:t>
      </w:r>
    </w:p>
    <w:p w14:paraId="6A005B02" w14:textId="77777777" w:rsidR="00000000" w:rsidRDefault="00F36E85">
      <w:pPr>
        <w:pStyle w:val="T1"/>
        <w:jc w:val="left"/>
        <w:rPr>
          <w:lang w:val="nl-NL"/>
        </w:rPr>
      </w:pPr>
    </w:p>
    <w:p w14:paraId="2AB039B0" w14:textId="77777777" w:rsidR="00000000" w:rsidRDefault="00F36E85">
      <w:pPr>
        <w:pStyle w:val="T1"/>
        <w:jc w:val="left"/>
        <w:rPr>
          <w:lang w:val="nl-NL"/>
        </w:rPr>
      </w:pPr>
      <w:r>
        <w:rPr>
          <w:lang w:val="nl-NL"/>
        </w:rPr>
        <w:t>Jaar van oplevering</w:t>
      </w:r>
    </w:p>
    <w:p w14:paraId="45A1E63C" w14:textId="77777777" w:rsidR="00000000" w:rsidRDefault="00F36E85">
      <w:pPr>
        <w:pStyle w:val="T1"/>
        <w:jc w:val="left"/>
        <w:rPr>
          <w:lang w:val="nl-NL"/>
        </w:rPr>
      </w:pPr>
      <w:r>
        <w:rPr>
          <w:lang w:val="nl-NL"/>
        </w:rPr>
        <w:t>1. 1857</w:t>
      </w:r>
    </w:p>
    <w:p w14:paraId="6F0A68B5" w14:textId="77777777" w:rsidR="00000000" w:rsidRDefault="00F36E85">
      <w:pPr>
        <w:pStyle w:val="T1"/>
        <w:jc w:val="left"/>
        <w:rPr>
          <w:lang w:val="nl-NL"/>
        </w:rPr>
      </w:pPr>
      <w:r>
        <w:rPr>
          <w:lang w:val="nl-NL"/>
        </w:rPr>
        <w:t>2. 1920</w:t>
      </w:r>
    </w:p>
    <w:p w14:paraId="7D5FCA95" w14:textId="77777777" w:rsidR="00000000" w:rsidRDefault="00F36E85">
      <w:pPr>
        <w:pStyle w:val="T1"/>
        <w:jc w:val="left"/>
        <w:rPr>
          <w:lang w:val="nl-NL"/>
        </w:rPr>
      </w:pPr>
    </w:p>
    <w:p w14:paraId="5EEBA672" w14:textId="77777777" w:rsidR="00000000" w:rsidRDefault="00F36E85">
      <w:pPr>
        <w:pStyle w:val="T1"/>
        <w:jc w:val="left"/>
        <w:rPr>
          <w:lang w:val="nl-NL"/>
        </w:rPr>
      </w:pPr>
      <w:r>
        <w:rPr>
          <w:lang w:val="nl-NL"/>
        </w:rPr>
        <w:lastRenderedPageBreak/>
        <w:t>Dispositie volgens contract 1</w:t>
      </w:r>
      <w:r>
        <w:rPr>
          <w:lang w:val="nl-NL"/>
        </w:rPr>
        <w:t>855</w:t>
      </w:r>
    </w:p>
    <w:tbl>
      <w:tblPr>
        <w:tblW w:w="0" w:type="auto"/>
        <w:tblLayout w:type="fixed"/>
        <w:tblLook w:val="0000" w:firstRow="0" w:lastRow="0" w:firstColumn="0" w:lastColumn="0" w:noHBand="0" w:noVBand="0"/>
      </w:tblPr>
      <w:tblGrid>
        <w:gridCol w:w="1384"/>
        <w:gridCol w:w="709"/>
        <w:gridCol w:w="1418"/>
        <w:gridCol w:w="408"/>
      </w:tblGrid>
      <w:tr w:rsidR="00000000" w14:paraId="52DB9315" w14:textId="77777777">
        <w:tblPrEx>
          <w:tblCellMar>
            <w:top w:w="0" w:type="dxa"/>
            <w:bottom w:w="0" w:type="dxa"/>
          </w:tblCellMar>
        </w:tblPrEx>
        <w:tc>
          <w:tcPr>
            <w:tcW w:w="1384" w:type="dxa"/>
          </w:tcPr>
          <w:p w14:paraId="115D480C" w14:textId="77777777" w:rsidR="00000000" w:rsidRDefault="00F36E85">
            <w:pPr>
              <w:pStyle w:val="T4dispositie"/>
              <w:jc w:val="left"/>
              <w:rPr>
                <w:i/>
                <w:iCs/>
                <w:lang w:val="nl-NL"/>
              </w:rPr>
            </w:pPr>
            <w:r>
              <w:rPr>
                <w:i/>
                <w:iCs/>
                <w:lang w:val="nl-NL"/>
              </w:rPr>
              <w:t>Hoofdwerk</w:t>
            </w:r>
          </w:p>
          <w:p w14:paraId="42A1A5AA" w14:textId="77777777" w:rsidR="00000000" w:rsidRDefault="00F36E85">
            <w:pPr>
              <w:pStyle w:val="T4dispositie"/>
              <w:jc w:val="left"/>
              <w:rPr>
                <w:lang w:val="nl-NL"/>
              </w:rPr>
            </w:pPr>
            <w:r>
              <w:rPr>
                <w:lang w:val="nl-NL"/>
              </w:rPr>
              <w:t>Bourdon B/D</w:t>
            </w:r>
          </w:p>
          <w:p w14:paraId="4E5D322A" w14:textId="77777777" w:rsidR="00000000" w:rsidRDefault="00F36E85">
            <w:pPr>
              <w:pStyle w:val="T4dispositie"/>
              <w:jc w:val="left"/>
              <w:rPr>
                <w:lang w:val="nl-NL"/>
              </w:rPr>
            </w:pPr>
            <w:proofErr w:type="spellStart"/>
            <w:r>
              <w:rPr>
                <w:lang w:val="nl-NL"/>
              </w:rPr>
              <w:t>Principal</w:t>
            </w:r>
            <w:proofErr w:type="spellEnd"/>
          </w:p>
          <w:p w14:paraId="685A5311" w14:textId="77777777" w:rsidR="00000000" w:rsidRDefault="00F36E85">
            <w:pPr>
              <w:pStyle w:val="T4dispositie"/>
              <w:jc w:val="left"/>
              <w:rPr>
                <w:lang w:val="nl-NL"/>
              </w:rPr>
            </w:pPr>
            <w:proofErr w:type="spellStart"/>
            <w:r>
              <w:rPr>
                <w:lang w:val="nl-NL"/>
              </w:rPr>
              <w:t>Hohlflaut</w:t>
            </w:r>
            <w:proofErr w:type="spellEnd"/>
          </w:p>
          <w:p w14:paraId="6C319CE6" w14:textId="77777777" w:rsidR="00000000" w:rsidRDefault="00F36E85">
            <w:pPr>
              <w:pStyle w:val="T4dispositie"/>
              <w:jc w:val="left"/>
              <w:rPr>
                <w:lang w:val="nl-NL"/>
              </w:rPr>
            </w:pPr>
            <w:r>
              <w:rPr>
                <w:lang w:val="nl-NL"/>
              </w:rPr>
              <w:t>Gamba B/D</w:t>
            </w:r>
          </w:p>
          <w:p w14:paraId="465D08B5" w14:textId="77777777" w:rsidR="00000000" w:rsidRDefault="00F36E85">
            <w:pPr>
              <w:pStyle w:val="T4dispositie"/>
              <w:jc w:val="left"/>
              <w:rPr>
                <w:lang w:val="nl-NL"/>
              </w:rPr>
            </w:pPr>
            <w:proofErr w:type="spellStart"/>
            <w:r>
              <w:rPr>
                <w:lang w:val="nl-NL"/>
              </w:rPr>
              <w:t>Octav</w:t>
            </w:r>
            <w:proofErr w:type="spellEnd"/>
          </w:p>
          <w:p w14:paraId="7A23E9FB" w14:textId="77777777" w:rsidR="00000000" w:rsidRDefault="00F36E85">
            <w:pPr>
              <w:pStyle w:val="T4dispositie"/>
              <w:jc w:val="left"/>
              <w:rPr>
                <w:lang w:val="nl-NL"/>
              </w:rPr>
            </w:pPr>
            <w:proofErr w:type="spellStart"/>
            <w:r>
              <w:rPr>
                <w:lang w:val="nl-NL"/>
              </w:rPr>
              <w:t>Flautino</w:t>
            </w:r>
            <w:proofErr w:type="spellEnd"/>
          </w:p>
          <w:p w14:paraId="4ED44768" w14:textId="77777777" w:rsidR="00000000" w:rsidRDefault="00F36E85">
            <w:pPr>
              <w:pStyle w:val="T4dispositie"/>
              <w:jc w:val="left"/>
              <w:rPr>
                <w:lang w:val="nl-NL"/>
              </w:rPr>
            </w:pPr>
            <w:r>
              <w:rPr>
                <w:lang w:val="nl-NL"/>
              </w:rPr>
              <w:t>Quint</w:t>
            </w:r>
          </w:p>
          <w:p w14:paraId="40C4391F" w14:textId="77777777" w:rsidR="00000000" w:rsidRDefault="00F36E85">
            <w:pPr>
              <w:pStyle w:val="T4dispositie"/>
              <w:jc w:val="left"/>
              <w:rPr>
                <w:lang w:val="nl-NL"/>
              </w:rPr>
            </w:pPr>
            <w:r>
              <w:rPr>
                <w:lang w:val="nl-NL"/>
              </w:rPr>
              <w:t xml:space="preserve">Super </w:t>
            </w:r>
            <w:proofErr w:type="spellStart"/>
            <w:r>
              <w:rPr>
                <w:lang w:val="nl-NL"/>
              </w:rPr>
              <w:t>Octav</w:t>
            </w:r>
            <w:proofErr w:type="spellEnd"/>
          </w:p>
          <w:p w14:paraId="42D03A05" w14:textId="77777777" w:rsidR="00000000" w:rsidRDefault="00F36E85">
            <w:pPr>
              <w:pStyle w:val="T4dispositie"/>
              <w:jc w:val="left"/>
              <w:rPr>
                <w:lang w:val="nl-NL"/>
              </w:rPr>
            </w:pPr>
            <w:proofErr w:type="spellStart"/>
            <w:r>
              <w:rPr>
                <w:lang w:val="nl-NL"/>
              </w:rPr>
              <w:t>Mixtur</w:t>
            </w:r>
            <w:proofErr w:type="spellEnd"/>
          </w:p>
          <w:p w14:paraId="494EB0E6" w14:textId="77777777" w:rsidR="00000000" w:rsidRDefault="00F36E85">
            <w:pPr>
              <w:pStyle w:val="T4dispositie"/>
              <w:jc w:val="left"/>
              <w:rPr>
                <w:lang w:val="nl-NL"/>
              </w:rPr>
            </w:pPr>
            <w:proofErr w:type="spellStart"/>
            <w:r>
              <w:rPr>
                <w:lang w:val="nl-NL"/>
              </w:rPr>
              <w:t>Cornett</w:t>
            </w:r>
            <w:proofErr w:type="spellEnd"/>
            <w:r>
              <w:rPr>
                <w:lang w:val="nl-NL"/>
              </w:rPr>
              <w:t xml:space="preserve"> D*</w:t>
            </w:r>
          </w:p>
          <w:p w14:paraId="6AE554A6" w14:textId="77777777" w:rsidR="00000000" w:rsidRDefault="00F36E85">
            <w:pPr>
              <w:pStyle w:val="T4dispositie"/>
              <w:jc w:val="left"/>
              <w:rPr>
                <w:lang w:val="nl-NL"/>
              </w:rPr>
            </w:pPr>
            <w:proofErr w:type="spellStart"/>
            <w:r>
              <w:rPr>
                <w:lang w:val="nl-NL"/>
              </w:rPr>
              <w:t>Fagott</w:t>
            </w:r>
            <w:proofErr w:type="spellEnd"/>
            <w:r>
              <w:rPr>
                <w:lang w:val="nl-NL"/>
              </w:rPr>
              <w:t xml:space="preserve"> B**</w:t>
            </w:r>
          </w:p>
          <w:p w14:paraId="7AED5020" w14:textId="77777777" w:rsidR="00000000" w:rsidRDefault="00F36E85">
            <w:pPr>
              <w:pStyle w:val="T4dispositie"/>
              <w:jc w:val="left"/>
              <w:rPr>
                <w:lang w:val="nl-NL"/>
              </w:rPr>
            </w:pPr>
            <w:proofErr w:type="spellStart"/>
            <w:r>
              <w:rPr>
                <w:lang w:val="nl-NL"/>
              </w:rPr>
              <w:t>Trompett</w:t>
            </w:r>
            <w:proofErr w:type="spellEnd"/>
            <w:r>
              <w:rPr>
                <w:lang w:val="nl-NL"/>
              </w:rPr>
              <w:t xml:space="preserve"> B/D</w:t>
            </w:r>
          </w:p>
        </w:tc>
        <w:tc>
          <w:tcPr>
            <w:tcW w:w="709" w:type="dxa"/>
          </w:tcPr>
          <w:p w14:paraId="7D27C426" w14:textId="77777777" w:rsidR="00000000" w:rsidRDefault="00F36E85">
            <w:pPr>
              <w:pStyle w:val="T4dispositie"/>
              <w:jc w:val="left"/>
              <w:rPr>
                <w:lang w:val="nl-NL"/>
              </w:rPr>
            </w:pPr>
          </w:p>
          <w:p w14:paraId="799CCEA0" w14:textId="77777777" w:rsidR="00000000" w:rsidRDefault="00F36E85">
            <w:pPr>
              <w:pStyle w:val="T4dispositie"/>
              <w:jc w:val="left"/>
              <w:rPr>
                <w:lang w:val="nl-NL"/>
              </w:rPr>
            </w:pPr>
            <w:r>
              <w:rPr>
                <w:lang w:val="nl-NL"/>
              </w:rPr>
              <w:t>16’</w:t>
            </w:r>
          </w:p>
          <w:p w14:paraId="0FAFD4D4" w14:textId="77777777" w:rsidR="00000000" w:rsidRDefault="00F36E85">
            <w:pPr>
              <w:pStyle w:val="T4dispositie"/>
              <w:jc w:val="left"/>
              <w:rPr>
                <w:lang w:val="nl-NL"/>
              </w:rPr>
            </w:pPr>
            <w:r>
              <w:rPr>
                <w:lang w:val="nl-NL"/>
              </w:rPr>
              <w:t>8’</w:t>
            </w:r>
          </w:p>
          <w:p w14:paraId="67847080" w14:textId="77777777" w:rsidR="00000000" w:rsidRDefault="00F36E85">
            <w:pPr>
              <w:pStyle w:val="T4dispositie"/>
              <w:jc w:val="left"/>
              <w:rPr>
                <w:lang w:val="nl-NL"/>
              </w:rPr>
            </w:pPr>
            <w:r>
              <w:rPr>
                <w:lang w:val="nl-NL"/>
              </w:rPr>
              <w:t>8’</w:t>
            </w:r>
          </w:p>
          <w:p w14:paraId="5EDCD423" w14:textId="77777777" w:rsidR="00000000" w:rsidRDefault="00F36E85">
            <w:pPr>
              <w:pStyle w:val="T4dispositie"/>
              <w:jc w:val="left"/>
              <w:rPr>
                <w:lang w:val="nl-NL"/>
              </w:rPr>
            </w:pPr>
            <w:r>
              <w:rPr>
                <w:lang w:val="nl-NL"/>
              </w:rPr>
              <w:t>8’</w:t>
            </w:r>
          </w:p>
          <w:p w14:paraId="58C3234C" w14:textId="77777777" w:rsidR="00000000" w:rsidRDefault="00F36E85">
            <w:pPr>
              <w:pStyle w:val="T4dispositie"/>
              <w:jc w:val="left"/>
              <w:rPr>
                <w:lang w:val="nl-NL"/>
              </w:rPr>
            </w:pPr>
            <w:r>
              <w:rPr>
                <w:lang w:val="nl-NL"/>
              </w:rPr>
              <w:t>4’</w:t>
            </w:r>
          </w:p>
          <w:p w14:paraId="512DF99E" w14:textId="77777777" w:rsidR="00000000" w:rsidRDefault="00F36E85">
            <w:pPr>
              <w:pStyle w:val="T4dispositie"/>
              <w:jc w:val="left"/>
              <w:rPr>
                <w:lang w:val="nl-NL"/>
              </w:rPr>
            </w:pPr>
            <w:r>
              <w:rPr>
                <w:lang w:val="nl-NL"/>
              </w:rPr>
              <w:t>4’</w:t>
            </w:r>
          </w:p>
          <w:p w14:paraId="6BCE0886" w14:textId="77777777" w:rsidR="00000000" w:rsidRDefault="00F36E85">
            <w:pPr>
              <w:pStyle w:val="T4dispositie"/>
              <w:jc w:val="left"/>
              <w:rPr>
                <w:lang w:val="nl-NL"/>
              </w:rPr>
            </w:pPr>
            <w:r>
              <w:rPr>
                <w:lang w:val="nl-NL"/>
              </w:rPr>
              <w:t>3'</w:t>
            </w:r>
          </w:p>
          <w:p w14:paraId="5A29EC9F" w14:textId="77777777" w:rsidR="00000000" w:rsidRDefault="00F36E85">
            <w:pPr>
              <w:pStyle w:val="T4dispositie"/>
              <w:jc w:val="left"/>
              <w:rPr>
                <w:lang w:val="nl-NL"/>
              </w:rPr>
            </w:pPr>
            <w:r>
              <w:rPr>
                <w:lang w:val="nl-NL"/>
              </w:rPr>
              <w:t>2’</w:t>
            </w:r>
          </w:p>
          <w:p w14:paraId="156777FD" w14:textId="77777777" w:rsidR="00000000" w:rsidRDefault="00F36E85">
            <w:pPr>
              <w:pStyle w:val="T4dispositie"/>
              <w:jc w:val="left"/>
              <w:rPr>
                <w:lang w:val="nl-NL"/>
              </w:rPr>
            </w:pPr>
            <w:r>
              <w:rPr>
                <w:lang w:val="nl-NL"/>
              </w:rPr>
              <w:t>3 st.</w:t>
            </w:r>
          </w:p>
          <w:p w14:paraId="3D72F1C9" w14:textId="77777777" w:rsidR="00000000" w:rsidRDefault="00F36E85">
            <w:pPr>
              <w:pStyle w:val="T4dispositie"/>
              <w:jc w:val="left"/>
              <w:rPr>
                <w:lang w:val="nl-NL"/>
              </w:rPr>
            </w:pPr>
            <w:r>
              <w:rPr>
                <w:lang w:val="nl-NL"/>
              </w:rPr>
              <w:t>4 st.</w:t>
            </w:r>
          </w:p>
          <w:p w14:paraId="7DB293CB" w14:textId="77777777" w:rsidR="00000000" w:rsidRDefault="00F36E85">
            <w:pPr>
              <w:pStyle w:val="T4dispositie"/>
              <w:jc w:val="left"/>
              <w:rPr>
                <w:lang w:val="nl-NL"/>
              </w:rPr>
            </w:pPr>
            <w:r>
              <w:rPr>
                <w:lang w:val="nl-NL"/>
              </w:rPr>
              <w:t>16’</w:t>
            </w:r>
          </w:p>
          <w:p w14:paraId="46DCC28A" w14:textId="77777777" w:rsidR="00000000" w:rsidRDefault="00F36E85">
            <w:pPr>
              <w:pStyle w:val="T4dispositie"/>
              <w:jc w:val="left"/>
              <w:rPr>
                <w:lang w:val="nl-NL"/>
              </w:rPr>
            </w:pPr>
            <w:r>
              <w:rPr>
                <w:lang w:val="nl-NL"/>
              </w:rPr>
              <w:t>8’</w:t>
            </w:r>
          </w:p>
        </w:tc>
        <w:tc>
          <w:tcPr>
            <w:tcW w:w="1418" w:type="dxa"/>
          </w:tcPr>
          <w:p w14:paraId="1E200246" w14:textId="77777777" w:rsidR="00000000" w:rsidRDefault="00F36E85">
            <w:pPr>
              <w:pStyle w:val="T4dispositie"/>
              <w:jc w:val="left"/>
              <w:rPr>
                <w:i/>
                <w:iCs/>
                <w:lang w:val="nl-NL"/>
              </w:rPr>
            </w:pPr>
            <w:r>
              <w:rPr>
                <w:i/>
                <w:iCs/>
                <w:lang w:val="nl-NL"/>
              </w:rPr>
              <w:t>Positief</w:t>
            </w:r>
          </w:p>
          <w:p w14:paraId="4D03FE9C" w14:textId="77777777" w:rsidR="00000000" w:rsidRDefault="00F36E85">
            <w:pPr>
              <w:pStyle w:val="T4dispositie"/>
              <w:jc w:val="left"/>
              <w:rPr>
                <w:lang w:val="nl-NL"/>
              </w:rPr>
            </w:pPr>
            <w:proofErr w:type="spellStart"/>
            <w:r>
              <w:rPr>
                <w:lang w:val="nl-NL"/>
              </w:rPr>
              <w:t>Hohlflaut</w:t>
            </w:r>
            <w:proofErr w:type="spellEnd"/>
            <w:r>
              <w:rPr>
                <w:lang w:val="nl-NL"/>
              </w:rPr>
              <w:t xml:space="preserve"> B/D</w:t>
            </w:r>
          </w:p>
          <w:p w14:paraId="2D4B95F1" w14:textId="77777777" w:rsidR="00000000" w:rsidRDefault="00F36E85">
            <w:pPr>
              <w:pStyle w:val="T4dispositie"/>
              <w:jc w:val="left"/>
              <w:rPr>
                <w:lang w:val="nl-NL"/>
              </w:rPr>
            </w:pPr>
            <w:proofErr w:type="spellStart"/>
            <w:r>
              <w:rPr>
                <w:lang w:val="nl-NL"/>
              </w:rPr>
              <w:t>Salicional</w:t>
            </w:r>
            <w:proofErr w:type="spellEnd"/>
          </w:p>
          <w:p w14:paraId="47C40E46" w14:textId="77777777" w:rsidR="00000000" w:rsidRDefault="00F36E85">
            <w:pPr>
              <w:pStyle w:val="T4dispositie"/>
              <w:jc w:val="left"/>
              <w:rPr>
                <w:lang w:val="nl-NL"/>
              </w:rPr>
            </w:pPr>
            <w:proofErr w:type="spellStart"/>
            <w:r>
              <w:rPr>
                <w:lang w:val="nl-NL"/>
              </w:rPr>
              <w:t>Principal</w:t>
            </w:r>
            <w:proofErr w:type="spellEnd"/>
          </w:p>
          <w:p w14:paraId="47647775" w14:textId="77777777" w:rsidR="00000000" w:rsidRDefault="00F36E85">
            <w:pPr>
              <w:pStyle w:val="T4dispositie"/>
              <w:jc w:val="left"/>
              <w:rPr>
                <w:lang w:val="nl-NL"/>
              </w:rPr>
            </w:pPr>
            <w:proofErr w:type="spellStart"/>
            <w:r>
              <w:rPr>
                <w:lang w:val="nl-NL"/>
              </w:rPr>
              <w:t>Flaut</w:t>
            </w:r>
            <w:proofErr w:type="spellEnd"/>
            <w:r>
              <w:rPr>
                <w:lang w:val="nl-NL"/>
              </w:rPr>
              <w:t xml:space="preserve"> </w:t>
            </w:r>
            <w:proofErr w:type="spellStart"/>
            <w:r>
              <w:rPr>
                <w:lang w:val="nl-NL"/>
              </w:rPr>
              <w:t>dulze</w:t>
            </w:r>
            <w:proofErr w:type="spellEnd"/>
          </w:p>
        </w:tc>
        <w:tc>
          <w:tcPr>
            <w:tcW w:w="408" w:type="dxa"/>
          </w:tcPr>
          <w:p w14:paraId="7447B026" w14:textId="77777777" w:rsidR="00000000" w:rsidRDefault="00F36E85">
            <w:pPr>
              <w:pStyle w:val="T4dispositie"/>
              <w:jc w:val="left"/>
              <w:rPr>
                <w:lang w:val="nl-NL"/>
              </w:rPr>
            </w:pPr>
          </w:p>
          <w:p w14:paraId="7D3D8A2D" w14:textId="77777777" w:rsidR="00000000" w:rsidRDefault="00F36E85">
            <w:pPr>
              <w:pStyle w:val="T4dispositie"/>
              <w:jc w:val="left"/>
              <w:rPr>
                <w:lang w:val="nl-NL"/>
              </w:rPr>
            </w:pPr>
            <w:r>
              <w:rPr>
                <w:lang w:val="nl-NL"/>
              </w:rPr>
              <w:t>8’</w:t>
            </w:r>
          </w:p>
          <w:p w14:paraId="3CEAE199" w14:textId="77777777" w:rsidR="00000000" w:rsidRDefault="00F36E85">
            <w:pPr>
              <w:pStyle w:val="T4dispositie"/>
              <w:jc w:val="left"/>
              <w:rPr>
                <w:lang w:val="nl-NL"/>
              </w:rPr>
            </w:pPr>
            <w:r>
              <w:rPr>
                <w:lang w:val="nl-NL"/>
              </w:rPr>
              <w:t>8’</w:t>
            </w:r>
          </w:p>
          <w:p w14:paraId="19DD9129" w14:textId="77777777" w:rsidR="00000000" w:rsidRDefault="00F36E85">
            <w:pPr>
              <w:pStyle w:val="T4dispositie"/>
              <w:jc w:val="left"/>
              <w:rPr>
                <w:lang w:val="nl-NL"/>
              </w:rPr>
            </w:pPr>
            <w:r>
              <w:rPr>
                <w:lang w:val="nl-NL"/>
              </w:rPr>
              <w:t>4’</w:t>
            </w:r>
          </w:p>
          <w:p w14:paraId="64169EEB" w14:textId="77777777" w:rsidR="00000000" w:rsidRDefault="00F36E85">
            <w:pPr>
              <w:pStyle w:val="T4dispositie"/>
              <w:jc w:val="left"/>
              <w:rPr>
                <w:lang w:val="nl-NL"/>
              </w:rPr>
            </w:pPr>
            <w:r>
              <w:rPr>
                <w:lang w:val="nl-NL"/>
              </w:rPr>
              <w:t>4’</w:t>
            </w:r>
          </w:p>
        </w:tc>
      </w:tr>
    </w:tbl>
    <w:p w14:paraId="4CA6742E" w14:textId="77777777" w:rsidR="00000000" w:rsidRDefault="00F36E85">
      <w:pPr>
        <w:pStyle w:val="T4dispositie"/>
        <w:jc w:val="left"/>
        <w:rPr>
          <w:lang w:val="nl-NL"/>
        </w:rPr>
      </w:pPr>
    </w:p>
    <w:p w14:paraId="28C3E39A" w14:textId="77777777" w:rsidR="00000000" w:rsidRDefault="00F36E85">
      <w:pPr>
        <w:pStyle w:val="T4dispositie"/>
        <w:jc w:val="left"/>
        <w:rPr>
          <w:lang w:val="nl-NL"/>
        </w:rPr>
      </w:pPr>
      <w:r>
        <w:rPr>
          <w:lang w:val="nl-NL"/>
        </w:rPr>
        <w:t>* gereser</w:t>
      </w:r>
      <w:r>
        <w:rPr>
          <w:lang w:val="nl-NL"/>
        </w:rPr>
        <w:t>veerd; daarnaast telde het Positief nog twee vrije slepen</w:t>
      </w:r>
    </w:p>
    <w:p w14:paraId="7DFF4B15" w14:textId="77777777" w:rsidR="00000000" w:rsidRDefault="00F36E85">
      <w:pPr>
        <w:pStyle w:val="T4dispositie"/>
        <w:jc w:val="left"/>
        <w:rPr>
          <w:lang w:val="nl-NL"/>
        </w:rPr>
      </w:pPr>
      <w:r>
        <w:rPr>
          <w:lang w:val="nl-NL"/>
        </w:rPr>
        <w:t xml:space="preserve">** ‘ins </w:t>
      </w:r>
      <w:proofErr w:type="spellStart"/>
      <w:r>
        <w:rPr>
          <w:lang w:val="nl-NL"/>
        </w:rPr>
        <w:t>Pedal</w:t>
      </w:r>
      <w:proofErr w:type="spellEnd"/>
      <w:r>
        <w:rPr>
          <w:lang w:val="nl-NL"/>
        </w:rPr>
        <w:t xml:space="preserve"> </w:t>
      </w:r>
      <w:proofErr w:type="spellStart"/>
      <w:r>
        <w:rPr>
          <w:lang w:val="nl-NL"/>
        </w:rPr>
        <w:t>auf</w:t>
      </w:r>
      <w:proofErr w:type="spellEnd"/>
      <w:r>
        <w:rPr>
          <w:lang w:val="nl-NL"/>
        </w:rPr>
        <w:t xml:space="preserve"> </w:t>
      </w:r>
      <w:proofErr w:type="spellStart"/>
      <w:r>
        <w:rPr>
          <w:lang w:val="nl-NL"/>
        </w:rPr>
        <w:t>besondere</w:t>
      </w:r>
      <w:proofErr w:type="spellEnd"/>
      <w:r>
        <w:rPr>
          <w:lang w:val="nl-NL"/>
        </w:rPr>
        <w:t xml:space="preserve"> </w:t>
      </w:r>
      <w:proofErr w:type="spellStart"/>
      <w:r>
        <w:rPr>
          <w:lang w:val="nl-NL"/>
        </w:rPr>
        <w:t>Cancellen</w:t>
      </w:r>
      <w:proofErr w:type="spellEnd"/>
      <w:r>
        <w:rPr>
          <w:lang w:val="nl-NL"/>
        </w:rPr>
        <w:t xml:space="preserve">, </w:t>
      </w:r>
      <w:proofErr w:type="spellStart"/>
      <w:r>
        <w:rPr>
          <w:lang w:val="nl-NL"/>
        </w:rPr>
        <w:t>von</w:t>
      </w:r>
      <w:proofErr w:type="spellEnd"/>
      <w:r>
        <w:rPr>
          <w:lang w:val="nl-NL"/>
        </w:rPr>
        <w:t xml:space="preserve"> </w:t>
      </w:r>
      <w:proofErr w:type="spellStart"/>
      <w:r>
        <w:rPr>
          <w:lang w:val="nl-NL"/>
        </w:rPr>
        <w:t>Holz</w:t>
      </w:r>
      <w:proofErr w:type="spellEnd"/>
      <w:r>
        <w:rPr>
          <w:lang w:val="nl-NL"/>
        </w:rPr>
        <w:t>’</w:t>
      </w:r>
    </w:p>
    <w:p w14:paraId="45F0510D" w14:textId="77777777" w:rsidR="00000000" w:rsidRDefault="00F36E85">
      <w:pPr>
        <w:pStyle w:val="T4dispositie"/>
        <w:jc w:val="left"/>
        <w:rPr>
          <w:lang w:val="nl-NL"/>
        </w:rPr>
      </w:pPr>
    </w:p>
    <w:p w14:paraId="2F623345" w14:textId="77777777" w:rsidR="00000000" w:rsidRDefault="00F36E85">
      <w:pPr>
        <w:pStyle w:val="T4dispositie"/>
        <w:jc w:val="left"/>
        <w:rPr>
          <w:vertAlign w:val="superscript"/>
          <w:lang w:val="nl-NL"/>
        </w:rPr>
      </w:pPr>
      <w:r>
        <w:rPr>
          <w:lang w:val="nl-NL"/>
        </w:rPr>
        <w:t>manuaalomvang C-f</w:t>
      </w:r>
      <w:r>
        <w:rPr>
          <w:vertAlign w:val="superscript"/>
          <w:lang w:val="nl-NL"/>
        </w:rPr>
        <w:t>3</w:t>
      </w:r>
    </w:p>
    <w:p w14:paraId="6555A5D9" w14:textId="77777777" w:rsidR="00000000" w:rsidRDefault="00F36E85">
      <w:pPr>
        <w:pStyle w:val="T4dispositie"/>
        <w:jc w:val="left"/>
        <w:rPr>
          <w:lang w:val="nl-NL"/>
        </w:rPr>
      </w:pPr>
      <w:r>
        <w:rPr>
          <w:lang w:val="nl-NL"/>
        </w:rPr>
        <w:t xml:space="preserve">pedaalomvang </w:t>
      </w:r>
      <w:proofErr w:type="spellStart"/>
      <w:r>
        <w:rPr>
          <w:lang w:val="nl-NL"/>
        </w:rPr>
        <w:t>C-f</w:t>
      </w:r>
      <w:proofErr w:type="spellEnd"/>
    </w:p>
    <w:p w14:paraId="21C8501F" w14:textId="77777777" w:rsidR="00000000" w:rsidRDefault="00F36E85">
      <w:pPr>
        <w:pStyle w:val="T4dispositie"/>
        <w:jc w:val="left"/>
        <w:rPr>
          <w:lang w:val="nl-NL"/>
        </w:rPr>
      </w:pPr>
      <w:r>
        <w:rPr>
          <w:lang w:val="nl-NL"/>
        </w:rPr>
        <w:t>drie spaanbalgen, acht voet lang en vier voet breed</w:t>
      </w:r>
    </w:p>
    <w:p w14:paraId="1CB68A62" w14:textId="77777777" w:rsidR="00000000" w:rsidRDefault="00F36E85">
      <w:pPr>
        <w:pStyle w:val="T4dispositie"/>
        <w:jc w:val="left"/>
        <w:rPr>
          <w:lang w:val="nl-NL"/>
        </w:rPr>
      </w:pPr>
    </w:p>
    <w:p w14:paraId="21E79244" w14:textId="77777777" w:rsidR="00000000" w:rsidRDefault="00F36E85">
      <w:pPr>
        <w:pStyle w:val="T1"/>
        <w:jc w:val="left"/>
        <w:rPr>
          <w:lang w:val="nl-NL"/>
        </w:rPr>
      </w:pPr>
      <w:r>
        <w:rPr>
          <w:lang w:val="nl-NL"/>
        </w:rPr>
        <w:t>Gebr. Müller 1858</w:t>
      </w:r>
    </w:p>
    <w:p w14:paraId="4BE30B2D" w14:textId="77777777" w:rsidR="00000000" w:rsidRDefault="00F36E85">
      <w:pPr>
        <w:pStyle w:val="T1"/>
        <w:jc w:val="left"/>
        <w:rPr>
          <w:lang w:val="nl-NL"/>
        </w:rPr>
      </w:pPr>
      <w:r>
        <w:rPr>
          <w:lang w:val="nl-NL"/>
        </w:rPr>
        <w:t>.</w:t>
      </w:r>
      <w:r>
        <w:rPr>
          <w:lang w:val="nl-NL"/>
        </w:rPr>
        <w:tab/>
        <w:t xml:space="preserve">HW + </w:t>
      </w:r>
      <w:proofErr w:type="spellStart"/>
      <w:r>
        <w:rPr>
          <w:lang w:val="nl-NL"/>
        </w:rPr>
        <w:t>Cornett</w:t>
      </w:r>
      <w:proofErr w:type="spellEnd"/>
      <w:r>
        <w:rPr>
          <w:lang w:val="nl-NL"/>
        </w:rPr>
        <w:t xml:space="preserve"> D 4 st.</w:t>
      </w:r>
    </w:p>
    <w:p w14:paraId="60309A55" w14:textId="77777777" w:rsidR="00000000" w:rsidRDefault="00F36E85">
      <w:pPr>
        <w:pStyle w:val="T1"/>
        <w:jc w:val="left"/>
        <w:rPr>
          <w:lang w:val="nl-NL"/>
        </w:rPr>
      </w:pPr>
    </w:p>
    <w:p w14:paraId="439D98AE" w14:textId="77777777" w:rsidR="00000000" w:rsidRDefault="00F36E85">
      <w:pPr>
        <w:pStyle w:val="T1"/>
        <w:jc w:val="left"/>
        <w:rPr>
          <w:lang w:val="nl-NL"/>
        </w:rPr>
      </w:pPr>
      <w:r>
        <w:rPr>
          <w:lang w:val="nl-NL"/>
        </w:rPr>
        <w:t>Gebr. Vermeulen 1</w:t>
      </w:r>
      <w:r>
        <w:rPr>
          <w:lang w:val="nl-NL"/>
        </w:rPr>
        <w:t>920</w:t>
      </w:r>
    </w:p>
    <w:p w14:paraId="0FF710F9" w14:textId="77777777" w:rsidR="00000000" w:rsidRDefault="00F36E85">
      <w:pPr>
        <w:pStyle w:val="T1"/>
        <w:jc w:val="left"/>
        <w:rPr>
          <w:lang w:val="nl-NL"/>
        </w:rPr>
      </w:pPr>
      <w:r>
        <w:rPr>
          <w:lang w:val="nl-NL"/>
        </w:rPr>
        <w:t>.</w:t>
      </w:r>
      <w:r>
        <w:rPr>
          <w:lang w:val="nl-NL"/>
        </w:rPr>
        <w:tab/>
        <w:t>orgel overgeplaatst naar nieuw kerkgebouw en uitgebreid met vrij pedaal</w:t>
      </w:r>
    </w:p>
    <w:p w14:paraId="1452D80F" w14:textId="77777777" w:rsidR="00000000" w:rsidRDefault="00F36E85">
      <w:pPr>
        <w:pStyle w:val="T1"/>
        <w:jc w:val="left"/>
        <w:rPr>
          <w:lang w:val="nl-NL"/>
        </w:rPr>
      </w:pPr>
      <w:r>
        <w:rPr>
          <w:lang w:val="nl-NL"/>
        </w:rPr>
        <w:t>.</w:t>
      </w:r>
      <w:r>
        <w:rPr>
          <w:lang w:val="nl-NL"/>
        </w:rPr>
        <w:tab/>
        <w:t>mogelijk bij die gelegenheid:</w:t>
      </w:r>
    </w:p>
    <w:p w14:paraId="49376262" w14:textId="77777777" w:rsidR="00000000" w:rsidRDefault="00F36E85">
      <w:pPr>
        <w:pStyle w:val="T1"/>
        <w:ind w:firstLine="708"/>
        <w:jc w:val="left"/>
        <w:rPr>
          <w:lang w:val="nl-NL"/>
        </w:rPr>
      </w:pPr>
      <w:r>
        <w:rPr>
          <w:lang w:val="nl-NL"/>
        </w:rPr>
        <w:t xml:space="preserve">HW </w:t>
      </w:r>
      <w:proofErr w:type="spellStart"/>
      <w:r>
        <w:rPr>
          <w:lang w:val="nl-NL"/>
        </w:rPr>
        <w:t>Cornett</w:t>
      </w:r>
      <w:proofErr w:type="spellEnd"/>
      <w:r>
        <w:rPr>
          <w:lang w:val="nl-NL"/>
        </w:rPr>
        <w:t xml:space="preserve"> D 4 st. gereduceerd tot 3 st.</w:t>
      </w:r>
    </w:p>
    <w:p w14:paraId="6CC62683" w14:textId="77777777" w:rsidR="00000000" w:rsidRDefault="00F36E85">
      <w:pPr>
        <w:pStyle w:val="T1"/>
        <w:ind w:firstLine="708"/>
        <w:jc w:val="left"/>
        <w:rPr>
          <w:lang w:val="nl-NL"/>
        </w:rPr>
      </w:pPr>
      <w:r>
        <w:rPr>
          <w:lang w:val="nl-NL"/>
        </w:rPr>
        <w:t xml:space="preserve">Pos – </w:t>
      </w:r>
      <w:proofErr w:type="spellStart"/>
      <w:r>
        <w:rPr>
          <w:lang w:val="nl-NL"/>
        </w:rPr>
        <w:t>Principal</w:t>
      </w:r>
      <w:proofErr w:type="spellEnd"/>
      <w:r>
        <w:rPr>
          <w:lang w:val="nl-NL"/>
        </w:rPr>
        <w:t xml:space="preserve"> 4’, + </w:t>
      </w:r>
      <w:proofErr w:type="spellStart"/>
      <w:r>
        <w:rPr>
          <w:lang w:val="nl-NL"/>
        </w:rPr>
        <w:t>Fernfluit</w:t>
      </w:r>
      <w:proofErr w:type="spellEnd"/>
      <w:r>
        <w:rPr>
          <w:lang w:val="nl-NL"/>
        </w:rPr>
        <w:t xml:space="preserve"> D 8’, + </w:t>
      </w:r>
      <w:proofErr w:type="spellStart"/>
      <w:r>
        <w:rPr>
          <w:lang w:val="nl-NL"/>
        </w:rPr>
        <w:t>Euphone</w:t>
      </w:r>
      <w:proofErr w:type="spellEnd"/>
      <w:r>
        <w:rPr>
          <w:lang w:val="nl-NL"/>
        </w:rPr>
        <w:t xml:space="preserve"> B/D 8’; </w:t>
      </w:r>
      <w:proofErr w:type="spellStart"/>
      <w:r>
        <w:rPr>
          <w:lang w:val="nl-NL"/>
        </w:rPr>
        <w:t>Flaut</w:t>
      </w:r>
      <w:proofErr w:type="spellEnd"/>
      <w:r>
        <w:rPr>
          <w:lang w:val="nl-NL"/>
        </w:rPr>
        <w:t xml:space="preserve"> </w:t>
      </w:r>
      <w:proofErr w:type="spellStart"/>
      <w:r>
        <w:rPr>
          <w:lang w:val="nl-NL"/>
        </w:rPr>
        <w:t>dulze</w:t>
      </w:r>
      <w:proofErr w:type="spellEnd"/>
      <w:r>
        <w:rPr>
          <w:lang w:val="nl-NL"/>
        </w:rPr>
        <w:t xml:space="preserve"> nu Fluit genoemd</w:t>
      </w:r>
    </w:p>
    <w:p w14:paraId="08C0526D" w14:textId="77777777" w:rsidR="00000000" w:rsidRDefault="00F36E85">
      <w:pPr>
        <w:pStyle w:val="T1"/>
        <w:ind w:firstLine="708"/>
        <w:jc w:val="left"/>
        <w:rPr>
          <w:lang w:val="nl-NL"/>
        </w:rPr>
      </w:pPr>
      <w:proofErr w:type="spellStart"/>
      <w:r>
        <w:rPr>
          <w:lang w:val="nl-NL"/>
        </w:rPr>
        <w:t>Ped</w:t>
      </w:r>
      <w:proofErr w:type="spellEnd"/>
      <w:r>
        <w:rPr>
          <w:lang w:val="nl-NL"/>
        </w:rPr>
        <w:t xml:space="preserve"> – </w:t>
      </w:r>
      <w:proofErr w:type="spellStart"/>
      <w:r>
        <w:rPr>
          <w:lang w:val="nl-NL"/>
        </w:rPr>
        <w:t>Fagott</w:t>
      </w:r>
      <w:proofErr w:type="spellEnd"/>
      <w:r>
        <w:rPr>
          <w:lang w:val="nl-NL"/>
        </w:rPr>
        <w:t xml:space="preserve"> 16’, + </w:t>
      </w:r>
      <w:r>
        <w:rPr>
          <w:lang w:val="nl-NL"/>
        </w:rPr>
        <w:t>Subbas 16’, + Fluit 8’, + Bazuin 16’</w:t>
      </w:r>
    </w:p>
    <w:p w14:paraId="5526C330" w14:textId="77777777" w:rsidR="00000000" w:rsidRDefault="00F36E85">
      <w:pPr>
        <w:pStyle w:val="T1"/>
        <w:jc w:val="left"/>
        <w:rPr>
          <w:lang w:val="nl-NL"/>
        </w:rPr>
      </w:pPr>
    </w:p>
    <w:p w14:paraId="4B1AECFE" w14:textId="77777777" w:rsidR="00000000" w:rsidRDefault="00F36E85">
      <w:pPr>
        <w:pStyle w:val="T1"/>
        <w:jc w:val="left"/>
        <w:rPr>
          <w:lang w:val="nl-NL"/>
        </w:rPr>
      </w:pPr>
      <w:r>
        <w:rPr>
          <w:lang w:val="nl-NL"/>
        </w:rPr>
        <w:t>onbekend moment</w:t>
      </w:r>
    </w:p>
    <w:p w14:paraId="63029CF8" w14:textId="77777777" w:rsidR="00000000" w:rsidRDefault="00F36E85">
      <w:pPr>
        <w:pStyle w:val="T1"/>
        <w:jc w:val="left"/>
        <w:rPr>
          <w:lang w:val="nl-NL"/>
        </w:rPr>
      </w:pPr>
      <w:r>
        <w:rPr>
          <w:lang w:val="nl-NL"/>
        </w:rPr>
        <w:t>.</w:t>
      </w:r>
      <w:r>
        <w:rPr>
          <w:lang w:val="nl-NL"/>
        </w:rPr>
        <w:tab/>
        <w:t>pijpwerk Pos grotendeels vernield en verwijderd</w:t>
      </w:r>
    </w:p>
    <w:p w14:paraId="764CC7FB" w14:textId="77777777" w:rsidR="00000000" w:rsidRDefault="00F36E85">
      <w:pPr>
        <w:pStyle w:val="T1"/>
        <w:jc w:val="left"/>
        <w:rPr>
          <w:lang w:val="nl-NL"/>
        </w:rPr>
      </w:pPr>
    </w:p>
    <w:p w14:paraId="7AA0EBFB" w14:textId="77777777" w:rsidR="00000000" w:rsidRDefault="00F36E85">
      <w:pPr>
        <w:pStyle w:val="T1"/>
        <w:jc w:val="left"/>
        <w:rPr>
          <w:lang w:val="nl-NL"/>
        </w:rPr>
      </w:pPr>
      <w:r>
        <w:rPr>
          <w:lang w:val="nl-NL"/>
        </w:rPr>
        <w:t>L. Verschueren C.V. 1955</w:t>
      </w:r>
    </w:p>
    <w:p w14:paraId="0A89E982" w14:textId="77777777" w:rsidR="00000000" w:rsidRDefault="00F36E85">
      <w:pPr>
        <w:pStyle w:val="T1"/>
        <w:jc w:val="left"/>
        <w:rPr>
          <w:lang w:val="nl-NL"/>
        </w:rPr>
      </w:pPr>
      <w:r>
        <w:rPr>
          <w:lang w:val="nl-NL"/>
        </w:rPr>
        <w:t>.</w:t>
      </w:r>
      <w:r>
        <w:rPr>
          <w:lang w:val="nl-NL"/>
        </w:rPr>
        <w:tab/>
        <w:t>orgel gerestaureerd en gewijzigd</w:t>
      </w:r>
    </w:p>
    <w:p w14:paraId="67CFD44D" w14:textId="77777777" w:rsidR="00000000" w:rsidRDefault="00F36E85">
      <w:pPr>
        <w:pStyle w:val="T1"/>
        <w:jc w:val="left"/>
        <w:rPr>
          <w:lang w:val="nl-NL"/>
        </w:rPr>
      </w:pPr>
      <w:r>
        <w:rPr>
          <w:lang w:val="nl-NL"/>
        </w:rPr>
        <w:t>.</w:t>
      </w:r>
      <w:r>
        <w:rPr>
          <w:lang w:val="nl-NL"/>
        </w:rPr>
        <w:tab/>
        <w:t>nieuw pedaalklavier en registerplaatjes</w:t>
      </w:r>
    </w:p>
    <w:p w14:paraId="2B107108" w14:textId="77777777" w:rsidR="00000000" w:rsidRDefault="00F36E85">
      <w:pPr>
        <w:pStyle w:val="T1"/>
        <w:jc w:val="left"/>
        <w:rPr>
          <w:lang w:val="nl-NL"/>
        </w:rPr>
      </w:pPr>
      <w:r>
        <w:rPr>
          <w:lang w:val="nl-NL"/>
        </w:rPr>
        <w:t>.</w:t>
      </w:r>
      <w:r>
        <w:rPr>
          <w:lang w:val="nl-NL"/>
        </w:rPr>
        <w:tab/>
        <w:t>draadwerk en moeren mechanieken vernieuwd</w:t>
      </w:r>
    </w:p>
    <w:p w14:paraId="30CCF854" w14:textId="77777777" w:rsidR="00000000" w:rsidRDefault="00F36E85">
      <w:pPr>
        <w:pStyle w:val="T1"/>
        <w:numPr>
          <w:ilvl w:val="0"/>
          <w:numId w:val="2"/>
        </w:numPr>
        <w:jc w:val="left"/>
        <w:rPr>
          <w:lang w:val="nl-NL"/>
        </w:rPr>
      </w:pPr>
      <w:r>
        <w:rPr>
          <w:lang w:val="nl-NL"/>
        </w:rPr>
        <w:t>besta</w:t>
      </w:r>
      <w:r>
        <w:rPr>
          <w:lang w:val="nl-NL"/>
        </w:rPr>
        <w:t>ande windladen gereviseerd, pedaal uitgebreid en op twee nieuwe elektro-pneumatische laden geplaatst</w:t>
      </w:r>
    </w:p>
    <w:p w14:paraId="425F7FBD" w14:textId="77777777" w:rsidR="00000000" w:rsidRDefault="00F36E85">
      <w:pPr>
        <w:pStyle w:val="T1"/>
        <w:jc w:val="left"/>
        <w:rPr>
          <w:lang w:val="nl-NL"/>
        </w:rPr>
      </w:pPr>
      <w:r>
        <w:rPr>
          <w:lang w:val="nl-NL"/>
        </w:rPr>
        <w:t>.</w:t>
      </w:r>
      <w:r>
        <w:rPr>
          <w:lang w:val="nl-NL"/>
        </w:rPr>
        <w:tab/>
        <w:t>windvoorziening vernieuwd</w:t>
      </w:r>
    </w:p>
    <w:p w14:paraId="64B44B9A" w14:textId="77777777" w:rsidR="00000000" w:rsidRDefault="00F36E85">
      <w:pPr>
        <w:pStyle w:val="T1"/>
        <w:jc w:val="left"/>
        <w:rPr>
          <w:lang w:val="nl-NL"/>
        </w:rPr>
      </w:pPr>
    </w:p>
    <w:p w14:paraId="73C539E5" w14:textId="77777777" w:rsidR="00000000" w:rsidRDefault="00F36E85">
      <w:pPr>
        <w:pStyle w:val="T1"/>
        <w:jc w:val="left"/>
        <w:rPr>
          <w:lang w:val="nl-NL"/>
        </w:rPr>
      </w:pPr>
      <w:r>
        <w:rPr>
          <w:lang w:val="nl-NL"/>
        </w:rPr>
        <w:t>L. Verschueren C.V. 1963</w:t>
      </w:r>
    </w:p>
    <w:p w14:paraId="704AF60F" w14:textId="77777777" w:rsidR="00000000" w:rsidRDefault="00F36E85">
      <w:pPr>
        <w:pStyle w:val="T1"/>
        <w:jc w:val="left"/>
        <w:rPr>
          <w:lang w:val="nl-NL"/>
        </w:rPr>
      </w:pPr>
      <w:r>
        <w:rPr>
          <w:lang w:val="nl-NL"/>
        </w:rPr>
        <w:t>.</w:t>
      </w:r>
      <w:r>
        <w:rPr>
          <w:lang w:val="nl-NL"/>
        </w:rPr>
        <w:tab/>
        <w:t>orgel overgeplaatst naar nieuw kerkgebouw</w:t>
      </w:r>
    </w:p>
    <w:p w14:paraId="06CE7EA3" w14:textId="77777777" w:rsidR="00000000" w:rsidRDefault="00F36E85">
      <w:pPr>
        <w:pStyle w:val="T1"/>
        <w:jc w:val="left"/>
        <w:rPr>
          <w:lang w:val="nl-NL"/>
        </w:rPr>
      </w:pPr>
      <w:r>
        <w:rPr>
          <w:lang w:val="nl-NL"/>
        </w:rPr>
        <w:t>.</w:t>
      </w:r>
      <w:r>
        <w:rPr>
          <w:lang w:val="nl-NL"/>
        </w:rPr>
        <w:tab/>
        <w:t xml:space="preserve">handklavieren </w:t>
      </w:r>
      <w:proofErr w:type="spellStart"/>
      <w:r>
        <w:rPr>
          <w:lang w:val="nl-NL"/>
        </w:rPr>
        <w:t>uitgedoekt</w:t>
      </w:r>
      <w:proofErr w:type="spellEnd"/>
      <w:r>
        <w:rPr>
          <w:lang w:val="nl-NL"/>
        </w:rPr>
        <w:t>, koppelingen vernieuwd</w:t>
      </w:r>
    </w:p>
    <w:p w14:paraId="3ADCD6F5" w14:textId="77777777" w:rsidR="00000000" w:rsidRDefault="00F36E85">
      <w:pPr>
        <w:pStyle w:val="T1"/>
        <w:jc w:val="left"/>
        <w:rPr>
          <w:lang w:val="nl-NL"/>
        </w:rPr>
      </w:pPr>
      <w:r>
        <w:rPr>
          <w:lang w:val="nl-NL"/>
        </w:rPr>
        <w:t>.</w:t>
      </w:r>
      <w:r>
        <w:rPr>
          <w:lang w:val="nl-NL"/>
        </w:rPr>
        <w:tab/>
        <w:t>windl</w:t>
      </w:r>
      <w:r>
        <w:rPr>
          <w:lang w:val="nl-NL"/>
        </w:rPr>
        <w:t>aden van telescoophulzen voorzien</w:t>
      </w:r>
    </w:p>
    <w:p w14:paraId="452F4122" w14:textId="77777777" w:rsidR="00000000" w:rsidRDefault="00F36E85">
      <w:pPr>
        <w:pStyle w:val="T1"/>
        <w:jc w:val="left"/>
        <w:rPr>
          <w:lang w:val="nl-NL"/>
        </w:rPr>
      </w:pPr>
    </w:p>
    <w:p w14:paraId="40E27DCF" w14:textId="77777777" w:rsidR="00000000" w:rsidRDefault="00F36E85">
      <w:pPr>
        <w:pStyle w:val="Heading2"/>
        <w:rPr>
          <w:i w:val="0"/>
          <w:iCs/>
        </w:rPr>
      </w:pPr>
      <w:r>
        <w:rPr>
          <w:i w:val="0"/>
          <w:iCs/>
        </w:rPr>
        <w:t>Technische gegevens</w:t>
      </w:r>
    </w:p>
    <w:p w14:paraId="4C013A7A" w14:textId="77777777" w:rsidR="00000000" w:rsidRDefault="00F36E85">
      <w:pPr>
        <w:pStyle w:val="T1"/>
        <w:jc w:val="left"/>
        <w:rPr>
          <w:lang w:val="nl-NL"/>
        </w:rPr>
      </w:pPr>
    </w:p>
    <w:p w14:paraId="662D30B6" w14:textId="77777777" w:rsidR="00000000" w:rsidRDefault="00F36E85">
      <w:pPr>
        <w:pStyle w:val="T1"/>
        <w:jc w:val="left"/>
        <w:rPr>
          <w:lang w:val="nl-NL"/>
        </w:rPr>
      </w:pPr>
      <w:r>
        <w:rPr>
          <w:lang w:val="nl-NL"/>
        </w:rPr>
        <w:t>Werkindeling</w:t>
      </w:r>
    </w:p>
    <w:p w14:paraId="6EB2A083" w14:textId="77777777" w:rsidR="00000000" w:rsidRDefault="00F36E85">
      <w:pPr>
        <w:pStyle w:val="T1"/>
        <w:jc w:val="left"/>
        <w:rPr>
          <w:lang w:val="nl-NL"/>
        </w:rPr>
      </w:pPr>
      <w:r>
        <w:rPr>
          <w:lang w:val="nl-NL"/>
        </w:rPr>
        <w:t>hoofdwerk, onderpositief, pedaal</w:t>
      </w:r>
    </w:p>
    <w:p w14:paraId="55C4BF18" w14:textId="77777777" w:rsidR="00000000" w:rsidRDefault="00F36E85">
      <w:pPr>
        <w:pStyle w:val="T1"/>
        <w:jc w:val="left"/>
        <w:rPr>
          <w:lang w:val="nl-NL"/>
        </w:rPr>
      </w:pPr>
    </w:p>
    <w:p w14:paraId="77E3DF25" w14:textId="77777777" w:rsidR="00000000" w:rsidRDefault="00F36E85">
      <w:pPr>
        <w:pStyle w:val="T1"/>
        <w:jc w:val="left"/>
        <w:rPr>
          <w:lang w:val="nl-NL"/>
        </w:rPr>
      </w:pPr>
      <w:r>
        <w:rPr>
          <w:lang w:val="nl-NL"/>
        </w:rPr>
        <w:lastRenderedPageBreak/>
        <w:t>Dispositie</w:t>
      </w:r>
    </w:p>
    <w:tbl>
      <w:tblPr>
        <w:tblW w:w="0" w:type="auto"/>
        <w:tblLayout w:type="fixed"/>
        <w:tblLook w:val="0000" w:firstRow="0" w:lastRow="0" w:firstColumn="0" w:lastColumn="0" w:noHBand="0" w:noVBand="0"/>
      </w:tblPr>
      <w:tblGrid>
        <w:gridCol w:w="1668"/>
        <w:gridCol w:w="708"/>
        <w:gridCol w:w="1843"/>
        <w:gridCol w:w="851"/>
        <w:gridCol w:w="1158"/>
        <w:gridCol w:w="900"/>
      </w:tblGrid>
      <w:tr w:rsidR="00000000" w14:paraId="14092967" w14:textId="77777777">
        <w:tblPrEx>
          <w:tblCellMar>
            <w:top w:w="0" w:type="dxa"/>
            <w:bottom w:w="0" w:type="dxa"/>
          </w:tblCellMar>
        </w:tblPrEx>
        <w:tc>
          <w:tcPr>
            <w:tcW w:w="1668" w:type="dxa"/>
          </w:tcPr>
          <w:p w14:paraId="7BF49010" w14:textId="77777777" w:rsidR="00000000" w:rsidRDefault="00F36E85">
            <w:pPr>
              <w:pStyle w:val="T4dispositie"/>
              <w:jc w:val="left"/>
              <w:rPr>
                <w:i/>
                <w:iCs/>
                <w:lang w:val="nl-NL"/>
              </w:rPr>
            </w:pPr>
            <w:r>
              <w:rPr>
                <w:i/>
                <w:iCs/>
                <w:lang w:val="nl-NL"/>
              </w:rPr>
              <w:t>Hoofdwerk (II)</w:t>
            </w:r>
          </w:p>
          <w:p w14:paraId="7047BF4E" w14:textId="77777777" w:rsidR="00000000" w:rsidRDefault="00F36E85">
            <w:pPr>
              <w:pStyle w:val="T4dispositie"/>
              <w:jc w:val="left"/>
              <w:rPr>
                <w:lang w:val="nl-NL"/>
              </w:rPr>
            </w:pPr>
            <w:r>
              <w:rPr>
                <w:lang w:val="nl-NL"/>
              </w:rPr>
              <w:t>12 stemmen</w:t>
            </w:r>
          </w:p>
          <w:p w14:paraId="0B82F92B" w14:textId="77777777" w:rsidR="00000000" w:rsidRDefault="00F36E85">
            <w:pPr>
              <w:pStyle w:val="T4dispositie"/>
              <w:jc w:val="left"/>
              <w:rPr>
                <w:lang w:val="nl-NL"/>
              </w:rPr>
            </w:pPr>
          </w:p>
          <w:p w14:paraId="3A9D9467" w14:textId="77777777" w:rsidR="00000000" w:rsidRDefault="00F36E85">
            <w:pPr>
              <w:pStyle w:val="T4dispositie"/>
              <w:jc w:val="left"/>
              <w:rPr>
                <w:lang w:val="nl-NL"/>
              </w:rPr>
            </w:pPr>
            <w:r>
              <w:rPr>
                <w:lang w:val="nl-NL"/>
              </w:rPr>
              <w:t>Bourdon B/D</w:t>
            </w:r>
          </w:p>
          <w:p w14:paraId="4A530C95" w14:textId="77777777" w:rsidR="00000000" w:rsidRDefault="00F36E85">
            <w:pPr>
              <w:pStyle w:val="T4dispositie"/>
              <w:jc w:val="left"/>
              <w:rPr>
                <w:lang w:val="nl-NL"/>
              </w:rPr>
            </w:pPr>
            <w:r>
              <w:rPr>
                <w:lang w:val="nl-NL"/>
              </w:rPr>
              <w:t>Prestant</w:t>
            </w:r>
          </w:p>
          <w:p w14:paraId="6F168FCF" w14:textId="77777777" w:rsidR="00000000" w:rsidRDefault="00F36E85">
            <w:pPr>
              <w:pStyle w:val="T4dispositie"/>
              <w:jc w:val="left"/>
              <w:rPr>
                <w:lang w:val="nl-NL"/>
              </w:rPr>
            </w:pPr>
            <w:r>
              <w:rPr>
                <w:lang w:val="nl-NL"/>
              </w:rPr>
              <w:t>Bourdon</w:t>
            </w:r>
          </w:p>
          <w:p w14:paraId="4F97F6AD" w14:textId="77777777" w:rsidR="00000000" w:rsidRDefault="00F36E85">
            <w:pPr>
              <w:pStyle w:val="T4dispositie"/>
              <w:jc w:val="left"/>
              <w:rPr>
                <w:lang w:val="nl-NL"/>
              </w:rPr>
            </w:pPr>
            <w:r>
              <w:rPr>
                <w:lang w:val="nl-NL"/>
              </w:rPr>
              <w:t>Gamba B/D</w:t>
            </w:r>
          </w:p>
          <w:p w14:paraId="13DF3C11" w14:textId="77777777" w:rsidR="00000000" w:rsidRDefault="00F36E85">
            <w:pPr>
              <w:pStyle w:val="T4dispositie"/>
              <w:jc w:val="left"/>
              <w:rPr>
                <w:lang w:val="nl-NL"/>
              </w:rPr>
            </w:pPr>
            <w:r>
              <w:rPr>
                <w:lang w:val="nl-NL"/>
              </w:rPr>
              <w:t>Octaaf</w:t>
            </w:r>
          </w:p>
          <w:p w14:paraId="76101D42" w14:textId="77777777" w:rsidR="00000000" w:rsidRDefault="00F36E85">
            <w:pPr>
              <w:pStyle w:val="T4dispositie"/>
              <w:jc w:val="left"/>
              <w:rPr>
                <w:lang w:val="nl-NL"/>
              </w:rPr>
            </w:pPr>
            <w:r>
              <w:rPr>
                <w:lang w:val="nl-NL"/>
              </w:rPr>
              <w:t>Fluit</w:t>
            </w:r>
          </w:p>
          <w:p w14:paraId="633F58F2" w14:textId="77777777" w:rsidR="00000000" w:rsidRDefault="00F36E85">
            <w:pPr>
              <w:pStyle w:val="T4dispositie"/>
              <w:jc w:val="left"/>
              <w:rPr>
                <w:lang w:val="nl-NL"/>
              </w:rPr>
            </w:pPr>
            <w:r>
              <w:rPr>
                <w:lang w:val="nl-NL"/>
              </w:rPr>
              <w:t>Kwint</w:t>
            </w:r>
          </w:p>
          <w:p w14:paraId="10443261" w14:textId="77777777" w:rsidR="00000000" w:rsidRDefault="00F36E85">
            <w:pPr>
              <w:pStyle w:val="T4dispositie"/>
              <w:jc w:val="left"/>
              <w:rPr>
                <w:lang w:val="nl-NL"/>
              </w:rPr>
            </w:pPr>
            <w:r>
              <w:rPr>
                <w:lang w:val="nl-NL"/>
              </w:rPr>
              <w:t>Octaaf</w:t>
            </w:r>
          </w:p>
          <w:p w14:paraId="234D6D62" w14:textId="77777777" w:rsidR="00000000" w:rsidRDefault="00F36E85">
            <w:pPr>
              <w:pStyle w:val="T4dispositie"/>
              <w:jc w:val="left"/>
              <w:rPr>
                <w:lang w:val="nl-NL"/>
              </w:rPr>
            </w:pPr>
            <w:r>
              <w:rPr>
                <w:lang w:val="nl-NL"/>
              </w:rPr>
              <w:t>Mixtuur</w:t>
            </w:r>
          </w:p>
          <w:p w14:paraId="6C6A20A4" w14:textId="77777777" w:rsidR="00000000" w:rsidRDefault="00F36E85">
            <w:pPr>
              <w:pStyle w:val="T4dispositie"/>
              <w:jc w:val="left"/>
              <w:rPr>
                <w:lang w:val="nl-NL"/>
              </w:rPr>
            </w:pPr>
            <w:r>
              <w:rPr>
                <w:lang w:val="nl-NL"/>
              </w:rPr>
              <w:t>Cornet</w:t>
            </w:r>
          </w:p>
          <w:p w14:paraId="3E731DD4" w14:textId="77777777" w:rsidR="00000000" w:rsidRDefault="00F36E85">
            <w:pPr>
              <w:pStyle w:val="T4dispositie"/>
              <w:jc w:val="left"/>
              <w:rPr>
                <w:lang w:val="nl-NL"/>
              </w:rPr>
            </w:pPr>
            <w:r>
              <w:rPr>
                <w:lang w:val="nl-NL"/>
              </w:rPr>
              <w:t>Trompet</w:t>
            </w:r>
          </w:p>
          <w:p w14:paraId="614C175E" w14:textId="77777777" w:rsidR="00000000" w:rsidRDefault="00F36E85">
            <w:pPr>
              <w:pStyle w:val="T4dispositie"/>
              <w:jc w:val="left"/>
              <w:rPr>
                <w:lang w:val="nl-NL"/>
              </w:rPr>
            </w:pPr>
            <w:r>
              <w:rPr>
                <w:lang w:val="nl-NL"/>
              </w:rPr>
              <w:t>Klaroen D</w:t>
            </w:r>
          </w:p>
        </w:tc>
        <w:tc>
          <w:tcPr>
            <w:tcW w:w="708" w:type="dxa"/>
          </w:tcPr>
          <w:p w14:paraId="3F296AAF" w14:textId="77777777" w:rsidR="00000000" w:rsidRDefault="00F36E85">
            <w:pPr>
              <w:pStyle w:val="T4dispositie"/>
              <w:jc w:val="left"/>
              <w:rPr>
                <w:lang w:val="nl-NL"/>
              </w:rPr>
            </w:pPr>
          </w:p>
          <w:p w14:paraId="32EE86E1" w14:textId="77777777" w:rsidR="00000000" w:rsidRDefault="00F36E85">
            <w:pPr>
              <w:pStyle w:val="T4dispositie"/>
              <w:jc w:val="left"/>
              <w:rPr>
                <w:lang w:val="nl-NL"/>
              </w:rPr>
            </w:pPr>
          </w:p>
          <w:p w14:paraId="03B92E46" w14:textId="77777777" w:rsidR="00000000" w:rsidRDefault="00F36E85">
            <w:pPr>
              <w:pStyle w:val="T4dispositie"/>
              <w:jc w:val="left"/>
              <w:rPr>
                <w:lang w:val="nl-NL"/>
              </w:rPr>
            </w:pPr>
          </w:p>
          <w:p w14:paraId="7230E04F" w14:textId="77777777" w:rsidR="00000000" w:rsidRDefault="00F36E85">
            <w:pPr>
              <w:pStyle w:val="T4dispositie"/>
              <w:jc w:val="left"/>
              <w:rPr>
                <w:lang w:val="nl-NL"/>
              </w:rPr>
            </w:pPr>
            <w:r>
              <w:rPr>
                <w:lang w:val="nl-NL"/>
              </w:rPr>
              <w:t>16'</w:t>
            </w:r>
          </w:p>
          <w:p w14:paraId="581A2F55" w14:textId="77777777" w:rsidR="00000000" w:rsidRDefault="00F36E85">
            <w:pPr>
              <w:pStyle w:val="T4dispositie"/>
              <w:jc w:val="left"/>
              <w:rPr>
                <w:lang w:val="nl-NL"/>
              </w:rPr>
            </w:pPr>
            <w:r>
              <w:rPr>
                <w:lang w:val="nl-NL"/>
              </w:rPr>
              <w:t>8'</w:t>
            </w:r>
          </w:p>
          <w:p w14:paraId="7F96BACC" w14:textId="77777777" w:rsidR="00000000" w:rsidRDefault="00F36E85">
            <w:pPr>
              <w:pStyle w:val="T4dispositie"/>
              <w:jc w:val="left"/>
              <w:rPr>
                <w:lang w:val="nl-NL"/>
              </w:rPr>
            </w:pPr>
            <w:r>
              <w:rPr>
                <w:lang w:val="nl-NL"/>
              </w:rPr>
              <w:t>8'</w:t>
            </w:r>
          </w:p>
          <w:p w14:paraId="54892C07" w14:textId="77777777" w:rsidR="00000000" w:rsidRDefault="00F36E85">
            <w:pPr>
              <w:pStyle w:val="T4dispositie"/>
              <w:jc w:val="left"/>
              <w:rPr>
                <w:lang w:val="nl-NL"/>
              </w:rPr>
            </w:pPr>
            <w:r>
              <w:rPr>
                <w:lang w:val="nl-NL"/>
              </w:rPr>
              <w:t>8'</w:t>
            </w:r>
          </w:p>
          <w:p w14:paraId="2D6AF591" w14:textId="77777777" w:rsidR="00000000" w:rsidRDefault="00F36E85">
            <w:pPr>
              <w:pStyle w:val="T4dispositie"/>
              <w:jc w:val="left"/>
              <w:rPr>
                <w:lang w:val="nl-NL"/>
              </w:rPr>
            </w:pPr>
            <w:r>
              <w:rPr>
                <w:lang w:val="nl-NL"/>
              </w:rPr>
              <w:t>4</w:t>
            </w:r>
            <w:r>
              <w:rPr>
                <w:lang w:val="nl-NL"/>
              </w:rPr>
              <w:t>'</w:t>
            </w:r>
          </w:p>
          <w:p w14:paraId="7B5B7A2A" w14:textId="77777777" w:rsidR="00000000" w:rsidRDefault="00F36E85">
            <w:pPr>
              <w:pStyle w:val="T4dispositie"/>
              <w:jc w:val="left"/>
              <w:rPr>
                <w:lang w:val="nl-NL"/>
              </w:rPr>
            </w:pPr>
            <w:r>
              <w:rPr>
                <w:lang w:val="nl-NL"/>
              </w:rPr>
              <w:t>4'</w:t>
            </w:r>
          </w:p>
          <w:p w14:paraId="7F6A89D3" w14:textId="77777777" w:rsidR="00000000" w:rsidRDefault="00F36E85">
            <w:pPr>
              <w:pStyle w:val="T4dispositie"/>
              <w:jc w:val="left"/>
              <w:rPr>
                <w:lang w:val="nl-NL"/>
              </w:rPr>
            </w:pPr>
            <w:r>
              <w:rPr>
                <w:lang w:val="nl-NL"/>
              </w:rPr>
              <w:t>2 2/3'</w:t>
            </w:r>
          </w:p>
          <w:p w14:paraId="35366B80" w14:textId="77777777" w:rsidR="00000000" w:rsidRDefault="00F36E85">
            <w:pPr>
              <w:pStyle w:val="T4dispositie"/>
              <w:jc w:val="left"/>
              <w:rPr>
                <w:lang w:val="nl-NL"/>
              </w:rPr>
            </w:pPr>
            <w:r>
              <w:rPr>
                <w:lang w:val="nl-NL"/>
              </w:rPr>
              <w:t>2'</w:t>
            </w:r>
          </w:p>
          <w:p w14:paraId="03C6CD1E" w14:textId="77777777" w:rsidR="00000000" w:rsidRDefault="00F36E85">
            <w:pPr>
              <w:pStyle w:val="T4dispositie"/>
              <w:jc w:val="left"/>
              <w:rPr>
                <w:lang w:val="nl-NL"/>
              </w:rPr>
            </w:pPr>
            <w:r>
              <w:rPr>
                <w:lang w:val="nl-NL"/>
              </w:rPr>
              <w:t>3 st.</w:t>
            </w:r>
          </w:p>
          <w:p w14:paraId="7CB7B38A" w14:textId="77777777" w:rsidR="00000000" w:rsidRDefault="00F36E85">
            <w:pPr>
              <w:pStyle w:val="T4dispositie"/>
              <w:jc w:val="left"/>
              <w:rPr>
                <w:lang w:val="nl-NL"/>
              </w:rPr>
            </w:pPr>
            <w:r>
              <w:rPr>
                <w:lang w:val="nl-NL"/>
              </w:rPr>
              <w:t>3 st.</w:t>
            </w:r>
          </w:p>
          <w:p w14:paraId="2E6FA574" w14:textId="77777777" w:rsidR="00000000" w:rsidRDefault="00F36E85">
            <w:pPr>
              <w:pStyle w:val="T4dispositie"/>
              <w:jc w:val="left"/>
              <w:rPr>
                <w:lang w:val="nl-NL"/>
              </w:rPr>
            </w:pPr>
            <w:r>
              <w:rPr>
                <w:lang w:val="nl-NL"/>
              </w:rPr>
              <w:t>8'</w:t>
            </w:r>
          </w:p>
          <w:p w14:paraId="0C2B1169" w14:textId="77777777" w:rsidR="00000000" w:rsidRDefault="00F36E85">
            <w:pPr>
              <w:pStyle w:val="T4dispositie"/>
              <w:jc w:val="left"/>
              <w:rPr>
                <w:lang w:val="nl-NL"/>
              </w:rPr>
            </w:pPr>
            <w:r>
              <w:rPr>
                <w:lang w:val="nl-NL"/>
              </w:rPr>
              <w:t>4’</w:t>
            </w:r>
          </w:p>
        </w:tc>
        <w:tc>
          <w:tcPr>
            <w:tcW w:w="1843" w:type="dxa"/>
          </w:tcPr>
          <w:p w14:paraId="6B479A72" w14:textId="77777777" w:rsidR="00000000" w:rsidRDefault="00F36E85">
            <w:pPr>
              <w:pStyle w:val="T4dispositie"/>
              <w:jc w:val="left"/>
              <w:rPr>
                <w:i/>
                <w:iCs/>
                <w:lang w:val="nl-NL"/>
              </w:rPr>
            </w:pPr>
            <w:r>
              <w:rPr>
                <w:i/>
                <w:iCs/>
                <w:lang w:val="nl-NL"/>
              </w:rPr>
              <w:t>Onderpositief (I)</w:t>
            </w:r>
          </w:p>
          <w:p w14:paraId="34FCF52F" w14:textId="77777777" w:rsidR="00000000" w:rsidRDefault="00F36E85">
            <w:pPr>
              <w:pStyle w:val="T4dispositie"/>
              <w:jc w:val="left"/>
              <w:rPr>
                <w:lang w:val="nl-NL"/>
              </w:rPr>
            </w:pPr>
            <w:r>
              <w:rPr>
                <w:lang w:val="nl-NL"/>
              </w:rPr>
              <w:t>10 stemmen</w:t>
            </w:r>
          </w:p>
          <w:p w14:paraId="6756E9F5" w14:textId="77777777" w:rsidR="00000000" w:rsidRDefault="00F36E85">
            <w:pPr>
              <w:pStyle w:val="T4dispositie"/>
              <w:jc w:val="left"/>
              <w:rPr>
                <w:lang w:val="nl-NL"/>
              </w:rPr>
            </w:pPr>
          </w:p>
          <w:p w14:paraId="0C5A4CB3" w14:textId="77777777" w:rsidR="00000000" w:rsidRDefault="00F36E85">
            <w:pPr>
              <w:pStyle w:val="T4dispositie"/>
              <w:jc w:val="left"/>
              <w:rPr>
                <w:lang w:val="nl-NL"/>
              </w:rPr>
            </w:pPr>
            <w:r>
              <w:rPr>
                <w:lang w:val="nl-NL"/>
              </w:rPr>
              <w:t>Holpijp</w:t>
            </w:r>
          </w:p>
          <w:p w14:paraId="7F3D29B1" w14:textId="77777777" w:rsidR="00000000" w:rsidRDefault="00F36E85">
            <w:pPr>
              <w:pStyle w:val="T4dispositie"/>
              <w:jc w:val="left"/>
              <w:rPr>
                <w:lang w:val="nl-NL"/>
              </w:rPr>
            </w:pPr>
            <w:proofErr w:type="spellStart"/>
            <w:r>
              <w:rPr>
                <w:lang w:val="nl-NL"/>
              </w:rPr>
              <w:t>Salicionaal</w:t>
            </w:r>
            <w:proofErr w:type="spellEnd"/>
          </w:p>
          <w:p w14:paraId="6875741E" w14:textId="77777777" w:rsidR="00000000" w:rsidRDefault="00F36E85">
            <w:pPr>
              <w:pStyle w:val="T4dispositie"/>
              <w:jc w:val="left"/>
              <w:rPr>
                <w:lang w:val="nl-NL"/>
              </w:rPr>
            </w:pPr>
            <w:r>
              <w:rPr>
                <w:lang w:val="nl-NL"/>
              </w:rPr>
              <w:t>Prestant</w:t>
            </w:r>
          </w:p>
          <w:p w14:paraId="7CF496CF" w14:textId="77777777" w:rsidR="00000000" w:rsidRDefault="00F36E85">
            <w:pPr>
              <w:pStyle w:val="T4dispositie"/>
              <w:jc w:val="left"/>
              <w:rPr>
                <w:lang w:val="nl-NL"/>
              </w:rPr>
            </w:pPr>
            <w:r>
              <w:rPr>
                <w:lang w:val="nl-NL"/>
              </w:rPr>
              <w:t>Fluit</w:t>
            </w:r>
          </w:p>
          <w:p w14:paraId="4E4A8353" w14:textId="77777777" w:rsidR="00000000" w:rsidRDefault="00F36E85">
            <w:pPr>
              <w:pStyle w:val="T4dispositie"/>
              <w:jc w:val="left"/>
              <w:rPr>
                <w:lang w:val="nl-NL"/>
              </w:rPr>
            </w:pPr>
            <w:proofErr w:type="spellStart"/>
            <w:r>
              <w:rPr>
                <w:lang w:val="nl-NL"/>
              </w:rPr>
              <w:t>Nazard</w:t>
            </w:r>
            <w:proofErr w:type="spellEnd"/>
          </w:p>
          <w:p w14:paraId="1B9CF85F" w14:textId="77777777" w:rsidR="00000000" w:rsidRDefault="00F36E85">
            <w:pPr>
              <w:pStyle w:val="T4dispositie"/>
              <w:jc w:val="left"/>
              <w:rPr>
                <w:lang w:val="nl-NL"/>
              </w:rPr>
            </w:pPr>
            <w:r>
              <w:rPr>
                <w:lang w:val="nl-NL"/>
              </w:rPr>
              <w:t>Gemshoorn</w:t>
            </w:r>
          </w:p>
          <w:p w14:paraId="6FF11998" w14:textId="77777777" w:rsidR="00000000" w:rsidRDefault="00F36E85">
            <w:pPr>
              <w:pStyle w:val="T4dispositie"/>
              <w:jc w:val="left"/>
              <w:rPr>
                <w:lang w:val="nl-NL"/>
              </w:rPr>
            </w:pPr>
            <w:r>
              <w:rPr>
                <w:lang w:val="nl-NL"/>
              </w:rPr>
              <w:t>Terts</w:t>
            </w:r>
          </w:p>
          <w:p w14:paraId="0F6FC832" w14:textId="77777777" w:rsidR="00000000" w:rsidRDefault="00F36E85">
            <w:pPr>
              <w:pStyle w:val="T4dispositie"/>
              <w:jc w:val="left"/>
              <w:rPr>
                <w:lang w:val="nl-NL"/>
              </w:rPr>
            </w:pPr>
            <w:r>
              <w:rPr>
                <w:lang w:val="nl-NL"/>
              </w:rPr>
              <w:t>Cimbel</w:t>
            </w:r>
          </w:p>
          <w:p w14:paraId="4E5FCFE6" w14:textId="77777777" w:rsidR="00000000" w:rsidRDefault="00F36E85">
            <w:pPr>
              <w:pStyle w:val="T4dispositie"/>
              <w:jc w:val="left"/>
              <w:rPr>
                <w:lang w:val="nl-NL"/>
              </w:rPr>
            </w:pPr>
            <w:r>
              <w:rPr>
                <w:lang w:val="nl-NL"/>
              </w:rPr>
              <w:t>Kromhoorn</w:t>
            </w:r>
          </w:p>
          <w:p w14:paraId="4CB78B10" w14:textId="77777777" w:rsidR="00000000" w:rsidRDefault="00F36E85">
            <w:pPr>
              <w:pStyle w:val="T4dispositie"/>
              <w:jc w:val="left"/>
              <w:rPr>
                <w:lang w:val="nl-NL"/>
              </w:rPr>
            </w:pPr>
            <w:r>
              <w:rPr>
                <w:lang w:val="nl-NL"/>
              </w:rPr>
              <w:t>Regaal</w:t>
            </w:r>
          </w:p>
        </w:tc>
        <w:tc>
          <w:tcPr>
            <w:tcW w:w="851" w:type="dxa"/>
          </w:tcPr>
          <w:p w14:paraId="385EBCDB" w14:textId="77777777" w:rsidR="00000000" w:rsidRDefault="00F36E85">
            <w:pPr>
              <w:pStyle w:val="T4dispositie"/>
              <w:jc w:val="left"/>
              <w:rPr>
                <w:lang w:val="nl-NL"/>
              </w:rPr>
            </w:pPr>
          </w:p>
          <w:p w14:paraId="257FE172" w14:textId="77777777" w:rsidR="00000000" w:rsidRDefault="00F36E85">
            <w:pPr>
              <w:pStyle w:val="T4dispositie"/>
              <w:jc w:val="left"/>
              <w:rPr>
                <w:lang w:val="nl-NL"/>
              </w:rPr>
            </w:pPr>
          </w:p>
          <w:p w14:paraId="35F89B9F" w14:textId="77777777" w:rsidR="00000000" w:rsidRDefault="00F36E85">
            <w:pPr>
              <w:pStyle w:val="T4dispositie"/>
              <w:jc w:val="left"/>
              <w:rPr>
                <w:lang w:val="nl-NL"/>
              </w:rPr>
            </w:pPr>
          </w:p>
          <w:p w14:paraId="1D76E7FF" w14:textId="77777777" w:rsidR="00000000" w:rsidRDefault="00F36E85">
            <w:pPr>
              <w:pStyle w:val="T4dispositie"/>
              <w:jc w:val="left"/>
              <w:rPr>
                <w:lang w:val="nl-NL"/>
              </w:rPr>
            </w:pPr>
            <w:r>
              <w:rPr>
                <w:lang w:val="nl-NL"/>
              </w:rPr>
              <w:t>8'</w:t>
            </w:r>
          </w:p>
          <w:p w14:paraId="75AEF52E" w14:textId="77777777" w:rsidR="00000000" w:rsidRDefault="00F36E85">
            <w:pPr>
              <w:pStyle w:val="T4dispositie"/>
              <w:jc w:val="left"/>
              <w:rPr>
                <w:lang w:val="nl-NL"/>
              </w:rPr>
            </w:pPr>
            <w:r>
              <w:rPr>
                <w:lang w:val="nl-NL"/>
              </w:rPr>
              <w:t>8'</w:t>
            </w:r>
          </w:p>
          <w:p w14:paraId="5400D3DB" w14:textId="77777777" w:rsidR="00000000" w:rsidRDefault="00F36E85">
            <w:pPr>
              <w:pStyle w:val="T4dispositie"/>
              <w:jc w:val="left"/>
              <w:rPr>
                <w:lang w:val="nl-NL"/>
              </w:rPr>
            </w:pPr>
            <w:r>
              <w:rPr>
                <w:lang w:val="nl-NL"/>
              </w:rPr>
              <w:t>4'</w:t>
            </w:r>
          </w:p>
          <w:p w14:paraId="3ECC52FF" w14:textId="77777777" w:rsidR="00000000" w:rsidRDefault="00F36E85">
            <w:pPr>
              <w:pStyle w:val="T4dispositie"/>
              <w:jc w:val="left"/>
              <w:rPr>
                <w:lang w:val="nl-NL"/>
              </w:rPr>
            </w:pPr>
            <w:r>
              <w:rPr>
                <w:lang w:val="nl-NL"/>
              </w:rPr>
              <w:t>4'</w:t>
            </w:r>
          </w:p>
          <w:p w14:paraId="3F98E3B1" w14:textId="77777777" w:rsidR="00000000" w:rsidRDefault="00F36E85">
            <w:pPr>
              <w:pStyle w:val="T4dispositie"/>
              <w:jc w:val="left"/>
              <w:rPr>
                <w:lang w:val="nl-NL"/>
              </w:rPr>
            </w:pPr>
            <w:r>
              <w:rPr>
                <w:lang w:val="nl-NL"/>
              </w:rPr>
              <w:t>2 2/3'</w:t>
            </w:r>
          </w:p>
          <w:p w14:paraId="6763DC15" w14:textId="77777777" w:rsidR="00000000" w:rsidRDefault="00F36E85">
            <w:pPr>
              <w:pStyle w:val="T4dispositie"/>
              <w:jc w:val="left"/>
              <w:rPr>
                <w:lang w:val="nl-NL"/>
              </w:rPr>
            </w:pPr>
            <w:r>
              <w:rPr>
                <w:lang w:val="nl-NL"/>
              </w:rPr>
              <w:t>2'</w:t>
            </w:r>
          </w:p>
          <w:p w14:paraId="7CFF0936" w14:textId="77777777" w:rsidR="00000000" w:rsidRDefault="00F36E85">
            <w:pPr>
              <w:pStyle w:val="T4dispositie"/>
              <w:jc w:val="left"/>
              <w:rPr>
                <w:lang w:val="nl-NL"/>
              </w:rPr>
            </w:pPr>
            <w:r>
              <w:rPr>
                <w:lang w:val="nl-NL"/>
              </w:rPr>
              <w:t>1 3/5’</w:t>
            </w:r>
          </w:p>
          <w:p w14:paraId="5F1158EC" w14:textId="77777777" w:rsidR="00000000" w:rsidRDefault="00F36E85">
            <w:pPr>
              <w:pStyle w:val="T4dispositie"/>
              <w:jc w:val="left"/>
              <w:rPr>
                <w:lang w:val="nl-NL"/>
              </w:rPr>
            </w:pPr>
            <w:r>
              <w:rPr>
                <w:lang w:val="nl-NL"/>
              </w:rPr>
              <w:t>3 st.</w:t>
            </w:r>
          </w:p>
          <w:p w14:paraId="378D3CC3" w14:textId="77777777" w:rsidR="00000000" w:rsidRDefault="00F36E85">
            <w:pPr>
              <w:pStyle w:val="T4dispositie"/>
              <w:jc w:val="left"/>
              <w:rPr>
                <w:lang w:val="nl-NL"/>
              </w:rPr>
            </w:pPr>
            <w:r>
              <w:rPr>
                <w:lang w:val="nl-NL"/>
              </w:rPr>
              <w:t>8’</w:t>
            </w:r>
          </w:p>
          <w:p w14:paraId="4060D550" w14:textId="77777777" w:rsidR="00000000" w:rsidRDefault="00F36E85">
            <w:pPr>
              <w:pStyle w:val="T4dispositie"/>
              <w:jc w:val="left"/>
              <w:rPr>
                <w:lang w:val="nl-NL"/>
              </w:rPr>
            </w:pPr>
            <w:r>
              <w:rPr>
                <w:lang w:val="nl-NL"/>
              </w:rPr>
              <w:t>4’</w:t>
            </w:r>
          </w:p>
        </w:tc>
        <w:tc>
          <w:tcPr>
            <w:tcW w:w="1158" w:type="dxa"/>
          </w:tcPr>
          <w:p w14:paraId="5DE43B0C" w14:textId="77777777" w:rsidR="00000000" w:rsidRDefault="00F36E85">
            <w:pPr>
              <w:pStyle w:val="T4dispositie"/>
              <w:jc w:val="left"/>
              <w:rPr>
                <w:i/>
                <w:iCs/>
                <w:lang w:val="nl-NL"/>
              </w:rPr>
            </w:pPr>
            <w:r>
              <w:rPr>
                <w:i/>
                <w:iCs/>
                <w:lang w:val="nl-NL"/>
              </w:rPr>
              <w:t>Pedaal</w:t>
            </w:r>
          </w:p>
          <w:p w14:paraId="17BA2529" w14:textId="77777777" w:rsidR="00000000" w:rsidRDefault="00F36E85">
            <w:pPr>
              <w:pStyle w:val="T4dispositie"/>
              <w:jc w:val="left"/>
              <w:rPr>
                <w:lang w:val="nl-NL"/>
              </w:rPr>
            </w:pPr>
            <w:r>
              <w:rPr>
                <w:lang w:val="nl-NL"/>
              </w:rPr>
              <w:t>8 stemmen</w:t>
            </w:r>
          </w:p>
          <w:p w14:paraId="5B305BA7" w14:textId="77777777" w:rsidR="00000000" w:rsidRDefault="00F36E85">
            <w:pPr>
              <w:pStyle w:val="T4dispositie"/>
              <w:jc w:val="left"/>
              <w:rPr>
                <w:lang w:val="nl-NL"/>
              </w:rPr>
            </w:pPr>
          </w:p>
          <w:p w14:paraId="6938F3A0" w14:textId="77777777" w:rsidR="00000000" w:rsidRDefault="00F36E85">
            <w:pPr>
              <w:pStyle w:val="T4dispositie"/>
              <w:jc w:val="left"/>
              <w:rPr>
                <w:lang w:val="nl-NL"/>
              </w:rPr>
            </w:pPr>
            <w:r>
              <w:rPr>
                <w:lang w:val="nl-NL"/>
              </w:rPr>
              <w:t>Prestant</w:t>
            </w:r>
          </w:p>
          <w:p w14:paraId="48E738C9" w14:textId="77777777" w:rsidR="00000000" w:rsidRDefault="00F36E85">
            <w:pPr>
              <w:pStyle w:val="T4dispositie"/>
              <w:jc w:val="left"/>
              <w:rPr>
                <w:lang w:val="nl-NL"/>
              </w:rPr>
            </w:pPr>
            <w:r>
              <w:rPr>
                <w:lang w:val="nl-NL"/>
              </w:rPr>
              <w:t>Subbas</w:t>
            </w:r>
          </w:p>
          <w:p w14:paraId="697A53EE" w14:textId="77777777" w:rsidR="00000000" w:rsidRDefault="00F36E85">
            <w:pPr>
              <w:pStyle w:val="T4dispositie"/>
              <w:jc w:val="left"/>
              <w:rPr>
                <w:lang w:val="nl-NL"/>
              </w:rPr>
            </w:pPr>
            <w:r>
              <w:rPr>
                <w:lang w:val="nl-NL"/>
              </w:rPr>
              <w:t>Octaafbas</w:t>
            </w:r>
          </w:p>
          <w:p w14:paraId="14F2B44B" w14:textId="77777777" w:rsidR="00000000" w:rsidRDefault="00F36E85">
            <w:pPr>
              <w:pStyle w:val="T4dispositie"/>
              <w:jc w:val="left"/>
              <w:rPr>
                <w:lang w:val="nl-NL"/>
              </w:rPr>
            </w:pPr>
            <w:proofErr w:type="spellStart"/>
            <w:r>
              <w:rPr>
                <w:lang w:val="nl-NL"/>
              </w:rPr>
              <w:t>Gedektbas</w:t>
            </w:r>
            <w:proofErr w:type="spellEnd"/>
          </w:p>
          <w:p w14:paraId="3DFB6B20" w14:textId="77777777" w:rsidR="00000000" w:rsidRDefault="00F36E85">
            <w:pPr>
              <w:pStyle w:val="T4dispositie"/>
              <w:jc w:val="left"/>
              <w:rPr>
                <w:lang w:val="nl-NL"/>
              </w:rPr>
            </w:pPr>
            <w:r>
              <w:rPr>
                <w:lang w:val="nl-NL"/>
              </w:rPr>
              <w:t>Prestantbas</w:t>
            </w:r>
          </w:p>
          <w:p w14:paraId="71498835" w14:textId="77777777" w:rsidR="00000000" w:rsidRDefault="00F36E85">
            <w:pPr>
              <w:pStyle w:val="T4dispositie"/>
              <w:jc w:val="left"/>
              <w:rPr>
                <w:lang w:val="nl-NL"/>
              </w:rPr>
            </w:pPr>
            <w:r>
              <w:rPr>
                <w:lang w:val="nl-NL"/>
              </w:rPr>
              <w:t>M</w:t>
            </w:r>
            <w:r>
              <w:rPr>
                <w:lang w:val="nl-NL"/>
              </w:rPr>
              <w:t>ixtuur</w:t>
            </w:r>
          </w:p>
          <w:p w14:paraId="2CFB5470" w14:textId="77777777" w:rsidR="00000000" w:rsidRDefault="00F36E85">
            <w:pPr>
              <w:pStyle w:val="T4dispositie"/>
              <w:jc w:val="left"/>
              <w:rPr>
                <w:lang w:val="nl-NL"/>
              </w:rPr>
            </w:pPr>
            <w:r>
              <w:rPr>
                <w:lang w:val="nl-NL"/>
              </w:rPr>
              <w:t>Bazuin</w:t>
            </w:r>
          </w:p>
          <w:p w14:paraId="40E317D7" w14:textId="77777777" w:rsidR="00000000" w:rsidRDefault="00F36E85">
            <w:pPr>
              <w:pStyle w:val="T4dispositie"/>
              <w:jc w:val="left"/>
              <w:rPr>
                <w:lang w:val="nl-NL"/>
              </w:rPr>
            </w:pPr>
            <w:r>
              <w:rPr>
                <w:lang w:val="nl-NL"/>
              </w:rPr>
              <w:t>Trompet</w:t>
            </w:r>
          </w:p>
        </w:tc>
        <w:tc>
          <w:tcPr>
            <w:tcW w:w="900" w:type="dxa"/>
          </w:tcPr>
          <w:p w14:paraId="63167410" w14:textId="77777777" w:rsidR="00000000" w:rsidRDefault="00F36E85">
            <w:pPr>
              <w:pStyle w:val="T4dispositie"/>
              <w:jc w:val="left"/>
              <w:rPr>
                <w:lang w:val="nl-NL"/>
              </w:rPr>
            </w:pPr>
          </w:p>
          <w:p w14:paraId="6F6F654C" w14:textId="77777777" w:rsidR="00000000" w:rsidRDefault="00F36E85">
            <w:pPr>
              <w:pStyle w:val="T4dispositie"/>
              <w:jc w:val="left"/>
              <w:rPr>
                <w:lang w:val="nl-NL"/>
              </w:rPr>
            </w:pPr>
          </w:p>
          <w:p w14:paraId="1F8E0C7F" w14:textId="77777777" w:rsidR="00000000" w:rsidRDefault="00F36E85">
            <w:pPr>
              <w:pStyle w:val="T4dispositie"/>
              <w:jc w:val="left"/>
              <w:rPr>
                <w:lang w:val="nl-NL"/>
              </w:rPr>
            </w:pPr>
          </w:p>
          <w:p w14:paraId="27822F97" w14:textId="77777777" w:rsidR="00000000" w:rsidRDefault="00F36E85">
            <w:pPr>
              <w:pStyle w:val="T4dispositie"/>
              <w:jc w:val="left"/>
              <w:rPr>
                <w:lang w:val="nl-NL"/>
              </w:rPr>
            </w:pPr>
            <w:r>
              <w:rPr>
                <w:lang w:val="nl-NL"/>
              </w:rPr>
              <w:t>16’</w:t>
            </w:r>
          </w:p>
          <w:p w14:paraId="48688A53" w14:textId="77777777" w:rsidR="00000000" w:rsidRDefault="00F36E85">
            <w:pPr>
              <w:pStyle w:val="T4dispositie"/>
              <w:jc w:val="left"/>
              <w:rPr>
                <w:lang w:val="nl-NL"/>
              </w:rPr>
            </w:pPr>
            <w:r>
              <w:rPr>
                <w:lang w:val="nl-NL"/>
              </w:rPr>
              <w:t>16’</w:t>
            </w:r>
          </w:p>
          <w:p w14:paraId="6D8F5D27" w14:textId="77777777" w:rsidR="00000000" w:rsidRDefault="00F36E85">
            <w:pPr>
              <w:pStyle w:val="T4dispositie"/>
              <w:jc w:val="left"/>
              <w:rPr>
                <w:lang w:val="nl-NL"/>
              </w:rPr>
            </w:pPr>
            <w:r>
              <w:rPr>
                <w:lang w:val="nl-NL"/>
              </w:rPr>
              <w:t>8’</w:t>
            </w:r>
          </w:p>
          <w:p w14:paraId="2FF59A8E" w14:textId="77777777" w:rsidR="00000000" w:rsidRDefault="00F36E85">
            <w:pPr>
              <w:pStyle w:val="T4dispositie"/>
              <w:jc w:val="left"/>
              <w:rPr>
                <w:lang w:val="nl-NL"/>
              </w:rPr>
            </w:pPr>
            <w:r>
              <w:rPr>
                <w:lang w:val="nl-NL"/>
              </w:rPr>
              <w:t>8’</w:t>
            </w:r>
          </w:p>
          <w:p w14:paraId="7C36F6F3" w14:textId="77777777" w:rsidR="00000000" w:rsidRDefault="00F36E85">
            <w:pPr>
              <w:pStyle w:val="T4dispositie"/>
              <w:jc w:val="left"/>
              <w:rPr>
                <w:lang w:val="nl-NL"/>
              </w:rPr>
            </w:pPr>
            <w:r>
              <w:rPr>
                <w:lang w:val="nl-NL"/>
              </w:rPr>
              <w:t>4’</w:t>
            </w:r>
          </w:p>
          <w:p w14:paraId="63ACBF69" w14:textId="77777777" w:rsidR="00000000" w:rsidRDefault="00F36E85">
            <w:pPr>
              <w:pStyle w:val="T4dispositie"/>
              <w:jc w:val="left"/>
              <w:rPr>
                <w:lang w:val="nl-NL"/>
              </w:rPr>
            </w:pPr>
            <w:r>
              <w:rPr>
                <w:lang w:val="nl-NL"/>
              </w:rPr>
              <w:t>2-3 st.</w:t>
            </w:r>
          </w:p>
          <w:p w14:paraId="75381827" w14:textId="77777777" w:rsidR="00000000" w:rsidRDefault="00F36E85">
            <w:pPr>
              <w:pStyle w:val="T4dispositie"/>
              <w:jc w:val="left"/>
              <w:rPr>
                <w:lang w:val="nl-NL"/>
              </w:rPr>
            </w:pPr>
            <w:r>
              <w:rPr>
                <w:lang w:val="nl-NL"/>
              </w:rPr>
              <w:t>16’</w:t>
            </w:r>
          </w:p>
          <w:p w14:paraId="0403776C" w14:textId="77777777" w:rsidR="00000000" w:rsidRDefault="00F36E85">
            <w:pPr>
              <w:pStyle w:val="T4dispositie"/>
              <w:jc w:val="left"/>
              <w:rPr>
                <w:lang w:val="nl-NL"/>
              </w:rPr>
            </w:pPr>
            <w:r>
              <w:rPr>
                <w:lang w:val="nl-NL"/>
              </w:rPr>
              <w:t>4’</w:t>
            </w:r>
          </w:p>
        </w:tc>
      </w:tr>
    </w:tbl>
    <w:p w14:paraId="3E860C9D" w14:textId="77777777" w:rsidR="00000000" w:rsidRDefault="00F36E85">
      <w:pPr>
        <w:pStyle w:val="T1"/>
        <w:jc w:val="left"/>
        <w:rPr>
          <w:lang w:val="nl-NL"/>
        </w:rPr>
      </w:pPr>
    </w:p>
    <w:p w14:paraId="379EC5B7" w14:textId="77777777" w:rsidR="00000000" w:rsidRDefault="00F36E85">
      <w:pPr>
        <w:pStyle w:val="T1"/>
        <w:jc w:val="left"/>
        <w:rPr>
          <w:lang w:val="nl-NL"/>
        </w:rPr>
      </w:pPr>
      <w:r>
        <w:rPr>
          <w:lang w:val="nl-NL"/>
        </w:rPr>
        <w:t>Werktuiglijke registers</w:t>
      </w:r>
    </w:p>
    <w:p w14:paraId="6113DFC9" w14:textId="77777777" w:rsidR="00000000" w:rsidRDefault="00F36E85">
      <w:pPr>
        <w:pStyle w:val="T1"/>
        <w:jc w:val="left"/>
        <w:rPr>
          <w:lang w:val="nl-NL"/>
        </w:rPr>
      </w:pPr>
      <w:r>
        <w:rPr>
          <w:lang w:val="nl-NL"/>
        </w:rPr>
        <w:t xml:space="preserve">koppeling </w:t>
      </w:r>
      <w:proofErr w:type="spellStart"/>
      <w:r>
        <w:rPr>
          <w:lang w:val="nl-NL"/>
        </w:rPr>
        <w:t>Ped</w:t>
      </w:r>
      <w:proofErr w:type="spellEnd"/>
      <w:r>
        <w:rPr>
          <w:lang w:val="nl-NL"/>
        </w:rPr>
        <w:t xml:space="preserve">-I, </w:t>
      </w:r>
      <w:proofErr w:type="spellStart"/>
      <w:r>
        <w:rPr>
          <w:lang w:val="nl-NL"/>
        </w:rPr>
        <w:t>Ped</w:t>
      </w:r>
      <w:proofErr w:type="spellEnd"/>
      <w:r>
        <w:rPr>
          <w:lang w:val="nl-NL"/>
        </w:rPr>
        <w:t>-II, Man I-II</w:t>
      </w:r>
    </w:p>
    <w:p w14:paraId="527D07D9" w14:textId="77777777" w:rsidR="00000000" w:rsidRDefault="00F36E85">
      <w:pPr>
        <w:pStyle w:val="T1"/>
        <w:jc w:val="left"/>
        <w:rPr>
          <w:lang w:val="nl-NL"/>
        </w:rPr>
      </w:pPr>
    </w:p>
    <w:p w14:paraId="21A2E3E7" w14:textId="77777777" w:rsidR="00000000" w:rsidRDefault="00F36E85">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548"/>
        <w:gridCol w:w="720"/>
        <w:gridCol w:w="720"/>
        <w:gridCol w:w="720"/>
        <w:gridCol w:w="720"/>
      </w:tblGrid>
      <w:tr w:rsidR="00000000" w14:paraId="682A2FEB" w14:textId="77777777">
        <w:tblPrEx>
          <w:tblCellMar>
            <w:top w:w="0" w:type="dxa"/>
            <w:bottom w:w="0" w:type="dxa"/>
          </w:tblCellMar>
        </w:tblPrEx>
        <w:tc>
          <w:tcPr>
            <w:tcW w:w="1548" w:type="dxa"/>
          </w:tcPr>
          <w:p w14:paraId="010DE71E" w14:textId="77777777" w:rsidR="00000000" w:rsidRDefault="00F36E85">
            <w:pPr>
              <w:pStyle w:val="T1"/>
              <w:jc w:val="left"/>
              <w:rPr>
                <w:lang w:val="nl-NL"/>
              </w:rPr>
            </w:pPr>
            <w:r>
              <w:rPr>
                <w:lang w:val="nl-NL"/>
              </w:rPr>
              <w:t>Mixtuur HW</w:t>
            </w:r>
          </w:p>
        </w:tc>
        <w:tc>
          <w:tcPr>
            <w:tcW w:w="720" w:type="dxa"/>
          </w:tcPr>
          <w:p w14:paraId="0D682758" w14:textId="77777777" w:rsidR="00000000" w:rsidRDefault="00F36E85">
            <w:pPr>
              <w:pStyle w:val="T4dispositie"/>
              <w:jc w:val="left"/>
              <w:rPr>
                <w:lang w:val="nl-NL"/>
              </w:rPr>
            </w:pPr>
            <w:r>
              <w:rPr>
                <w:lang w:val="nl-NL"/>
              </w:rPr>
              <w:t>C</w:t>
            </w:r>
          </w:p>
          <w:p w14:paraId="6FBA0C58" w14:textId="77777777" w:rsidR="00000000" w:rsidRDefault="00F36E85">
            <w:pPr>
              <w:pStyle w:val="T4dispositie"/>
              <w:jc w:val="left"/>
              <w:rPr>
                <w:lang w:val="nl-NL"/>
              </w:rPr>
            </w:pPr>
            <w:r>
              <w:rPr>
                <w:lang w:val="nl-NL"/>
              </w:rPr>
              <w:t>1 1/3</w:t>
            </w:r>
          </w:p>
          <w:p w14:paraId="4F788C35" w14:textId="77777777" w:rsidR="00000000" w:rsidRDefault="00F36E85">
            <w:pPr>
              <w:pStyle w:val="T4dispositie"/>
              <w:jc w:val="left"/>
              <w:rPr>
                <w:lang w:val="nl-NL"/>
              </w:rPr>
            </w:pPr>
            <w:r>
              <w:rPr>
                <w:lang w:val="nl-NL"/>
              </w:rPr>
              <w:t>1</w:t>
            </w:r>
          </w:p>
          <w:p w14:paraId="5EA7B5A1" w14:textId="77777777" w:rsidR="00000000" w:rsidRDefault="00F36E85">
            <w:pPr>
              <w:pStyle w:val="T4dispositie"/>
              <w:jc w:val="left"/>
              <w:rPr>
                <w:lang w:val="nl-NL"/>
              </w:rPr>
            </w:pPr>
            <w:r>
              <w:rPr>
                <w:lang w:val="nl-NL"/>
              </w:rPr>
              <w:t>2/3</w:t>
            </w:r>
          </w:p>
        </w:tc>
        <w:tc>
          <w:tcPr>
            <w:tcW w:w="720" w:type="dxa"/>
          </w:tcPr>
          <w:p w14:paraId="62EFBC4D" w14:textId="77777777" w:rsidR="00000000" w:rsidRDefault="00F36E85">
            <w:pPr>
              <w:pStyle w:val="T4dispositie"/>
              <w:jc w:val="left"/>
              <w:rPr>
                <w:lang w:val="nl-NL"/>
              </w:rPr>
            </w:pPr>
            <w:r>
              <w:rPr>
                <w:lang w:val="nl-NL"/>
              </w:rPr>
              <w:t>c</w:t>
            </w:r>
          </w:p>
          <w:p w14:paraId="2217B582" w14:textId="77777777" w:rsidR="00000000" w:rsidRDefault="00F36E85">
            <w:pPr>
              <w:pStyle w:val="T4dispositie"/>
              <w:jc w:val="left"/>
              <w:rPr>
                <w:lang w:val="nl-NL"/>
              </w:rPr>
            </w:pPr>
            <w:r>
              <w:rPr>
                <w:lang w:val="nl-NL"/>
              </w:rPr>
              <w:t>2</w:t>
            </w:r>
          </w:p>
          <w:p w14:paraId="029B0669" w14:textId="77777777" w:rsidR="00000000" w:rsidRDefault="00F36E85">
            <w:pPr>
              <w:pStyle w:val="T4dispositie"/>
              <w:jc w:val="left"/>
              <w:rPr>
                <w:lang w:val="nl-NL"/>
              </w:rPr>
            </w:pPr>
            <w:r>
              <w:rPr>
                <w:lang w:val="nl-NL"/>
              </w:rPr>
              <w:t>1 1/3</w:t>
            </w:r>
          </w:p>
          <w:p w14:paraId="105196E1" w14:textId="77777777" w:rsidR="00000000" w:rsidRDefault="00F36E85">
            <w:pPr>
              <w:pStyle w:val="T4dispositie"/>
              <w:jc w:val="left"/>
              <w:rPr>
                <w:lang w:val="nl-NL"/>
              </w:rPr>
            </w:pPr>
            <w:r>
              <w:rPr>
                <w:lang w:val="nl-NL"/>
              </w:rPr>
              <w:t>1</w:t>
            </w:r>
          </w:p>
        </w:tc>
        <w:tc>
          <w:tcPr>
            <w:tcW w:w="720" w:type="dxa"/>
          </w:tcPr>
          <w:p w14:paraId="2515FA14" w14:textId="77777777" w:rsidR="00000000" w:rsidRDefault="00F36E85">
            <w:pPr>
              <w:pStyle w:val="T4dispositie"/>
              <w:jc w:val="left"/>
              <w:rPr>
                <w:lang w:val="nl-NL"/>
              </w:rPr>
            </w:pPr>
            <w:r>
              <w:rPr>
                <w:lang w:val="nl-NL"/>
              </w:rPr>
              <w:t>c</w:t>
            </w:r>
            <w:r>
              <w:rPr>
                <w:vertAlign w:val="superscript"/>
                <w:lang w:val="nl-NL"/>
              </w:rPr>
              <w:t>1</w:t>
            </w:r>
          </w:p>
          <w:p w14:paraId="57278E8E" w14:textId="77777777" w:rsidR="00000000" w:rsidRDefault="00F36E85">
            <w:pPr>
              <w:pStyle w:val="T4dispositie"/>
              <w:jc w:val="left"/>
              <w:rPr>
                <w:lang w:val="nl-NL"/>
              </w:rPr>
            </w:pPr>
            <w:r>
              <w:rPr>
                <w:lang w:val="nl-NL"/>
              </w:rPr>
              <w:t>2 2/3</w:t>
            </w:r>
          </w:p>
          <w:p w14:paraId="2394CDC1" w14:textId="77777777" w:rsidR="00000000" w:rsidRDefault="00F36E85">
            <w:pPr>
              <w:pStyle w:val="T4dispositie"/>
              <w:jc w:val="left"/>
              <w:rPr>
                <w:lang w:val="nl-NL"/>
              </w:rPr>
            </w:pPr>
            <w:r>
              <w:rPr>
                <w:lang w:val="nl-NL"/>
              </w:rPr>
              <w:t>2</w:t>
            </w:r>
          </w:p>
          <w:p w14:paraId="1EA63BBC" w14:textId="77777777" w:rsidR="00000000" w:rsidRDefault="00F36E85">
            <w:pPr>
              <w:pStyle w:val="T4dispositie"/>
              <w:jc w:val="left"/>
              <w:rPr>
                <w:lang w:val="nl-NL"/>
              </w:rPr>
            </w:pPr>
            <w:r>
              <w:rPr>
                <w:lang w:val="nl-NL"/>
              </w:rPr>
              <w:t>1 1/3</w:t>
            </w:r>
          </w:p>
        </w:tc>
        <w:tc>
          <w:tcPr>
            <w:tcW w:w="720" w:type="dxa"/>
          </w:tcPr>
          <w:p w14:paraId="6A4E4DDF" w14:textId="77777777" w:rsidR="00000000" w:rsidRDefault="00F36E85">
            <w:pPr>
              <w:pStyle w:val="T4dispositie"/>
              <w:jc w:val="left"/>
              <w:rPr>
                <w:lang w:val="nl-NL"/>
              </w:rPr>
            </w:pPr>
            <w:r>
              <w:rPr>
                <w:lang w:val="nl-NL"/>
              </w:rPr>
              <w:t>c</w:t>
            </w:r>
            <w:r>
              <w:rPr>
                <w:vertAlign w:val="superscript"/>
                <w:lang w:val="nl-NL"/>
              </w:rPr>
              <w:t>2</w:t>
            </w:r>
          </w:p>
          <w:p w14:paraId="590E5527" w14:textId="77777777" w:rsidR="00000000" w:rsidRDefault="00F36E85">
            <w:pPr>
              <w:pStyle w:val="T4dispositie"/>
              <w:jc w:val="left"/>
              <w:rPr>
                <w:lang w:val="nl-NL"/>
              </w:rPr>
            </w:pPr>
            <w:r>
              <w:rPr>
                <w:lang w:val="nl-NL"/>
              </w:rPr>
              <w:t>4</w:t>
            </w:r>
          </w:p>
          <w:p w14:paraId="15E59DA6" w14:textId="77777777" w:rsidR="00000000" w:rsidRDefault="00F36E85">
            <w:pPr>
              <w:pStyle w:val="T4dispositie"/>
              <w:jc w:val="left"/>
              <w:rPr>
                <w:lang w:val="nl-NL"/>
              </w:rPr>
            </w:pPr>
            <w:r>
              <w:rPr>
                <w:lang w:val="nl-NL"/>
              </w:rPr>
              <w:t>2 2/3</w:t>
            </w:r>
          </w:p>
          <w:p w14:paraId="24DDB309" w14:textId="77777777" w:rsidR="00000000" w:rsidRDefault="00F36E85">
            <w:pPr>
              <w:pStyle w:val="T4dispositie"/>
              <w:jc w:val="left"/>
              <w:rPr>
                <w:lang w:val="nl-NL"/>
              </w:rPr>
            </w:pPr>
            <w:r>
              <w:rPr>
                <w:lang w:val="nl-NL"/>
              </w:rPr>
              <w:t>2</w:t>
            </w:r>
          </w:p>
        </w:tc>
      </w:tr>
    </w:tbl>
    <w:p w14:paraId="357D276F" w14:textId="77777777" w:rsidR="00000000" w:rsidRDefault="00F36E85">
      <w:pPr>
        <w:pStyle w:val="T1"/>
        <w:jc w:val="left"/>
        <w:rPr>
          <w:lang w:val="nl-NL"/>
        </w:rPr>
      </w:pPr>
    </w:p>
    <w:p w14:paraId="1D5E97BB" w14:textId="77777777" w:rsidR="00000000" w:rsidRDefault="00F36E85">
      <w:pPr>
        <w:pStyle w:val="T1"/>
        <w:jc w:val="left"/>
        <w:rPr>
          <w:sz w:val="20"/>
          <w:lang w:val="nl-NL"/>
        </w:rPr>
      </w:pPr>
      <w:r>
        <w:rPr>
          <w:lang w:val="nl-NL"/>
        </w:rPr>
        <w:t xml:space="preserve">Cornet HW   </w:t>
      </w:r>
      <w:r>
        <w:rPr>
          <w:sz w:val="20"/>
          <w:lang w:val="nl-NL"/>
        </w:rPr>
        <w:t xml:space="preserve">c </w:t>
      </w:r>
      <w:r>
        <w:rPr>
          <w:sz w:val="20"/>
          <w:vertAlign w:val="superscript"/>
          <w:lang w:val="nl-NL"/>
        </w:rPr>
        <w:t>1</w:t>
      </w:r>
      <w:r>
        <w:rPr>
          <w:sz w:val="20"/>
          <w:lang w:val="nl-NL"/>
        </w:rPr>
        <w:t xml:space="preserve">   4 - 2 2/3 - 1 3/5</w:t>
      </w:r>
    </w:p>
    <w:p w14:paraId="50EFA292" w14:textId="77777777" w:rsidR="00000000" w:rsidRDefault="00F36E85">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04"/>
        <w:gridCol w:w="484"/>
        <w:gridCol w:w="497"/>
        <w:gridCol w:w="484"/>
        <w:gridCol w:w="619"/>
        <w:gridCol w:w="628"/>
      </w:tblGrid>
      <w:tr w:rsidR="00000000" w14:paraId="036D5A08" w14:textId="77777777">
        <w:tblPrEx>
          <w:tblCellMar>
            <w:top w:w="0" w:type="dxa"/>
            <w:bottom w:w="0" w:type="dxa"/>
          </w:tblCellMar>
        </w:tblPrEx>
        <w:tc>
          <w:tcPr>
            <w:tcW w:w="1304" w:type="dxa"/>
          </w:tcPr>
          <w:p w14:paraId="143C9960" w14:textId="77777777" w:rsidR="00000000" w:rsidRDefault="00F36E85">
            <w:pPr>
              <w:pStyle w:val="T1"/>
              <w:jc w:val="left"/>
              <w:rPr>
                <w:lang w:val="nl-NL"/>
              </w:rPr>
            </w:pPr>
            <w:r>
              <w:rPr>
                <w:lang w:val="nl-NL"/>
              </w:rPr>
              <w:t xml:space="preserve">Cimbel </w:t>
            </w:r>
            <w:r>
              <w:rPr>
                <w:lang w:val="nl-NL"/>
              </w:rPr>
              <w:t>OP</w:t>
            </w:r>
          </w:p>
        </w:tc>
        <w:tc>
          <w:tcPr>
            <w:tcW w:w="484" w:type="dxa"/>
          </w:tcPr>
          <w:p w14:paraId="73D4C5A6" w14:textId="77777777" w:rsidR="00000000" w:rsidRDefault="00F36E85">
            <w:pPr>
              <w:pStyle w:val="T4dispositie"/>
              <w:jc w:val="left"/>
            </w:pPr>
            <w:r>
              <w:t>C</w:t>
            </w:r>
          </w:p>
          <w:p w14:paraId="44AF5FF9" w14:textId="77777777" w:rsidR="00000000" w:rsidRDefault="00F36E85">
            <w:pPr>
              <w:pStyle w:val="T4dispositie"/>
              <w:jc w:val="left"/>
            </w:pPr>
            <w:r>
              <w:t>1/2</w:t>
            </w:r>
          </w:p>
          <w:p w14:paraId="1701B83D" w14:textId="77777777" w:rsidR="00000000" w:rsidRDefault="00F36E85">
            <w:pPr>
              <w:pStyle w:val="T4dispositie"/>
              <w:jc w:val="left"/>
            </w:pPr>
            <w:r>
              <w:t>1/3</w:t>
            </w:r>
          </w:p>
          <w:p w14:paraId="3805BB67" w14:textId="77777777" w:rsidR="00000000" w:rsidRDefault="00F36E85">
            <w:pPr>
              <w:pStyle w:val="T4dispositie"/>
              <w:jc w:val="left"/>
            </w:pPr>
            <w:r>
              <w:t>1/4</w:t>
            </w:r>
          </w:p>
        </w:tc>
        <w:tc>
          <w:tcPr>
            <w:tcW w:w="497" w:type="dxa"/>
          </w:tcPr>
          <w:p w14:paraId="4EF31D95" w14:textId="77777777" w:rsidR="00000000" w:rsidRDefault="00F36E85">
            <w:pPr>
              <w:pStyle w:val="T4dispositie"/>
              <w:jc w:val="left"/>
            </w:pPr>
            <w:r>
              <w:t>Gis</w:t>
            </w:r>
          </w:p>
          <w:p w14:paraId="5FC2BBB0" w14:textId="77777777" w:rsidR="00000000" w:rsidRDefault="00F36E85">
            <w:pPr>
              <w:pStyle w:val="T4dispositie"/>
              <w:jc w:val="left"/>
            </w:pPr>
            <w:r>
              <w:t>2/3</w:t>
            </w:r>
          </w:p>
          <w:p w14:paraId="4CA7319E" w14:textId="77777777" w:rsidR="00000000" w:rsidRDefault="00F36E85">
            <w:pPr>
              <w:pStyle w:val="T4dispositie"/>
              <w:jc w:val="left"/>
            </w:pPr>
            <w:r>
              <w:t>1/2</w:t>
            </w:r>
          </w:p>
          <w:p w14:paraId="45275CB4" w14:textId="77777777" w:rsidR="00000000" w:rsidRDefault="00F36E85">
            <w:pPr>
              <w:pStyle w:val="T4dispositie"/>
              <w:jc w:val="left"/>
            </w:pPr>
            <w:r>
              <w:t>1/3</w:t>
            </w:r>
          </w:p>
        </w:tc>
        <w:tc>
          <w:tcPr>
            <w:tcW w:w="484" w:type="dxa"/>
          </w:tcPr>
          <w:p w14:paraId="121C4B39" w14:textId="77777777" w:rsidR="00000000" w:rsidRDefault="00F36E85">
            <w:pPr>
              <w:pStyle w:val="T4dispositie"/>
              <w:jc w:val="left"/>
            </w:pPr>
            <w:r>
              <w:t>e</w:t>
            </w:r>
          </w:p>
          <w:p w14:paraId="627E7769" w14:textId="77777777" w:rsidR="00000000" w:rsidRDefault="00F36E85">
            <w:pPr>
              <w:pStyle w:val="T4dispositie"/>
              <w:jc w:val="left"/>
            </w:pPr>
            <w:r>
              <w:t>1</w:t>
            </w:r>
          </w:p>
          <w:p w14:paraId="28B7EFB5" w14:textId="77777777" w:rsidR="00000000" w:rsidRDefault="00F36E85">
            <w:pPr>
              <w:pStyle w:val="T4dispositie"/>
              <w:jc w:val="left"/>
            </w:pPr>
            <w:r>
              <w:t>2/3</w:t>
            </w:r>
          </w:p>
          <w:p w14:paraId="3373B032" w14:textId="77777777" w:rsidR="00000000" w:rsidRDefault="00F36E85">
            <w:pPr>
              <w:pStyle w:val="T4dispositie"/>
              <w:jc w:val="left"/>
            </w:pPr>
            <w:r>
              <w:t>1/2</w:t>
            </w:r>
          </w:p>
        </w:tc>
        <w:tc>
          <w:tcPr>
            <w:tcW w:w="619" w:type="dxa"/>
          </w:tcPr>
          <w:p w14:paraId="783B45E7" w14:textId="77777777" w:rsidR="00000000" w:rsidRDefault="00F36E85">
            <w:pPr>
              <w:pStyle w:val="T4dispositie"/>
              <w:jc w:val="left"/>
              <w:rPr>
                <w:vertAlign w:val="superscript"/>
              </w:rPr>
            </w:pPr>
            <w:r>
              <w:t>cis</w:t>
            </w:r>
            <w:r>
              <w:rPr>
                <w:vertAlign w:val="superscript"/>
              </w:rPr>
              <w:t>1</w:t>
            </w:r>
          </w:p>
          <w:p w14:paraId="14F5A3A9" w14:textId="77777777" w:rsidR="00000000" w:rsidRDefault="00F36E85">
            <w:pPr>
              <w:pStyle w:val="T4dispositie"/>
              <w:jc w:val="left"/>
            </w:pPr>
            <w:r>
              <w:t>1 1/3</w:t>
            </w:r>
          </w:p>
          <w:p w14:paraId="2E943DDF" w14:textId="77777777" w:rsidR="00000000" w:rsidRDefault="00F36E85">
            <w:pPr>
              <w:pStyle w:val="T4dispositie"/>
              <w:jc w:val="left"/>
            </w:pPr>
            <w:r>
              <w:t>1</w:t>
            </w:r>
          </w:p>
          <w:p w14:paraId="081665B0" w14:textId="77777777" w:rsidR="00000000" w:rsidRDefault="00F36E85">
            <w:pPr>
              <w:pStyle w:val="T4dispositie"/>
              <w:jc w:val="left"/>
            </w:pPr>
            <w:r>
              <w:t>2/3</w:t>
            </w:r>
          </w:p>
        </w:tc>
        <w:tc>
          <w:tcPr>
            <w:tcW w:w="628" w:type="dxa"/>
          </w:tcPr>
          <w:p w14:paraId="5E47C3F6" w14:textId="77777777" w:rsidR="00000000" w:rsidRDefault="00F36E85">
            <w:pPr>
              <w:pStyle w:val="T4dispositie"/>
              <w:jc w:val="left"/>
              <w:rPr>
                <w:vertAlign w:val="superscript"/>
              </w:rPr>
            </w:pPr>
            <w:r>
              <w:t>f</w:t>
            </w:r>
            <w:r>
              <w:rPr>
                <w:vertAlign w:val="superscript"/>
              </w:rPr>
              <w:t>2</w:t>
            </w:r>
          </w:p>
          <w:p w14:paraId="0235A8F6" w14:textId="77777777" w:rsidR="00000000" w:rsidRDefault="00F36E85">
            <w:pPr>
              <w:pStyle w:val="T4dispositie"/>
              <w:jc w:val="left"/>
            </w:pPr>
            <w:r>
              <w:t>2 2/3</w:t>
            </w:r>
          </w:p>
          <w:p w14:paraId="5F9F8AC1" w14:textId="77777777" w:rsidR="00000000" w:rsidRDefault="00F36E85">
            <w:pPr>
              <w:pStyle w:val="T4dispositie"/>
              <w:jc w:val="left"/>
            </w:pPr>
            <w:r>
              <w:t>2</w:t>
            </w:r>
          </w:p>
          <w:p w14:paraId="069B0076" w14:textId="77777777" w:rsidR="00000000" w:rsidRDefault="00F36E85">
            <w:pPr>
              <w:pStyle w:val="T4dispositie"/>
              <w:jc w:val="left"/>
            </w:pPr>
            <w:r>
              <w:t>1 1/3</w:t>
            </w:r>
          </w:p>
        </w:tc>
      </w:tr>
    </w:tbl>
    <w:p w14:paraId="15238A00" w14:textId="77777777" w:rsidR="00000000" w:rsidRDefault="00F36E85">
      <w:pPr>
        <w:pStyle w:val="T1"/>
        <w:jc w:val="left"/>
        <w:rPr>
          <w:lang w:val="nl-NL"/>
        </w:rPr>
      </w:pPr>
    </w:p>
    <w:tbl>
      <w:tblPr>
        <w:tblW w:w="0" w:type="auto"/>
        <w:tblLayout w:type="fixed"/>
        <w:tblLook w:val="0000" w:firstRow="0" w:lastRow="0" w:firstColumn="0" w:lastColumn="0" w:noHBand="0" w:noVBand="0"/>
      </w:tblPr>
      <w:tblGrid>
        <w:gridCol w:w="1548"/>
        <w:gridCol w:w="720"/>
        <w:gridCol w:w="720"/>
      </w:tblGrid>
      <w:tr w:rsidR="00000000" w14:paraId="65D6913F" w14:textId="77777777">
        <w:tblPrEx>
          <w:tblCellMar>
            <w:top w:w="0" w:type="dxa"/>
            <w:bottom w:w="0" w:type="dxa"/>
          </w:tblCellMar>
        </w:tblPrEx>
        <w:tc>
          <w:tcPr>
            <w:tcW w:w="1548" w:type="dxa"/>
          </w:tcPr>
          <w:p w14:paraId="0F71D21B" w14:textId="77777777" w:rsidR="00000000" w:rsidRDefault="00F36E85">
            <w:pPr>
              <w:pStyle w:val="T1"/>
              <w:jc w:val="left"/>
              <w:rPr>
                <w:lang w:val="nl-NL"/>
              </w:rPr>
            </w:pPr>
            <w:r>
              <w:rPr>
                <w:lang w:val="nl-NL"/>
              </w:rPr>
              <w:t xml:space="preserve">Mixtuur </w:t>
            </w:r>
            <w:proofErr w:type="spellStart"/>
            <w:r>
              <w:rPr>
                <w:lang w:val="nl-NL"/>
              </w:rPr>
              <w:t>Ped</w:t>
            </w:r>
            <w:proofErr w:type="spellEnd"/>
          </w:p>
        </w:tc>
        <w:tc>
          <w:tcPr>
            <w:tcW w:w="720" w:type="dxa"/>
          </w:tcPr>
          <w:p w14:paraId="1C9620D0" w14:textId="77777777" w:rsidR="00000000" w:rsidRDefault="00F36E85">
            <w:pPr>
              <w:pStyle w:val="T4dispositie"/>
              <w:jc w:val="left"/>
              <w:rPr>
                <w:lang w:val="nl-NL"/>
              </w:rPr>
            </w:pPr>
            <w:r>
              <w:rPr>
                <w:lang w:val="nl-NL"/>
              </w:rPr>
              <w:t>C</w:t>
            </w:r>
          </w:p>
          <w:p w14:paraId="46759E95" w14:textId="77777777" w:rsidR="00000000" w:rsidRDefault="00F36E85">
            <w:pPr>
              <w:pStyle w:val="T4dispositie"/>
              <w:jc w:val="left"/>
              <w:rPr>
                <w:lang w:val="nl-NL"/>
              </w:rPr>
            </w:pPr>
            <w:r>
              <w:rPr>
                <w:lang w:val="nl-NL"/>
              </w:rPr>
              <w:t>2 2/3</w:t>
            </w:r>
          </w:p>
          <w:p w14:paraId="29519DDC" w14:textId="77777777" w:rsidR="00000000" w:rsidRDefault="00F36E85">
            <w:pPr>
              <w:pStyle w:val="T4dispositie"/>
              <w:jc w:val="left"/>
              <w:rPr>
                <w:lang w:val="nl-NL"/>
              </w:rPr>
            </w:pPr>
            <w:r>
              <w:rPr>
                <w:lang w:val="nl-NL"/>
              </w:rPr>
              <w:t>2</w:t>
            </w:r>
          </w:p>
        </w:tc>
        <w:tc>
          <w:tcPr>
            <w:tcW w:w="720" w:type="dxa"/>
          </w:tcPr>
          <w:p w14:paraId="3B21D1B2" w14:textId="77777777" w:rsidR="00000000" w:rsidRDefault="00F36E85">
            <w:pPr>
              <w:pStyle w:val="T4dispositie"/>
              <w:jc w:val="left"/>
              <w:rPr>
                <w:lang w:val="nl-NL"/>
              </w:rPr>
            </w:pPr>
            <w:r>
              <w:rPr>
                <w:lang w:val="nl-NL"/>
              </w:rPr>
              <w:t>c</w:t>
            </w:r>
          </w:p>
          <w:p w14:paraId="1B766C2A" w14:textId="77777777" w:rsidR="00000000" w:rsidRDefault="00F36E85">
            <w:pPr>
              <w:pStyle w:val="T4dispositie"/>
              <w:jc w:val="left"/>
              <w:rPr>
                <w:lang w:val="nl-NL"/>
              </w:rPr>
            </w:pPr>
            <w:r>
              <w:rPr>
                <w:lang w:val="nl-NL"/>
              </w:rPr>
              <w:t>2 2/3</w:t>
            </w:r>
          </w:p>
          <w:p w14:paraId="29203A36" w14:textId="77777777" w:rsidR="00000000" w:rsidRDefault="00F36E85">
            <w:pPr>
              <w:pStyle w:val="T4dispositie"/>
              <w:jc w:val="left"/>
              <w:rPr>
                <w:lang w:val="nl-NL"/>
              </w:rPr>
            </w:pPr>
            <w:r>
              <w:rPr>
                <w:lang w:val="nl-NL"/>
              </w:rPr>
              <w:t>2</w:t>
            </w:r>
          </w:p>
          <w:p w14:paraId="5465F0E0" w14:textId="77777777" w:rsidR="00000000" w:rsidRDefault="00F36E85">
            <w:pPr>
              <w:pStyle w:val="T4dispositie"/>
              <w:jc w:val="left"/>
              <w:rPr>
                <w:lang w:val="nl-NL"/>
              </w:rPr>
            </w:pPr>
            <w:r>
              <w:rPr>
                <w:lang w:val="nl-NL"/>
              </w:rPr>
              <w:t>1 1/3</w:t>
            </w:r>
          </w:p>
        </w:tc>
      </w:tr>
    </w:tbl>
    <w:p w14:paraId="738F0FDA" w14:textId="77777777" w:rsidR="00000000" w:rsidRDefault="00F36E85">
      <w:pPr>
        <w:pStyle w:val="T1"/>
        <w:jc w:val="left"/>
        <w:rPr>
          <w:lang w:val="nl-NL"/>
        </w:rPr>
      </w:pPr>
    </w:p>
    <w:p w14:paraId="52600299" w14:textId="77777777" w:rsidR="00000000" w:rsidRDefault="00F36E85">
      <w:pPr>
        <w:pStyle w:val="T1"/>
        <w:jc w:val="left"/>
        <w:rPr>
          <w:lang w:val="nl-NL"/>
        </w:rPr>
      </w:pPr>
      <w:r>
        <w:rPr>
          <w:lang w:val="nl-NL"/>
        </w:rPr>
        <w:t>Toonhoogte</w:t>
      </w:r>
    </w:p>
    <w:p w14:paraId="485090B5" w14:textId="77777777" w:rsidR="00000000" w:rsidRDefault="00F36E85">
      <w:pPr>
        <w:pStyle w:val="T1"/>
        <w:jc w:val="left"/>
        <w:rPr>
          <w:lang w:val="nl-NL"/>
        </w:rPr>
      </w:pPr>
      <w:r>
        <w:rPr>
          <w:lang w:val="nl-NL"/>
        </w:rPr>
        <w:t>a</w:t>
      </w:r>
      <w:r>
        <w:rPr>
          <w:vertAlign w:val="superscript"/>
          <w:lang w:val="nl-NL"/>
        </w:rPr>
        <w:t>1</w:t>
      </w:r>
      <w:r>
        <w:rPr>
          <w:lang w:val="nl-NL"/>
        </w:rPr>
        <w:t xml:space="preserve"> = 428 Hz</w:t>
      </w:r>
    </w:p>
    <w:p w14:paraId="55CC4386" w14:textId="77777777" w:rsidR="00000000" w:rsidRDefault="00F36E85">
      <w:pPr>
        <w:pStyle w:val="T1"/>
        <w:jc w:val="left"/>
        <w:rPr>
          <w:lang w:val="nl-NL"/>
        </w:rPr>
      </w:pPr>
      <w:r>
        <w:rPr>
          <w:lang w:val="nl-NL"/>
        </w:rPr>
        <w:t>Temperatuur</w:t>
      </w:r>
    </w:p>
    <w:p w14:paraId="1847485E" w14:textId="77777777" w:rsidR="00000000" w:rsidRDefault="00F36E85">
      <w:pPr>
        <w:pStyle w:val="T1"/>
        <w:jc w:val="left"/>
        <w:rPr>
          <w:lang w:val="nl-NL"/>
        </w:rPr>
      </w:pPr>
      <w:r>
        <w:rPr>
          <w:lang w:val="nl-NL"/>
        </w:rPr>
        <w:t>evenredig zwevend</w:t>
      </w:r>
    </w:p>
    <w:p w14:paraId="01B00C14" w14:textId="77777777" w:rsidR="00000000" w:rsidRDefault="00F36E85">
      <w:pPr>
        <w:pStyle w:val="T1"/>
        <w:jc w:val="left"/>
        <w:rPr>
          <w:lang w:val="nl-NL"/>
        </w:rPr>
      </w:pPr>
    </w:p>
    <w:p w14:paraId="59CC0B25" w14:textId="77777777" w:rsidR="00000000" w:rsidRDefault="00F36E85">
      <w:pPr>
        <w:pStyle w:val="T1"/>
        <w:jc w:val="left"/>
        <w:rPr>
          <w:lang w:val="nl-NL"/>
        </w:rPr>
      </w:pPr>
      <w:r>
        <w:rPr>
          <w:lang w:val="nl-NL"/>
        </w:rPr>
        <w:t>Manuaalomvang</w:t>
      </w:r>
    </w:p>
    <w:p w14:paraId="03D466E9" w14:textId="77777777" w:rsidR="00000000" w:rsidRDefault="00F36E85">
      <w:pPr>
        <w:pStyle w:val="T1"/>
        <w:jc w:val="left"/>
        <w:rPr>
          <w:lang w:val="nl-NL"/>
        </w:rPr>
      </w:pPr>
      <w:r>
        <w:rPr>
          <w:lang w:val="nl-NL"/>
        </w:rPr>
        <w:t>C-f</w:t>
      </w:r>
      <w:r>
        <w:rPr>
          <w:vertAlign w:val="superscript"/>
          <w:lang w:val="nl-NL"/>
        </w:rPr>
        <w:t>3</w:t>
      </w:r>
    </w:p>
    <w:p w14:paraId="067CA24F" w14:textId="77777777" w:rsidR="00000000" w:rsidRDefault="00F36E85">
      <w:pPr>
        <w:pStyle w:val="T1"/>
        <w:jc w:val="left"/>
        <w:rPr>
          <w:lang w:val="nl-NL"/>
        </w:rPr>
      </w:pPr>
      <w:r>
        <w:rPr>
          <w:lang w:val="nl-NL"/>
        </w:rPr>
        <w:t>Pedaalomvang</w:t>
      </w:r>
    </w:p>
    <w:p w14:paraId="766B63DF" w14:textId="77777777" w:rsidR="00000000" w:rsidRDefault="00F36E85">
      <w:pPr>
        <w:pStyle w:val="T1"/>
        <w:jc w:val="left"/>
        <w:rPr>
          <w:vertAlign w:val="superscript"/>
          <w:lang w:val="nl-NL"/>
        </w:rPr>
      </w:pPr>
      <w:r>
        <w:rPr>
          <w:lang w:val="nl-NL"/>
        </w:rPr>
        <w:t>C-f</w:t>
      </w:r>
      <w:r>
        <w:rPr>
          <w:vertAlign w:val="superscript"/>
          <w:lang w:val="nl-NL"/>
        </w:rPr>
        <w:t>1</w:t>
      </w:r>
    </w:p>
    <w:p w14:paraId="10E3648A" w14:textId="77777777" w:rsidR="00000000" w:rsidRDefault="00F36E85">
      <w:pPr>
        <w:pStyle w:val="T1"/>
        <w:jc w:val="left"/>
        <w:rPr>
          <w:lang w:val="nl-NL"/>
        </w:rPr>
      </w:pPr>
    </w:p>
    <w:p w14:paraId="7E94C5CA" w14:textId="77777777" w:rsidR="00000000" w:rsidRDefault="00F36E85">
      <w:pPr>
        <w:pStyle w:val="T1"/>
        <w:jc w:val="left"/>
        <w:rPr>
          <w:lang w:val="nl-NL"/>
        </w:rPr>
      </w:pPr>
      <w:r>
        <w:rPr>
          <w:lang w:val="nl-NL"/>
        </w:rPr>
        <w:t>Windvoorziening</w:t>
      </w:r>
    </w:p>
    <w:p w14:paraId="2C74D769" w14:textId="77777777" w:rsidR="00000000" w:rsidRDefault="00F36E85">
      <w:pPr>
        <w:pStyle w:val="T1"/>
        <w:jc w:val="left"/>
        <w:rPr>
          <w:lang w:val="nl-NL"/>
        </w:rPr>
      </w:pPr>
      <w:r>
        <w:rPr>
          <w:lang w:val="nl-NL"/>
        </w:rPr>
        <w:t>magazijnbalg met twee regul</w:t>
      </w:r>
      <w:r>
        <w:rPr>
          <w:lang w:val="nl-NL"/>
        </w:rPr>
        <w:t>ateurs</w:t>
      </w:r>
    </w:p>
    <w:p w14:paraId="1978A8E5" w14:textId="77777777" w:rsidR="00000000" w:rsidRDefault="00F36E85">
      <w:pPr>
        <w:pStyle w:val="T1"/>
        <w:jc w:val="left"/>
        <w:rPr>
          <w:lang w:val="nl-NL"/>
        </w:rPr>
      </w:pPr>
      <w:r>
        <w:rPr>
          <w:lang w:val="nl-NL"/>
        </w:rPr>
        <w:t>Winddruk</w:t>
      </w:r>
    </w:p>
    <w:p w14:paraId="44F41330" w14:textId="77777777" w:rsidR="00000000" w:rsidRDefault="00F36E85">
      <w:pPr>
        <w:pStyle w:val="T1"/>
        <w:jc w:val="left"/>
        <w:rPr>
          <w:lang w:val="nl-NL"/>
        </w:rPr>
      </w:pPr>
      <w:r>
        <w:rPr>
          <w:lang w:val="nl-NL"/>
        </w:rPr>
        <w:t xml:space="preserve">HW 88 mm, OP 70 mm, </w:t>
      </w:r>
      <w:proofErr w:type="spellStart"/>
      <w:r>
        <w:rPr>
          <w:lang w:val="nl-NL"/>
        </w:rPr>
        <w:t>Ped</w:t>
      </w:r>
      <w:proofErr w:type="spellEnd"/>
      <w:r>
        <w:rPr>
          <w:lang w:val="nl-NL"/>
        </w:rPr>
        <w:t xml:space="preserve"> 92 mm</w:t>
      </w:r>
    </w:p>
    <w:p w14:paraId="6290E28A" w14:textId="77777777" w:rsidR="00000000" w:rsidRDefault="00F36E85">
      <w:pPr>
        <w:pStyle w:val="T1"/>
        <w:jc w:val="left"/>
        <w:rPr>
          <w:lang w:val="nl-NL"/>
        </w:rPr>
      </w:pPr>
    </w:p>
    <w:p w14:paraId="6B4FBA9F" w14:textId="77777777" w:rsidR="00000000" w:rsidRDefault="00F36E85">
      <w:pPr>
        <w:pStyle w:val="T1"/>
        <w:jc w:val="left"/>
        <w:rPr>
          <w:lang w:val="nl-NL"/>
        </w:rPr>
      </w:pPr>
      <w:r>
        <w:rPr>
          <w:lang w:val="nl-NL"/>
        </w:rPr>
        <w:t>Plaats klaviatuur</w:t>
      </w:r>
    </w:p>
    <w:p w14:paraId="6CB75494" w14:textId="77777777" w:rsidR="00000000" w:rsidRDefault="00F36E85">
      <w:pPr>
        <w:pStyle w:val="T1"/>
        <w:jc w:val="left"/>
        <w:rPr>
          <w:lang w:val="nl-NL"/>
        </w:rPr>
      </w:pPr>
      <w:r>
        <w:rPr>
          <w:lang w:val="nl-NL"/>
        </w:rPr>
        <w:t>linkerzijde</w:t>
      </w:r>
    </w:p>
    <w:p w14:paraId="5034A47B" w14:textId="77777777" w:rsidR="00000000" w:rsidRDefault="00F36E85">
      <w:pPr>
        <w:pStyle w:val="T1"/>
        <w:jc w:val="left"/>
        <w:rPr>
          <w:lang w:val="nl-NL"/>
        </w:rPr>
      </w:pPr>
    </w:p>
    <w:p w14:paraId="0E96E01F" w14:textId="77777777" w:rsidR="00000000" w:rsidRDefault="00F36E85">
      <w:pPr>
        <w:pStyle w:val="Heading2"/>
        <w:rPr>
          <w:i w:val="0"/>
          <w:iCs/>
        </w:rPr>
      </w:pPr>
      <w:r>
        <w:rPr>
          <w:i w:val="0"/>
          <w:iCs/>
        </w:rPr>
        <w:t>Bijzonderheden</w:t>
      </w:r>
    </w:p>
    <w:p w14:paraId="4D20CC25" w14:textId="77777777" w:rsidR="00000000" w:rsidRDefault="00F36E85">
      <w:pPr>
        <w:pStyle w:val="T1"/>
        <w:jc w:val="left"/>
        <w:rPr>
          <w:lang w:val="nl-NL"/>
        </w:rPr>
      </w:pPr>
    </w:p>
    <w:p w14:paraId="7E447AD5" w14:textId="77777777" w:rsidR="00000000" w:rsidRDefault="00F36E85">
      <w:pPr>
        <w:pStyle w:val="T1"/>
        <w:jc w:val="left"/>
        <w:rPr>
          <w:lang w:val="nl-NL"/>
        </w:rPr>
      </w:pPr>
      <w:r>
        <w:rPr>
          <w:lang w:val="nl-NL"/>
        </w:rPr>
        <w:t>Deling B/D tussen h en c</w:t>
      </w:r>
      <w:r>
        <w:rPr>
          <w:vertAlign w:val="superscript"/>
          <w:lang w:val="nl-NL"/>
        </w:rPr>
        <w:t>1</w:t>
      </w:r>
      <w:r>
        <w:rPr>
          <w:lang w:val="nl-NL"/>
        </w:rPr>
        <w:t>.</w:t>
      </w:r>
    </w:p>
    <w:p w14:paraId="242943F4" w14:textId="77777777" w:rsidR="00000000" w:rsidRDefault="00F36E85">
      <w:pPr>
        <w:pStyle w:val="T1"/>
        <w:jc w:val="left"/>
        <w:rPr>
          <w:lang w:val="nl-NL"/>
        </w:rPr>
      </w:pPr>
      <w:r>
        <w:rPr>
          <w:lang w:val="nl-NL"/>
        </w:rPr>
        <w:t>Het orgel is tot 1885 bij Müller in onderhoud geweest; daarna nam P.J. Vermeulen de zorg voor het instrument over. In 1893 en 1895 zijn</w:t>
      </w:r>
      <w:r>
        <w:rPr>
          <w:lang w:val="nl-NL"/>
        </w:rPr>
        <w:t xml:space="preserve"> er aan het onderhoud grotere bedragen betaald dan het gebruikelijke stemtarief. Zeer omvangrijk waren de uitgaven die in 1920 werden gedaan voor ‘orgelvernieuwing’. Een exacte omschrijving van de werkzaamheden door Vermeulen is echter niet bekend, zodat d</w:t>
      </w:r>
      <w:r>
        <w:rPr>
          <w:lang w:val="nl-NL"/>
        </w:rPr>
        <w:t xml:space="preserve">e mogelijkheid bestaat dat de wijzigingen van </w:t>
      </w:r>
      <w:proofErr w:type="spellStart"/>
      <w:r>
        <w:rPr>
          <w:lang w:val="nl-NL"/>
        </w:rPr>
        <w:t>Ped</w:t>
      </w:r>
      <w:proofErr w:type="spellEnd"/>
      <w:r>
        <w:rPr>
          <w:lang w:val="nl-NL"/>
        </w:rPr>
        <w:t xml:space="preserve"> en OP voor een klein deel in 1893 en/of 1895, maar waarschijnlijk voor het grootste deel in 1920 hebben plaatsgevonden. Gedurende de periode 1937-1955 was het orgel buiten gebruik en begeleidde men de diens</w:t>
      </w:r>
      <w:r>
        <w:rPr>
          <w:lang w:val="nl-NL"/>
        </w:rPr>
        <w:t>ten met een harmonium.</w:t>
      </w:r>
    </w:p>
    <w:p w14:paraId="5E20A3CE" w14:textId="77777777" w:rsidR="00000000" w:rsidRDefault="00F36E85">
      <w:pPr>
        <w:pStyle w:val="T1"/>
        <w:jc w:val="left"/>
        <w:rPr>
          <w:lang w:val="nl-NL"/>
        </w:rPr>
      </w:pPr>
      <w:r>
        <w:rPr>
          <w:lang w:val="nl-NL"/>
        </w:rPr>
        <w:t xml:space="preserve">De kas is, met uitzondering van het dak, de achterwand en de onderbouw, origineel. Het pijpwerk van het </w:t>
      </w:r>
      <w:proofErr w:type="spellStart"/>
      <w:r>
        <w:rPr>
          <w:lang w:val="nl-NL"/>
        </w:rPr>
        <w:t>Ped</w:t>
      </w:r>
      <w:proofErr w:type="spellEnd"/>
      <w:r>
        <w:rPr>
          <w:lang w:val="nl-NL"/>
        </w:rPr>
        <w:t xml:space="preserve"> is in een open opstelling achter de oude kas geplaatst.</w:t>
      </w:r>
    </w:p>
    <w:p w14:paraId="25391092" w14:textId="77777777" w:rsidR="00000000" w:rsidRDefault="00F36E85">
      <w:pPr>
        <w:pStyle w:val="T1"/>
        <w:jc w:val="left"/>
        <w:rPr>
          <w:lang w:val="nl-NL"/>
        </w:rPr>
      </w:pPr>
      <w:r>
        <w:rPr>
          <w:lang w:val="nl-NL"/>
        </w:rPr>
        <w:t>De windladen van HW en OP zijn origineel. Het pijpwerk van het HW sta</w:t>
      </w:r>
      <w:r>
        <w:rPr>
          <w:lang w:val="nl-NL"/>
        </w:rPr>
        <w:t>at opgesteld op drie windladen. In het midden bevindt zich een lade voor de tonen C-Fis, geflankeerd door een C- en een Cis-lade voor het overige pijpwerk. Dit pijpwerk is vanaf de buitenzijden naar het midden toe aflopend opgesteld. De 18 ventielen voor d</w:t>
      </w:r>
      <w:r>
        <w:rPr>
          <w:lang w:val="nl-NL"/>
        </w:rPr>
        <w:t xml:space="preserve">e oorspronkelijke </w:t>
      </w:r>
      <w:proofErr w:type="spellStart"/>
      <w:r>
        <w:rPr>
          <w:lang w:val="nl-NL"/>
        </w:rPr>
        <w:t>Fagott</w:t>
      </w:r>
      <w:proofErr w:type="spellEnd"/>
      <w:r>
        <w:rPr>
          <w:lang w:val="nl-NL"/>
        </w:rPr>
        <w:t xml:space="preserve"> 16’ zijn momenteel niet aangesloten. In 1857 waren ze verbonden met het pedaalmechaniek. De mechanieken van OP en HW zijn grotendeels origineel, de windvoorziening stamt grotendeels uit 1955.</w:t>
      </w:r>
    </w:p>
    <w:p w14:paraId="193D78C0" w14:textId="77777777" w:rsidR="00000000" w:rsidRDefault="00F36E85">
      <w:pPr>
        <w:pStyle w:val="T1"/>
        <w:jc w:val="left"/>
        <w:rPr>
          <w:lang w:val="nl-NL"/>
        </w:rPr>
      </w:pPr>
      <w:r>
        <w:rPr>
          <w:lang w:val="nl-NL"/>
        </w:rPr>
        <w:t xml:space="preserve">Het pijpwerk van het HW is grotendeels </w:t>
      </w:r>
      <w:r>
        <w:rPr>
          <w:lang w:val="nl-NL"/>
        </w:rPr>
        <w:t>van Müller, met uitzondering van de Klaroen D 4’ en het grootste deel van de bekers van de Trompet 8’. Het vier-</w:t>
      </w:r>
      <w:proofErr w:type="spellStart"/>
      <w:r>
        <w:rPr>
          <w:lang w:val="nl-NL"/>
        </w:rPr>
        <w:t>voets</w:t>
      </w:r>
      <w:proofErr w:type="spellEnd"/>
      <w:r>
        <w:rPr>
          <w:lang w:val="nl-NL"/>
        </w:rPr>
        <w:t xml:space="preserve"> koor van de Cornet is gedekt, de resterende koren zijn open in fluitmensuur. Het pijpwerk van het OP stamt geheel uit 1955; de lade van di</w:t>
      </w:r>
      <w:r>
        <w:rPr>
          <w:lang w:val="nl-NL"/>
        </w:rPr>
        <w:t xml:space="preserve">t werk is daartoe opnieuw ingedeeld en van een kantsleep voorzien. De </w:t>
      </w:r>
      <w:proofErr w:type="spellStart"/>
      <w:r>
        <w:rPr>
          <w:lang w:val="nl-NL"/>
        </w:rPr>
        <w:t>Salicionaal</w:t>
      </w:r>
      <w:proofErr w:type="spellEnd"/>
      <w:r>
        <w:rPr>
          <w:lang w:val="nl-NL"/>
        </w:rPr>
        <w:t xml:space="preserve"> 8’ spreekt vanaf c.</w:t>
      </w:r>
    </w:p>
    <w:p w14:paraId="664E0AB4" w14:textId="77777777" w:rsidR="00F36E85" w:rsidRDefault="00F36E85">
      <w:pPr>
        <w:pStyle w:val="T1"/>
        <w:jc w:val="left"/>
        <w:rPr>
          <w:lang w:val="nl-NL"/>
        </w:rPr>
      </w:pPr>
      <w:r>
        <w:rPr>
          <w:lang w:val="nl-NL"/>
        </w:rPr>
        <w:t xml:space="preserve">Het pijpwerk van het </w:t>
      </w:r>
      <w:proofErr w:type="spellStart"/>
      <w:r>
        <w:rPr>
          <w:lang w:val="nl-NL"/>
        </w:rPr>
        <w:t>Ped</w:t>
      </w:r>
      <w:proofErr w:type="spellEnd"/>
      <w:r>
        <w:rPr>
          <w:lang w:val="nl-NL"/>
        </w:rPr>
        <w:t xml:space="preserve"> stamt grotendeels uit 1955 al bleven restanten van de situatie 1920 bewaard: 24 pijpen van de Subbas 16’, 20 pijpen van de Octaaf</w:t>
      </w:r>
      <w:r>
        <w:rPr>
          <w:lang w:val="nl-NL"/>
        </w:rPr>
        <w:t>bas 8’ (de oude Fluit 8’ uit 1920) en de grootste 18 pijpen van de Bazuin 16’.</w:t>
      </w:r>
    </w:p>
    <w:sectPr w:rsidR="00F36E8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5D51"/>
    <w:multiLevelType w:val="hybridMultilevel"/>
    <w:tmpl w:val="72BE71F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F4B2B4F"/>
    <w:multiLevelType w:val="hybridMultilevel"/>
    <w:tmpl w:val="7D964FE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C3"/>
    <w:rsid w:val="005D2EC3"/>
    <w:rsid w:val="00F3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2FE8ED"/>
  <w15:chartTrackingRefBased/>
  <w15:docId w15:val="{B615FDB1-C8A2-7E4C-B2DF-30540376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Diessen / 1859</vt:lpstr>
    </vt:vector>
  </TitlesOfParts>
  <Company>NIvO</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Diessen / 1859</dc:title>
  <dc:subject/>
  <dc:creator>WS1</dc:creator>
  <cp:keywords/>
  <dc:description/>
  <cp:lastModifiedBy>Eline J Duijsens</cp:lastModifiedBy>
  <cp:revision>2</cp:revision>
  <cp:lastPrinted>2002-01-02T10:38:00Z</cp:lastPrinted>
  <dcterms:created xsi:type="dcterms:W3CDTF">2021-09-20T10:17:00Z</dcterms:created>
  <dcterms:modified xsi:type="dcterms:W3CDTF">2021-09-20T10:17:00Z</dcterms:modified>
</cp:coreProperties>
</file>