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545985" w14:textId="77777777" w:rsidR="00000000" w:rsidRDefault="001724B9">
      <w:pPr>
        <w:pStyle w:val="Heading1"/>
      </w:pPr>
      <w:bookmarkStart w:id="0" w:name="_GoBack"/>
      <w:bookmarkEnd w:id="0"/>
      <w:r>
        <w:t>Sandfirden / 1857</w:t>
      </w:r>
    </w:p>
    <w:p w14:paraId="0EFAEE41" w14:textId="77777777" w:rsidR="00000000" w:rsidRDefault="001724B9">
      <w:pPr>
        <w:pStyle w:val="Heading2"/>
        <w:rPr>
          <w:i w:val="0"/>
          <w:iCs/>
        </w:rPr>
      </w:pPr>
      <w:r>
        <w:rPr>
          <w:i w:val="0"/>
          <w:iCs/>
        </w:rPr>
        <w:t>Hervormde kerk</w:t>
      </w:r>
    </w:p>
    <w:p w14:paraId="4B92EA29" w14:textId="77777777" w:rsidR="00000000" w:rsidRDefault="001724B9">
      <w:pPr>
        <w:pStyle w:val="T1"/>
        <w:jc w:val="left"/>
        <w:rPr>
          <w:lang w:val="nl-NL"/>
        </w:rPr>
      </w:pPr>
    </w:p>
    <w:p w14:paraId="5E2E09B9" w14:textId="77777777" w:rsidR="00000000" w:rsidRDefault="001724B9">
      <w:pPr>
        <w:pStyle w:val="T1"/>
        <w:jc w:val="left"/>
        <w:rPr>
          <w:i/>
          <w:iCs/>
          <w:lang w:val="nl-NL"/>
        </w:rPr>
      </w:pPr>
      <w:r>
        <w:rPr>
          <w:i/>
          <w:iCs/>
          <w:lang w:val="nl-NL"/>
        </w:rPr>
        <w:t>Driezijdig gesloten zaalkerk uit 1732, in 1813 verbouwd. Inwendig houten tongewelf. Preekstoel uit circa 1650.</w:t>
      </w:r>
    </w:p>
    <w:p w14:paraId="2737EE74" w14:textId="77777777" w:rsidR="00000000" w:rsidRDefault="001724B9">
      <w:pPr>
        <w:pStyle w:val="T1"/>
        <w:jc w:val="left"/>
        <w:rPr>
          <w:i/>
          <w:iCs/>
          <w:lang w:val="nl-NL"/>
        </w:rPr>
      </w:pPr>
    </w:p>
    <w:p w14:paraId="27C38F5D" w14:textId="77777777" w:rsidR="00000000" w:rsidRDefault="001724B9">
      <w:pPr>
        <w:pStyle w:val="T1"/>
        <w:jc w:val="left"/>
        <w:rPr>
          <w:lang w:val="nl-NL"/>
        </w:rPr>
      </w:pPr>
      <w:r>
        <w:rPr>
          <w:lang w:val="nl-NL"/>
        </w:rPr>
        <w:t>Kas: 1857</w:t>
      </w:r>
    </w:p>
    <w:p w14:paraId="145FB79B" w14:textId="77777777" w:rsidR="00000000" w:rsidRDefault="001724B9">
      <w:pPr>
        <w:pStyle w:val="T1"/>
        <w:jc w:val="left"/>
        <w:rPr>
          <w:lang w:val="nl-NL"/>
        </w:rPr>
      </w:pPr>
    </w:p>
    <w:p w14:paraId="37138076" w14:textId="77777777" w:rsidR="00000000" w:rsidRDefault="001724B9">
      <w:pPr>
        <w:pStyle w:val="Heading2"/>
        <w:rPr>
          <w:i w:val="0"/>
          <w:iCs/>
        </w:rPr>
      </w:pPr>
      <w:r>
        <w:rPr>
          <w:i w:val="0"/>
          <w:iCs/>
        </w:rPr>
        <w:t>Kunsthistorische aspecten</w:t>
      </w:r>
    </w:p>
    <w:p w14:paraId="02340FD4" w14:textId="77777777" w:rsidR="00000000" w:rsidRDefault="001724B9">
      <w:pPr>
        <w:pStyle w:val="T2Kunst"/>
        <w:jc w:val="left"/>
        <w:rPr>
          <w:lang w:val="nl-NL"/>
        </w:rPr>
      </w:pPr>
      <w:r>
        <w:rPr>
          <w:lang w:val="nl-NL"/>
        </w:rPr>
        <w:t>Dit orgel is in zijn opzet vrijwel gelijk aan dat te Oudwoude (1856). Ook</w:t>
      </w:r>
      <w:r>
        <w:rPr>
          <w:lang w:val="nl-NL"/>
        </w:rPr>
        <w:t xml:space="preserve"> hier gaat het om een vijfdelige opzet met een breed middenveld met </w:t>
      </w:r>
      <w:proofErr w:type="spellStart"/>
      <w:r>
        <w:rPr>
          <w:lang w:val="nl-NL"/>
        </w:rPr>
        <w:t>ingezwenkte</w:t>
      </w:r>
      <w:proofErr w:type="spellEnd"/>
      <w:r>
        <w:rPr>
          <w:lang w:val="nl-NL"/>
        </w:rPr>
        <w:t xml:space="preserve"> bovenlijst, twee ronde zijtorens en twee harpvormige zijvelden. De pijpstokken van de torens liggen lager dan die van de velden.</w:t>
      </w:r>
    </w:p>
    <w:p w14:paraId="224FED24" w14:textId="77777777" w:rsidR="00000000" w:rsidRDefault="001724B9">
      <w:pPr>
        <w:pStyle w:val="T2Kunst"/>
        <w:jc w:val="left"/>
        <w:rPr>
          <w:lang w:val="nl-NL"/>
        </w:rPr>
      </w:pPr>
      <w:r>
        <w:rPr>
          <w:lang w:val="nl-NL"/>
        </w:rPr>
        <w:t>De decoratie is eenvoudig. In de torens ziet me</w:t>
      </w:r>
      <w:r>
        <w:rPr>
          <w:lang w:val="nl-NL"/>
        </w:rPr>
        <w:t>n aan de pijpvoeten twee voluten die naar beide zijden uitlopen in bladwerk. Boven in de torens komt uit elk van beide hoeken een zich splitsende twijg die met een rozet omkrult. Onder en boven in het middenveld zijn gekoppelde S-voluten aangebracht. Eén S</w:t>
      </w:r>
      <w:r>
        <w:rPr>
          <w:lang w:val="nl-NL"/>
        </w:rPr>
        <w:t xml:space="preserve">-voluut van hetzelfde model vormt de beneden-blindering van de zijvelden. Boven in de zijvelden ziet men een bloemenrank Boven de bovenlijst van het middenveld bevinden zich twee gekoppelde S-voluten, waaruit een vaas met bloemen oprijst, een en ander een </w:t>
      </w:r>
      <w:r>
        <w:rPr>
          <w:lang w:val="nl-NL"/>
        </w:rPr>
        <w:t xml:space="preserve">iets vereenvoudigde versie van wat op dezelfde plaats in Oudwoude is te zien. Op de torens en zijstijlen van de zijvelden palmetvormige opzetstukken. De vleugelstukken bestaan uit een </w:t>
      </w:r>
      <w:proofErr w:type="spellStart"/>
      <w:r>
        <w:rPr>
          <w:lang w:val="nl-NL"/>
        </w:rPr>
        <w:t>S-rank</w:t>
      </w:r>
      <w:proofErr w:type="spellEnd"/>
      <w:r>
        <w:rPr>
          <w:lang w:val="nl-NL"/>
        </w:rPr>
        <w:t xml:space="preserve"> die beneden een </w:t>
      </w:r>
      <w:proofErr w:type="spellStart"/>
      <w:r>
        <w:rPr>
          <w:lang w:val="nl-NL"/>
        </w:rPr>
        <w:t>C-rank</w:t>
      </w:r>
      <w:proofErr w:type="spellEnd"/>
      <w:r>
        <w:rPr>
          <w:lang w:val="nl-NL"/>
        </w:rPr>
        <w:t xml:space="preserve"> ontmoet.</w:t>
      </w:r>
    </w:p>
    <w:p w14:paraId="6F494F9A" w14:textId="77777777" w:rsidR="00000000" w:rsidRDefault="001724B9">
      <w:pPr>
        <w:pStyle w:val="T1"/>
        <w:jc w:val="left"/>
        <w:rPr>
          <w:lang w:val="nl-NL"/>
        </w:rPr>
      </w:pPr>
    </w:p>
    <w:p w14:paraId="6A7FA966" w14:textId="77777777" w:rsidR="00000000" w:rsidRDefault="001724B9">
      <w:pPr>
        <w:pStyle w:val="T3Lit"/>
        <w:jc w:val="left"/>
        <w:rPr>
          <w:lang w:val="nl-NL"/>
        </w:rPr>
      </w:pPr>
      <w:r>
        <w:rPr>
          <w:b/>
          <w:bCs/>
          <w:lang w:val="nl-NL"/>
        </w:rPr>
        <w:t>Literatuur</w:t>
      </w:r>
    </w:p>
    <w:p w14:paraId="3E92A1F8" w14:textId="77777777" w:rsidR="00000000" w:rsidRDefault="001724B9">
      <w:pPr>
        <w:pStyle w:val="T3Lit"/>
        <w:jc w:val="left"/>
        <w:rPr>
          <w:lang w:val="nl-NL"/>
        </w:rPr>
      </w:pPr>
      <w:r>
        <w:rPr>
          <w:i/>
          <w:iCs/>
          <w:lang w:val="nl-NL"/>
        </w:rPr>
        <w:t>Boekzaal</w:t>
      </w:r>
      <w:r>
        <w:rPr>
          <w:lang w:val="nl-NL"/>
        </w:rPr>
        <w:t xml:space="preserve"> 1857B, 708.</w:t>
      </w:r>
    </w:p>
    <w:p w14:paraId="1A5C80DC" w14:textId="77777777" w:rsidR="00000000" w:rsidRDefault="001724B9">
      <w:pPr>
        <w:pStyle w:val="T3Lit"/>
        <w:jc w:val="left"/>
        <w:rPr>
          <w:lang w:val="nl-NL"/>
        </w:rPr>
      </w:pPr>
      <w:r>
        <w:rPr>
          <w:i/>
          <w:iCs/>
          <w:lang w:val="nl-NL"/>
        </w:rPr>
        <w:t>Kerkelijke Courant</w:t>
      </w:r>
      <w:r>
        <w:rPr>
          <w:lang w:val="nl-NL"/>
        </w:rPr>
        <w:t>, 11/51 (1857).</w:t>
      </w:r>
    </w:p>
    <w:p w14:paraId="69C842A0" w14:textId="77777777" w:rsidR="00000000" w:rsidRDefault="001724B9">
      <w:pPr>
        <w:pStyle w:val="T3Lit"/>
        <w:jc w:val="left"/>
        <w:rPr>
          <w:lang w:val="nl-NL"/>
        </w:rPr>
      </w:pPr>
    </w:p>
    <w:p w14:paraId="42B0D1A3" w14:textId="77777777" w:rsidR="00000000" w:rsidRDefault="001724B9">
      <w:pPr>
        <w:pStyle w:val="T3Lit"/>
        <w:jc w:val="left"/>
        <w:rPr>
          <w:lang w:val="nl-NL"/>
        </w:rPr>
      </w:pPr>
      <w:r>
        <w:rPr>
          <w:lang w:val="nl-NL"/>
        </w:rPr>
        <w:t>Monumentnummer 39812</w:t>
      </w:r>
    </w:p>
    <w:p w14:paraId="14672811" w14:textId="77777777" w:rsidR="00000000" w:rsidRDefault="001724B9">
      <w:pPr>
        <w:pStyle w:val="T3Lit"/>
        <w:jc w:val="left"/>
        <w:rPr>
          <w:lang w:val="nl-NL"/>
        </w:rPr>
      </w:pPr>
      <w:r>
        <w:rPr>
          <w:lang w:val="nl-NL"/>
        </w:rPr>
        <w:t>Orgelnummer 1312</w:t>
      </w:r>
    </w:p>
    <w:p w14:paraId="5478E373" w14:textId="77777777" w:rsidR="00000000" w:rsidRDefault="001724B9">
      <w:pPr>
        <w:pStyle w:val="T1"/>
        <w:jc w:val="left"/>
        <w:rPr>
          <w:lang w:val="nl-NL"/>
        </w:rPr>
      </w:pPr>
    </w:p>
    <w:p w14:paraId="3CBA935C" w14:textId="77777777" w:rsidR="00000000" w:rsidRDefault="001724B9">
      <w:pPr>
        <w:pStyle w:val="Heading2"/>
        <w:rPr>
          <w:i w:val="0"/>
          <w:iCs/>
        </w:rPr>
      </w:pPr>
      <w:r>
        <w:rPr>
          <w:i w:val="0"/>
          <w:iCs/>
        </w:rPr>
        <w:t>Historische gegevens</w:t>
      </w:r>
    </w:p>
    <w:p w14:paraId="5CB40F6E" w14:textId="77777777" w:rsidR="00000000" w:rsidRDefault="001724B9">
      <w:pPr>
        <w:pStyle w:val="T1"/>
        <w:jc w:val="left"/>
        <w:rPr>
          <w:lang w:val="nl-NL"/>
        </w:rPr>
      </w:pPr>
    </w:p>
    <w:p w14:paraId="02C0D518" w14:textId="77777777" w:rsidR="00000000" w:rsidRDefault="001724B9">
      <w:pPr>
        <w:pStyle w:val="T1"/>
        <w:jc w:val="left"/>
        <w:rPr>
          <w:lang w:val="nl-NL"/>
        </w:rPr>
      </w:pPr>
      <w:r>
        <w:rPr>
          <w:lang w:val="nl-NL"/>
        </w:rPr>
        <w:t>Bouwer</w:t>
      </w:r>
    </w:p>
    <w:p w14:paraId="3ABB9CF0" w14:textId="77777777" w:rsidR="00000000" w:rsidRDefault="001724B9">
      <w:pPr>
        <w:pStyle w:val="T1"/>
        <w:jc w:val="left"/>
        <w:rPr>
          <w:lang w:val="nl-NL"/>
        </w:rPr>
      </w:pPr>
      <w:r>
        <w:rPr>
          <w:lang w:val="nl-NL"/>
        </w:rPr>
        <w:t>L. van Dam en Zonen</w:t>
      </w:r>
    </w:p>
    <w:p w14:paraId="4A8064E7" w14:textId="77777777" w:rsidR="00000000" w:rsidRDefault="001724B9">
      <w:pPr>
        <w:pStyle w:val="T1"/>
        <w:jc w:val="left"/>
        <w:rPr>
          <w:lang w:val="nl-NL"/>
        </w:rPr>
      </w:pPr>
    </w:p>
    <w:p w14:paraId="3AABC7DD" w14:textId="77777777" w:rsidR="00000000" w:rsidRDefault="001724B9">
      <w:pPr>
        <w:pStyle w:val="T1"/>
        <w:jc w:val="left"/>
        <w:rPr>
          <w:lang w:val="nl-NL"/>
        </w:rPr>
      </w:pPr>
      <w:r>
        <w:rPr>
          <w:lang w:val="nl-NL"/>
        </w:rPr>
        <w:t>Jaar van oplevering</w:t>
      </w:r>
    </w:p>
    <w:p w14:paraId="6B1F29DF" w14:textId="77777777" w:rsidR="00000000" w:rsidRDefault="001724B9">
      <w:pPr>
        <w:pStyle w:val="T1"/>
        <w:jc w:val="left"/>
        <w:rPr>
          <w:lang w:val="nl-NL"/>
        </w:rPr>
      </w:pPr>
      <w:r>
        <w:rPr>
          <w:lang w:val="nl-NL"/>
        </w:rPr>
        <w:t>l857</w:t>
      </w:r>
    </w:p>
    <w:p w14:paraId="25963FE2" w14:textId="77777777" w:rsidR="00000000" w:rsidRDefault="001724B9">
      <w:pPr>
        <w:pStyle w:val="T1"/>
        <w:jc w:val="left"/>
        <w:rPr>
          <w:lang w:val="nl-NL"/>
        </w:rPr>
      </w:pPr>
    </w:p>
    <w:p w14:paraId="101D7BEC" w14:textId="77777777" w:rsidR="00000000" w:rsidRDefault="001724B9">
      <w:pPr>
        <w:pStyle w:val="T1"/>
        <w:jc w:val="left"/>
        <w:rPr>
          <w:lang w:val="nl-NL"/>
        </w:rPr>
      </w:pPr>
      <w:r>
        <w:rPr>
          <w:lang w:val="nl-NL"/>
        </w:rPr>
        <w:t>Bakker &amp; Timmenga l912</w:t>
      </w:r>
    </w:p>
    <w:p w14:paraId="5627D6C3" w14:textId="77777777" w:rsidR="00000000" w:rsidRDefault="001724B9">
      <w:pPr>
        <w:pStyle w:val="T1"/>
        <w:jc w:val="left"/>
        <w:rPr>
          <w:lang w:val="nl-NL"/>
        </w:rPr>
      </w:pPr>
      <w:r>
        <w:rPr>
          <w:lang w:val="nl-NL"/>
        </w:rPr>
        <w:t>.</w:t>
      </w:r>
      <w:r>
        <w:rPr>
          <w:lang w:val="nl-NL"/>
        </w:rPr>
        <w:tab/>
        <w:t>orgel schoongemaakt</w:t>
      </w:r>
    </w:p>
    <w:p w14:paraId="5166E25C" w14:textId="77777777" w:rsidR="00000000" w:rsidRDefault="001724B9">
      <w:pPr>
        <w:pStyle w:val="T1"/>
        <w:jc w:val="left"/>
        <w:rPr>
          <w:lang w:val="nl-NL"/>
        </w:rPr>
      </w:pPr>
      <w:r>
        <w:rPr>
          <w:lang w:val="nl-NL"/>
        </w:rPr>
        <w:t>.</w:t>
      </w:r>
      <w:r>
        <w:rPr>
          <w:lang w:val="nl-NL"/>
        </w:rPr>
        <w:tab/>
        <w:t>frontpijpen gepolijst</w:t>
      </w:r>
    </w:p>
    <w:p w14:paraId="7306D65C" w14:textId="77777777" w:rsidR="00000000" w:rsidRDefault="001724B9">
      <w:pPr>
        <w:pStyle w:val="T1"/>
        <w:jc w:val="left"/>
        <w:rPr>
          <w:lang w:val="nl-NL"/>
        </w:rPr>
      </w:pPr>
      <w:r>
        <w:rPr>
          <w:lang w:val="nl-NL"/>
        </w:rPr>
        <w:t>.</w:t>
      </w:r>
      <w:r>
        <w:rPr>
          <w:lang w:val="nl-NL"/>
        </w:rPr>
        <w:tab/>
        <w:t>orgel rechtgezet na verzakking</w:t>
      </w:r>
    </w:p>
    <w:p w14:paraId="685A79AF" w14:textId="77777777" w:rsidR="00000000" w:rsidRDefault="001724B9">
      <w:pPr>
        <w:pStyle w:val="T1"/>
        <w:jc w:val="left"/>
        <w:rPr>
          <w:lang w:val="nl-NL"/>
        </w:rPr>
      </w:pPr>
    </w:p>
    <w:p w14:paraId="71FB2EEC" w14:textId="77777777" w:rsidR="00000000" w:rsidRDefault="001724B9">
      <w:pPr>
        <w:pStyle w:val="T1"/>
        <w:jc w:val="left"/>
        <w:rPr>
          <w:lang w:val="nl-NL"/>
        </w:rPr>
      </w:pPr>
      <w:r>
        <w:rPr>
          <w:lang w:val="nl-NL"/>
        </w:rPr>
        <w:t xml:space="preserve">J. </w:t>
      </w:r>
      <w:r>
        <w:rPr>
          <w:lang w:val="nl-NL"/>
        </w:rPr>
        <w:t>Reil &amp; Zn l957</w:t>
      </w:r>
    </w:p>
    <w:p w14:paraId="4C4419B5" w14:textId="77777777" w:rsidR="00000000" w:rsidRDefault="001724B9">
      <w:pPr>
        <w:pStyle w:val="T1"/>
        <w:jc w:val="left"/>
        <w:rPr>
          <w:lang w:val="nl-NL"/>
        </w:rPr>
      </w:pPr>
      <w:r>
        <w:rPr>
          <w:lang w:val="nl-NL"/>
        </w:rPr>
        <w:t>.</w:t>
      </w:r>
      <w:r>
        <w:rPr>
          <w:lang w:val="nl-NL"/>
        </w:rPr>
        <w:tab/>
        <w:t>orgel schoongemaakt en hersteld</w:t>
      </w:r>
    </w:p>
    <w:p w14:paraId="6B9B05E6" w14:textId="77777777" w:rsidR="00000000" w:rsidRDefault="001724B9">
      <w:pPr>
        <w:pStyle w:val="T1"/>
        <w:jc w:val="left"/>
        <w:rPr>
          <w:lang w:val="nl-NL"/>
        </w:rPr>
      </w:pPr>
      <w:r>
        <w:rPr>
          <w:lang w:val="nl-NL"/>
        </w:rPr>
        <w:t>.</w:t>
      </w:r>
      <w:r>
        <w:rPr>
          <w:lang w:val="nl-NL"/>
        </w:rPr>
        <w:tab/>
        <w:t>handklavier hersteld en van scharnierend deksel voorzien</w:t>
      </w:r>
    </w:p>
    <w:p w14:paraId="353E3DE5" w14:textId="77777777" w:rsidR="00000000" w:rsidRDefault="001724B9">
      <w:pPr>
        <w:pStyle w:val="T1"/>
        <w:jc w:val="left"/>
        <w:rPr>
          <w:lang w:val="nl-NL"/>
        </w:rPr>
      </w:pPr>
      <w:r>
        <w:rPr>
          <w:lang w:val="nl-NL"/>
        </w:rPr>
        <w:lastRenderedPageBreak/>
        <w:t>.</w:t>
      </w:r>
      <w:r>
        <w:rPr>
          <w:lang w:val="nl-NL"/>
        </w:rPr>
        <w:tab/>
        <w:t>pedaalklavier en mechanieken hersteld; registeropschriften vernieuwd</w:t>
      </w:r>
    </w:p>
    <w:p w14:paraId="2FD93F0D" w14:textId="77777777" w:rsidR="00000000" w:rsidRDefault="001724B9">
      <w:pPr>
        <w:pStyle w:val="T1"/>
        <w:jc w:val="left"/>
        <w:rPr>
          <w:lang w:val="nl-NL"/>
        </w:rPr>
      </w:pPr>
      <w:r>
        <w:rPr>
          <w:lang w:val="nl-NL"/>
        </w:rPr>
        <w:t>.</w:t>
      </w:r>
      <w:r>
        <w:rPr>
          <w:lang w:val="nl-NL"/>
        </w:rPr>
        <w:tab/>
        <w:t>draadwerk en walsarmen vervangen</w:t>
      </w:r>
    </w:p>
    <w:p w14:paraId="3C54ACCA" w14:textId="77777777" w:rsidR="00000000" w:rsidRDefault="001724B9">
      <w:pPr>
        <w:pStyle w:val="T1"/>
        <w:jc w:val="left"/>
        <w:rPr>
          <w:lang w:val="nl-NL"/>
        </w:rPr>
      </w:pPr>
      <w:r>
        <w:rPr>
          <w:lang w:val="nl-NL"/>
        </w:rPr>
        <w:t>.</w:t>
      </w:r>
      <w:r>
        <w:rPr>
          <w:lang w:val="nl-NL"/>
        </w:rPr>
        <w:tab/>
        <w:t>ventielen opnieuw beleerd</w:t>
      </w:r>
    </w:p>
    <w:p w14:paraId="17759DC6" w14:textId="77777777" w:rsidR="00000000" w:rsidRDefault="001724B9">
      <w:pPr>
        <w:pStyle w:val="T1"/>
        <w:jc w:val="left"/>
        <w:rPr>
          <w:lang w:val="nl-NL"/>
        </w:rPr>
      </w:pPr>
      <w:r>
        <w:rPr>
          <w:lang w:val="nl-NL"/>
        </w:rPr>
        <w:t>.</w:t>
      </w:r>
      <w:r>
        <w:rPr>
          <w:lang w:val="nl-NL"/>
        </w:rPr>
        <w:tab/>
        <w:t>pijpwerk her</w:t>
      </w:r>
      <w:r>
        <w:rPr>
          <w:lang w:val="nl-NL"/>
        </w:rPr>
        <w:t>steld, frontpijpen gepoetst en gelakt</w:t>
      </w:r>
    </w:p>
    <w:p w14:paraId="163266FC" w14:textId="77777777" w:rsidR="00000000" w:rsidRDefault="001724B9">
      <w:pPr>
        <w:pStyle w:val="T1"/>
        <w:jc w:val="left"/>
        <w:rPr>
          <w:lang w:val="nl-NL"/>
        </w:rPr>
      </w:pPr>
    </w:p>
    <w:p w14:paraId="26A591EA" w14:textId="77777777" w:rsidR="00000000" w:rsidRDefault="001724B9">
      <w:pPr>
        <w:pStyle w:val="Heading2"/>
        <w:rPr>
          <w:i w:val="0"/>
          <w:iCs/>
        </w:rPr>
      </w:pPr>
      <w:r>
        <w:rPr>
          <w:i w:val="0"/>
          <w:iCs/>
        </w:rPr>
        <w:t>Technische gegevens</w:t>
      </w:r>
    </w:p>
    <w:p w14:paraId="38DB729C" w14:textId="77777777" w:rsidR="00000000" w:rsidRDefault="001724B9">
      <w:pPr>
        <w:pStyle w:val="T1"/>
        <w:jc w:val="left"/>
        <w:rPr>
          <w:lang w:val="nl-NL"/>
        </w:rPr>
      </w:pPr>
    </w:p>
    <w:p w14:paraId="55C891C7" w14:textId="77777777" w:rsidR="00000000" w:rsidRDefault="001724B9">
      <w:pPr>
        <w:pStyle w:val="T1"/>
        <w:jc w:val="left"/>
        <w:rPr>
          <w:lang w:val="nl-NL"/>
        </w:rPr>
      </w:pPr>
      <w:r>
        <w:rPr>
          <w:lang w:val="nl-NL"/>
        </w:rPr>
        <w:t>Werkindeling</w:t>
      </w:r>
    </w:p>
    <w:p w14:paraId="0A8D6799" w14:textId="77777777" w:rsidR="00000000" w:rsidRDefault="001724B9">
      <w:pPr>
        <w:pStyle w:val="T1"/>
        <w:jc w:val="left"/>
        <w:rPr>
          <w:lang w:val="nl-NL"/>
        </w:rPr>
      </w:pPr>
      <w:r>
        <w:rPr>
          <w:lang w:val="nl-NL"/>
        </w:rPr>
        <w:t>manuaal, aangehangen pedaal</w:t>
      </w:r>
    </w:p>
    <w:p w14:paraId="6DCC0610" w14:textId="77777777" w:rsidR="00000000" w:rsidRDefault="001724B9">
      <w:pPr>
        <w:pStyle w:val="T1"/>
        <w:jc w:val="left"/>
        <w:rPr>
          <w:lang w:val="nl-NL"/>
        </w:rPr>
      </w:pPr>
    </w:p>
    <w:p w14:paraId="47117778" w14:textId="77777777" w:rsidR="00000000" w:rsidRDefault="001724B9">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240"/>
        <w:gridCol w:w="398"/>
      </w:tblGrid>
      <w:tr w:rsidR="00000000" w14:paraId="14AFF6DC" w14:textId="77777777">
        <w:tblPrEx>
          <w:tblCellMar>
            <w:top w:w="0" w:type="dxa"/>
            <w:bottom w:w="0" w:type="dxa"/>
          </w:tblCellMar>
        </w:tblPrEx>
        <w:tc>
          <w:tcPr>
            <w:tcW w:w="1240" w:type="dxa"/>
          </w:tcPr>
          <w:p w14:paraId="0421008D" w14:textId="77777777" w:rsidR="00000000" w:rsidRDefault="001724B9">
            <w:pPr>
              <w:pStyle w:val="T4dispositie"/>
              <w:jc w:val="left"/>
              <w:rPr>
                <w:i/>
                <w:iCs/>
                <w:lang w:val="nl-NL"/>
              </w:rPr>
            </w:pPr>
            <w:r>
              <w:rPr>
                <w:i/>
                <w:iCs/>
                <w:lang w:val="nl-NL"/>
              </w:rPr>
              <w:t>Manuaal</w:t>
            </w:r>
          </w:p>
          <w:p w14:paraId="011EDF6B" w14:textId="77777777" w:rsidR="00000000" w:rsidRDefault="001724B9">
            <w:pPr>
              <w:pStyle w:val="T4dispositie"/>
              <w:jc w:val="left"/>
              <w:rPr>
                <w:lang w:val="nl-NL"/>
              </w:rPr>
            </w:pPr>
            <w:r>
              <w:rPr>
                <w:lang w:val="nl-NL"/>
              </w:rPr>
              <w:t>7 stemmen</w:t>
            </w:r>
          </w:p>
          <w:p w14:paraId="186DB635" w14:textId="77777777" w:rsidR="00000000" w:rsidRDefault="001724B9">
            <w:pPr>
              <w:pStyle w:val="T4dispositie"/>
              <w:jc w:val="left"/>
              <w:rPr>
                <w:lang w:val="nl-NL"/>
              </w:rPr>
            </w:pPr>
          </w:p>
          <w:p w14:paraId="43F3DAC8" w14:textId="77777777" w:rsidR="00000000" w:rsidRDefault="001724B9">
            <w:pPr>
              <w:pStyle w:val="T4dispositie"/>
              <w:jc w:val="left"/>
              <w:rPr>
                <w:lang w:val="nl-NL"/>
              </w:rPr>
            </w:pPr>
            <w:r>
              <w:rPr>
                <w:lang w:val="nl-NL"/>
              </w:rPr>
              <w:t>Prestant</w:t>
            </w:r>
          </w:p>
          <w:p w14:paraId="7D1D1397" w14:textId="77777777" w:rsidR="00000000" w:rsidRDefault="001724B9">
            <w:pPr>
              <w:pStyle w:val="T4dispositie"/>
              <w:jc w:val="left"/>
              <w:rPr>
                <w:lang w:val="nl-NL"/>
              </w:rPr>
            </w:pPr>
            <w:r>
              <w:rPr>
                <w:lang w:val="nl-NL"/>
              </w:rPr>
              <w:t>Holpijp</w:t>
            </w:r>
          </w:p>
          <w:p w14:paraId="5F8583C9" w14:textId="77777777" w:rsidR="00000000" w:rsidRDefault="001724B9">
            <w:pPr>
              <w:pStyle w:val="T4dispositie"/>
              <w:jc w:val="left"/>
              <w:rPr>
                <w:lang w:val="nl-NL"/>
              </w:rPr>
            </w:pPr>
            <w:r>
              <w:rPr>
                <w:lang w:val="nl-NL"/>
              </w:rPr>
              <w:t>Octaaf</w:t>
            </w:r>
          </w:p>
          <w:p w14:paraId="201DA0A5" w14:textId="77777777" w:rsidR="00000000" w:rsidRDefault="001724B9">
            <w:pPr>
              <w:pStyle w:val="T4dispositie"/>
              <w:jc w:val="left"/>
              <w:rPr>
                <w:lang w:val="nl-NL"/>
              </w:rPr>
            </w:pPr>
            <w:r>
              <w:rPr>
                <w:lang w:val="nl-NL"/>
              </w:rPr>
              <w:t>Roerfluit</w:t>
            </w:r>
          </w:p>
          <w:p w14:paraId="2BA89FA0" w14:textId="77777777" w:rsidR="00000000" w:rsidRDefault="001724B9">
            <w:pPr>
              <w:pStyle w:val="T4dispositie"/>
              <w:jc w:val="left"/>
              <w:rPr>
                <w:lang w:val="nl-NL"/>
              </w:rPr>
            </w:pPr>
            <w:proofErr w:type="spellStart"/>
            <w:r>
              <w:rPr>
                <w:lang w:val="nl-NL"/>
              </w:rPr>
              <w:t>Quintfluit</w:t>
            </w:r>
            <w:proofErr w:type="spellEnd"/>
          </w:p>
          <w:p w14:paraId="7F00941D" w14:textId="77777777" w:rsidR="00000000" w:rsidRDefault="001724B9">
            <w:pPr>
              <w:pStyle w:val="T4dispositie"/>
              <w:jc w:val="left"/>
              <w:rPr>
                <w:lang w:val="nl-NL"/>
              </w:rPr>
            </w:pPr>
            <w:r>
              <w:rPr>
                <w:lang w:val="nl-NL"/>
              </w:rPr>
              <w:t>Gemshoorn</w:t>
            </w:r>
          </w:p>
          <w:p w14:paraId="543F1851" w14:textId="77777777" w:rsidR="00000000" w:rsidRDefault="001724B9">
            <w:pPr>
              <w:pStyle w:val="T4dispositie"/>
              <w:jc w:val="left"/>
              <w:rPr>
                <w:lang w:val="nl-NL"/>
              </w:rPr>
            </w:pPr>
            <w:r>
              <w:rPr>
                <w:lang w:val="nl-NL"/>
              </w:rPr>
              <w:t>Klarinet B/D</w:t>
            </w:r>
          </w:p>
        </w:tc>
        <w:tc>
          <w:tcPr>
            <w:tcW w:w="398" w:type="dxa"/>
          </w:tcPr>
          <w:p w14:paraId="1394B7F7" w14:textId="77777777" w:rsidR="00000000" w:rsidRDefault="001724B9">
            <w:pPr>
              <w:pStyle w:val="T4dispositie"/>
              <w:jc w:val="left"/>
              <w:rPr>
                <w:lang w:val="nl-NL"/>
              </w:rPr>
            </w:pPr>
          </w:p>
          <w:p w14:paraId="4B623EB8" w14:textId="77777777" w:rsidR="00000000" w:rsidRDefault="001724B9">
            <w:pPr>
              <w:pStyle w:val="T4dispositie"/>
              <w:jc w:val="left"/>
              <w:rPr>
                <w:lang w:val="nl-NL"/>
              </w:rPr>
            </w:pPr>
          </w:p>
          <w:p w14:paraId="130CF755" w14:textId="77777777" w:rsidR="00000000" w:rsidRDefault="001724B9">
            <w:pPr>
              <w:pStyle w:val="T4dispositie"/>
              <w:jc w:val="left"/>
              <w:rPr>
                <w:lang w:val="nl-NL"/>
              </w:rPr>
            </w:pPr>
          </w:p>
          <w:p w14:paraId="73792D3A" w14:textId="77777777" w:rsidR="00000000" w:rsidRDefault="001724B9">
            <w:pPr>
              <w:pStyle w:val="T4dispositie"/>
              <w:jc w:val="left"/>
              <w:rPr>
                <w:lang w:val="nl-NL"/>
              </w:rPr>
            </w:pPr>
            <w:r>
              <w:rPr>
                <w:lang w:val="nl-NL"/>
              </w:rPr>
              <w:t>8’</w:t>
            </w:r>
          </w:p>
          <w:p w14:paraId="0AC8F080" w14:textId="77777777" w:rsidR="00000000" w:rsidRDefault="001724B9">
            <w:pPr>
              <w:pStyle w:val="T4dispositie"/>
              <w:jc w:val="left"/>
              <w:rPr>
                <w:lang w:val="nl-NL"/>
              </w:rPr>
            </w:pPr>
            <w:r>
              <w:rPr>
                <w:lang w:val="nl-NL"/>
              </w:rPr>
              <w:t>8’</w:t>
            </w:r>
          </w:p>
          <w:p w14:paraId="59BF1DAA" w14:textId="77777777" w:rsidR="00000000" w:rsidRDefault="001724B9">
            <w:pPr>
              <w:pStyle w:val="T4dispositie"/>
              <w:jc w:val="left"/>
              <w:rPr>
                <w:lang w:val="nl-NL"/>
              </w:rPr>
            </w:pPr>
            <w:r>
              <w:rPr>
                <w:lang w:val="nl-NL"/>
              </w:rPr>
              <w:t>4’</w:t>
            </w:r>
          </w:p>
          <w:p w14:paraId="13E1E152" w14:textId="77777777" w:rsidR="00000000" w:rsidRDefault="001724B9">
            <w:pPr>
              <w:pStyle w:val="T4dispositie"/>
              <w:jc w:val="left"/>
              <w:rPr>
                <w:lang w:val="nl-NL"/>
              </w:rPr>
            </w:pPr>
            <w:r>
              <w:rPr>
                <w:lang w:val="nl-NL"/>
              </w:rPr>
              <w:t>4’</w:t>
            </w:r>
          </w:p>
          <w:p w14:paraId="5B8DC31B" w14:textId="77777777" w:rsidR="00000000" w:rsidRDefault="001724B9">
            <w:pPr>
              <w:pStyle w:val="T4dispositie"/>
              <w:jc w:val="left"/>
              <w:rPr>
                <w:lang w:val="nl-NL"/>
              </w:rPr>
            </w:pPr>
            <w:r>
              <w:rPr>
                <w:lang w:val="nl-NL"/>
              </w:rPr>
              <w:t>3’</w:t>
            </w:r>
          </w:p>
          <w:p w14:paraId="6882C51D" w14:textId="77777777" w:rsidR="00000000" w:rsidRDefault="001724B9">
            <w:pPr>
              <w:pStyle w:val="T4dispositie"/>
              <w:jc w:val="left"/>
              <w:rPr>
                <w:lang w:val="nl-NL"/>
              </w:rPr>
            </w:pPr>
            <w:r>
              <w:rPr>
                <w:lang w:val="nl-NL"/>
              </w:rPr>
              <w:t>2’</w:t>
            </w:r>
          </w:p>
          <w:p w14:paraId="7BD0CF5C" w14:textId="77777777" w:rsidR="00000000" w:rsidRDefault="001724B9">
            <w:pPr>
              <w:pStyle w:val="T4dispositie"/>
              <w:jc w:val="left"/>
              <w:rPr>
                <w:lang w:val="nl-NL"/>
              </w:rPr>
            </w:pPr>
            <w:r>
              <w:rPr>
                <w:lang w:val="nl-NL"/>
              </w:rPr>
              <w:t>8’</w:t>
            </w:r>
          </w:p>
        </w:tc>
      </w:tr>
    </w:tbl>
    <w:p w14:paraId="3D9E01E8" w14:textId="77777777" w:rsidR="00000000" w:rsidRDefault="001724B9">
      <w:pPr>
        <w:pStyle w:val="T1"/>
        <w:jc w:val="left"/>
        <w:rPr>
          <w:lang w:val="nl-NL"/>
        </w:rPr>
      </w:pPr>
    </w:p>
    <w:p w14:paraId="71BBECA8" w14:textId="77777777" w:rsidR="00000000" w:rsidRDefault="001724B9">
      <w:pPr>
        <w:pStyle w:val="T1"/>
        <w:jc w:val="left"/>
        <w:rPr>
          <w:lang w:val="nl-NL"/>
        </w:rPr>
      </w:pPr>
      <w:r>
        <w:rPr>
          <w:lang w:val="nl-NL"/>
        </w:rPr>
        <w:t>Werktuiglijke registers</w:t>
      </w:r>
    </w:p>
    <w:p w14:paraId="5172DEE5" w14:textId="77777777" w:rsidR="00000000" w:rsidRDefault="001724B9">
      <w:pPr>
        <w:pStyle w:val="T1"/>
        <w:jc w:val="left"/>
        <w:rPr>
          <w:lang w:val="nl-NL"/>
        </w:rPr>
      </w:pPr>
      <w:r>
        <w:rPr>
          <w:lang w:val="nl-NL"/>
        </w:rPr>
        <w:t>tremol</w:t>
      </w:r>
      <w:r>
        <w:rPr>
          <w:lang w:val="nl-NL"/>
        </w:rPr>
        <w:t>o</w:t>
      </w:r>
    </w:p>
    <w:p w14:paraId="3EDDC664" w14:textId="77777777" w:rsidR="00000000" w:rsidRDefault="001724B9">
      <w:pPr>
        <w:pStyle w:val="T1"/>
        <w:jc w:val="left"/>
        <w:rPr>
          <w:lang w:val="nl-NL"/>
        </w:rPr>
      </w:pPr>
      <w:r>
        <w:rPr>
          <w:lang w:val="nl-NL"/>
        </w:rPr>
        <w:t>forte/piano-treden</w:t>
      </w:r>
    </w:p>
    <w:p w14:paraId="5D10C3F1" w14:textId="77777777" w:rsidR="00000000" w:rsidRDefault="001724B9">
      <w:pPr>
        <w:pStyle w:val="T1"/>
        <w:jc w:val="left"/>
        <w:rPr>
          <w:lang w:val="nl-NL"/>
        </w:rPr>
      </w:pPr>
      <w:r>
        <w:rPr>
          <w:lang w:val="nl-NL"/>
        </w:rPr>
        <w:t>afsluiter</w:t>
      </w:r>
    </w:p>
    <w:p w14:paraId="6739D7AE" w14:textId="77777777" w:rsidR="00000000" w:rsidRDefault="001724B9">
      <w:pPr>
        <w:pStyle w:val="T1"/>
        <w:jc w:val="left"/>
        <w:rPr>
          <w:lang w:val="nl-NL"/>
        </w:rPr>
      </w:pPr>
      <w:r>
        <w:rPr>
          <w:lang w:val="nl-NL"/>
        </w:rPr>
        <w:t>ventiel</w:t>
      </w:r>
    </w:p>
    <w:p w14:paraId="311413F7" w14:textId="77777777" w:rsidR="00000000" w:rsidRDefault="001724B9">
      <w:pPr>
        <w:pStyle w:val="T1"/>
        <w:jc w:val="left"/>
        <w:rPr>
          <w:lang w:val="nl-NL"/>
        </w:rPr>
      </w:pPr>
    </w:p>
    <w:p w14:paraId="6A4EB7D4" w14:textId="77777777" w:rsidR="00000000" w:rsidRDefault="001724B9">
      <w:pPr>
        <w:pStyle w:val="T1"/>
        <w:jc w:val="left"/>
        <w:rPr>
          <w:lang w:val="nl-NL"/>
        </w:rPr>
      </w:pPr>
      <w:r>
        <w:rPr>
          <w:lang w:val="nl-NL"/>
        </w:rPr>
        <w:t>Toonhoogte</w:t>
      </w:r>
    </w:p>
    <w:p w14:paraId="68EF3CB2" w14:textId="77777777" w:rsidR="00000000" w:rsidRDefault="001724B9">
      <w:pPr>
        <w:pStyle w:val="T1"/>
        <w:jc w:val="left"/>
        <w:rPr>
          <w:lang w:val="nl-NL"/>
        </w:rPr>
      </w:pPr>
      <w:r>
        <w:rPr>
          <w:lang w:val="nl-NL"/>
        </w:rPr>
        <w:t>a</w:t>
      </w:r>
      <w:r>
        <w:rPr>
          <w:vertAlign w:val="superscript"/>
          <w:lang w:val="nl-NL"/>
        </w:rPr>
        <w:t>1</w:t>
      </w:r>
      <w:r>
        <w:rPr>
          <w:lang w:val="nl-NL"/>
        </w:rPr>
        <w:t xml:space="preserve"> = 438 Hz</w:t>
      </w:r>
    </w:p>
    <w:p w14:paraId="3CF85C18" w14:textId="77777777" w:rsidR="00000000" w:rsidRDefault="001724B9">
      <w:pPr>
        <w:pStyle w:val="T1"/>
        <w:jc w:val="left"/>
        <w:rPr>
          <w:lang w:val="nl-NL"/>
        </w:rPr>
      </w:pPr>
      <w:r>
        <w:rPr>
          <w:lang w:val="nl-NL"/>
        </w:rPr>
        <w:t>Temperatuur</w:t>
      </w:r>
    </w:p>
    <w:p w14:paraId="1EF1DFFC" w14:textId="77777777" w:rsidR="00000000" w:rsidRDefault="001724B9">
      <w:pPr>
        <w:pStyle w:val="T1"/>
        <w:jc w:val="left"/>
        <w:rPr>
          <w:lang w:val="nl-NL"/>
        </w:rPr>
      </w:pPr>
      <w:r>
        <w:rPr>
          <w:lang w:val="nl-NL"/>
        </w:rPr>
        <w:t>evenredig zwevend</w:t>
      </w:r>
    </w:p>
    <w:p w14:paraId="402A832A" w14:textId="77777777" w:rsidR="00000000" w:rsidRDefault="001724B9">
      <w:pPr>
        <w:pStyle w:val="T1"/>
        <w:jc w:val="left"/>
        <w:rPr>
          <w:lang w:val="nl-NL"/>
        </w:rPr>
      </w:pPr>
    </w:p>
    <w:p w14:paraId="39F6BA13" w14:textId="77777777" w:rsidR="00000000" w:rsidRDefault="001724B9">
      <w:pPr>
        <w:pStyle w:val="T1"/>
        <w:jc w:val="left"/>
        <w:rPr>
          <w:lang w:val="nl-NL"/>
        </w:rPr>
      </w:pPr>
      <w:r>
        <w:rPr>
          <w:lang w:val="nl-NL"/>
        </w:rPr>
        <w:t>Manuaalomvang</w:t>
      </w:r>
    </w:p>
    <w:p w14:paraId="494D403F" w14:textId="77777777" w:rsidR="00000000" w:rsidRDefault="001724B9">
      <w:pPr>
        <w:pStyle w:val="T1"/>
        <w:jc w:val="left"/>
        <w:rPr>
          <w:lang w:val="nl-NL"/>
        </w:rPr>
      </w:pPr>
      <w:r>
        <w:rPr>
          <w:lang w:val="nl-NL"/>
        </w:rPr>
        <w:t>C-g³</w:t>
      </w:r>
    </w:p>
    <w:p w14:paraId="33A68675" w14:textId="77777777" w:rsidR="00000000" w:rsidRDefault="001724B9">
      <w:pPr>
        <w:pStyle w:val="T1"/>
        <w:jc w:val="left"/>
        <w:rPr>
          <w:lang w:val="nl-NL"/>
        </w:rPr>
      </w:pPr>
      <w:r>
        <w:rPr>
          <w:lang w:val="nl-NL"/>
        </w:rPr>
        <w:t>Pedaalomvang</w:t>
      </w:r>
    </w:p>
    <w:p w14:paraId="1680FA9E" w14:textId="77777777" w:rsidR="00000000" w:rsidRDefault="001724B9">
      <w:pPr>
        <w:pStyle w:val="T1"/>
        <w:jc w:val="left"/>
        <w:rPr>
          <w:lang w:val="nl-NL"/>
        </w:rPr>
      </w:pPr>
      <w:r>
        <w:rPr>
          <w:lang w:val="nl-NL"/>
        </w:rPr>
        <w:t>C-g</w:t>
      </w:r>
    </w:p>
    <w:p w14:paraId="6D1B3725" w14:textId="77777777" w:rsidR="00000000" w:rsidRDefault="001724B9">
      <w:pPr>
        <w:pStyle w:val="T1"/>
        <w:jc w:val="left"/>
        <w:rPr>
          <w:lang w:val="nl-NL"/>
        </w:rPr>
      </w:pPr>
    </w:p>
    <w:p w14:paraId="481F65AD" w14:textId="77777777" w:rsidR="00000000" w:rsidRDefault="001724B9">
      <w:pPr>
        <w:pStyle w:val="T1"/>
        <w:jc w:val="left"/>
        <w:rPr>
          <w:lang w:val="nl-NL"/>
        </w:rPr>
      </w:pPr>
      <w:r>
        <w:rPr>
          <w:lang w:val="nl-NL"/>
        </w:rPr>
        <w:t>Windvoorziening</w:t>
      </w:r>
    </w:p>
    <w:p w14:paraId="778C7297" w14:textId="77777777" w:rsidR="00000000" w:rsidRDefault="001724B9">
      <w:pPr>
        <w:pStyle w:val="T1"/>
        <w:jc w:val="left"/>
        <w:rPr>
          <w:lang w:val="nl-NL"/>
        </w:rPr>
      </w:pPr>
      <w:r>
        <w:rPr>
          <w:lang w:val="nl-NL"/>
        </w:rPr>
        <w:t>magazijnbalg met schepbalgen en handpomp</w:t>
      </w:r>
    </w:p>
    <w:p w14:paraId="6214F567" w14:textId="77777777" w:rsidR="00000000" w:rsidRDefault="001724B9">
      <w:pPr>
        <w:pStyle w:val="T1"/>
        <w:jc w:val="left"/>
        <w:rPr>
          <w:lang w:val="nl-NL"/>
        </w:rPr>
      </w:pPr>
      <w:r>
        <w:rPr>
          <w:lang w:val="nl-NL"/>
        </w:rPr>
        <w:t>Winddruk</w:t>
      </w:r>
    </w:p>
    <w:p w14:paraId="591755A5" w14:textId="77777777" w:rsidR="00000000" w:rsidRDefault="001724B9">
      <w:pPr>
        <w:pStyle w:val="T1"/>
        <w:jc w:val="left"/>
        <w:rPr>
          <w:lang w:val="nl-NL"/>
        </w:rPr>
      </w:pPr>
      <w:r>
        <w:rPr>
          <w:lang w:val="nl-NL"/>
        </w:rPr>
        <w:t>70 mm</w:t>
      </w:r>
    </w:p>
    <w:p w14:paraId="6F3D83FD" w14:textId="77777777" w:rsidR="00000000" w:rsidRDefault="001724B9">
      <w:pPr>
        <w:pStyle w:val="T1"/>
        <w:jc w:val="left"/>
        <w:rPr>
          <w:lang w:val="nl-NL"/>
        </w:rPr>
      </w:pPr>
    </w:p>
    <w:p w14:paraId="25FD7414" w14:textId="77777777" w:rsidR="00000000" w:rsidRDefault="001724B9">
      <w:pPr>
        <w:pStyle w:val="T1"/>
        <w:jc w:val="left"/>
        <w:rPr>
          <w:lang w:val="nl-NL"/>
        </w:rPr>
      </w:pPr>
      <w:r>
        <w:rPr>
          <w:lang w:val="nl-NL"/>
        </w:rPr>
        <w:t>Plaats klaviatuur</w:t>
      </w:r>
    </w:p>
    <w:p w14:paraId="075ADDCA" w14:textId="77777777" w:rsidR="00000000" w:rsidRDefault="001724B9">
      <w:pPr>
        <w:pStyle w:val="T1"/>
        <w:jc w:val="left"/>
        <w:rPr>
          <w:lang w:val="nl-NL"/>
        </w:rPr>
      </w:pPr>
      <w:r>
        <w:rPr>
          <w:lang w:val="nl-NL"/>
        </w:rPr>
        <w:t>linkerzijde</w:t>
      </w:r>
    </w:p>
    <w:p w14:paraId="43FB3C8A" w14:textId="77777777" w:rsidR="00000000" w:rsidRDefault="001724B9">
      <w:pPr>
        <w:pStyle w:val="T1"/>
        <w:jc w:val="left"/>
        <w:rPr>
          <w:lang w:val="nl-NL"/>
        </w:rPr>
      </w:pPr>
    </w:p>
    <w:p w14:paraId="184E4FC7" w14:textId="77777777" w:rsidR="00000000" w:rsidRDefault="001724B9">
      <w:pPr>
        <w:pStyle w:val="Heading2"/>
        <w:rPr>
          <w:i w:val="0"/>
          <w:iCs/>
        </w:rPr>
      </w:pPr>
      <w:r>
        <w:rPr>
          <w:i w:val="0"/>
          <w:iCs/>
        </w:rPr>
        <w:t>Bijzonderheden</w:t>
      </w:r>
    </w:p>
    <w:p w14:paraId="0F575060" w14:textId="77777777" w:rsidR="00000000" w:rsidRDefault="001724B9">
      <w:pPr>
        <w:pStyle w:val="T1"/>
        <w:jc w:val="left"/>
        <w:rPr>
          <w:lang w:val="nl-NL"/>
        </w:rPr>
      </w:pPr>
    </w:p>
    <w:p w14:paraId="23B32681" w14:textId="77777777" w:rsidR="00000000" w:rsidRDefault="001724B9">
      <w:pPr>
        <w:pStyle w:val="T1"/>
        <w:jc w:val="left"/>
        <w:rPr>
          <w:lang w:val="nl-NL"/>
        </w:rPr>
      </w:pPr>
      <w:r>
        <w:rPr>
          <w:lang w:val="nl-NL"/>
        </w:rPr>
        <w:t>Delin</w:t>
      </w:r>
      <w:r>
        <w:rPr>
          <w:lang w:val="nl-NL"/>
        </w:rPr>
        <w:t>g B/D tussen h en c</w:t>
      </w:r>
      <w:r>
        <w:rPr>
          <w:vertAlign w:val="superscript"/>
          <w:lang w:val="nl-NL"/>
        </w:rPr>
        <w:t>1</w:t>
      </w:r>
      <w:r>
        <w:rPr>
          <w:lang w:val="nl-NL"/>
        </w:rPr>
        <w:t>.</w:t>
      </w:r>
    </w:p>
    <w:p w14:paraId="2AD8DC1C" w14:textId="77777777" w:rsidR="00000000" w:rsidRDefault="001724B9">
      <w:pPr>
        <w:pStyle w:val="T1"/>
        <w:jc w:val="left"/>
        <w:rPr>
          <w:lang w:val="nl-NL"/>
        </w:rPr>
      </w:pPr>
      <w:r>
        <w:rPr>
          <w:lang w:val="nl-NL"/>
        </w:rPr>
        <w:t xml:space="preserve">De werktuiglijke registers tremolo en ventiel zijn thans niet in functie, de bijbehorende </w:t>
      </w:r>
      <w:r>
        <w:rPr>
          <w:lang w:val="nl-NL"/>
        </w:rPr>
        <w:lastRenderedPageBreak/>
        <w:t xml:space="preserve">registerknoppen zijn vastgezet. De forte/piano-treden werken langs mechanische weg op de registers Octaaf 4’, </w:t>
      </w:r>
      <w:proofErr w:type="spellStart"/>
      <w:r>
        <w:rPr>
          <w:lang w:val="nl-NL"/>
        </w:rPr>
        <w:t>Quintfluit</w:t>
      </w:r>
      <w:proofErr w:type="spellEnd"/>
      <w:r>
        <w:rPr>
          <w:lang w:val="nl-NL"/>
        </w:rPr>
        <w:t xml:space="preserve"> 3’, en Gemshoorn 2’, we</w:t>
      </w:r>
      <w:r>
        <w:rPr>
          <w:lang w:val="nl-NL"/>
        </w:rPr>
        <w:t>lke door middel van metalen grendeltjes naar keuze op de treden kunnen worden aangesloten.</w:t>
      </w:r>
    </w:p>
    <w:p w14:paraId="5C80EF51" w14:textId="77777777" w:rsidR="00000000" w:rsidRDefault="001724B9">
      <w:pPr>
        <w:pStyle w:val="T1"/>
        <w:jc w:val="left"/>
        <w:rPr>
          <w:lang w:val="nl-NL"/>
        </w:rPr>
      </w:pPr>
      <w:r>
        <w:rPr>
          <w:lang w:val="nl-NL"/>
        </w:rPr>
        <w:t>De windlade heeft, van achteren bezien, de volgende cancelvolgorde: F E Dis D Cis C Fis G – (hele tonen) - g</w:t>
      </w:r>
      <w:r>
        <w:rPr>
          <w:vertAlign w:val="superscript"/>
          <w:lang w:val="nl-NL"/>
        </w:rPr>
        <w:t>3</w:t>
      </w:r>
      <w:r>
        <w:rPr>
          <w:lang w:val="nl-NL"/>
        </w:rPr>
        <w:t xml:space="preserve"> / f</w:t>
      </w:r>
      <w:r>
        <w:rPr>
          <w:vertAlign w:val="superscript"/>
          <w:lang w:val="nl-NL"/>
        </w:rPr>
        <w:t>3</w:t>
      </w:r>
      <w:r>
        <w:rPr>
          <w:lang w:val="nl-NL"/>
        </w:rPr>
        <w:t xml:space="preserve"> – (hele tonen) - Gis.</w:t>
      </w:r>
    </w:p>
    <w:p w14:paraId="5969EBC3" w14:textId="77777777" w:rsidR="001724B9" w:rsidRDefault="001724B9">
      <w:pPr>
        <w:pStyle w:val="T1"/>
        <w:jc w:val="left"/>
        <w:rPr>
          <w:lang w:val="nl-NL"/>
        </w:rPr>
      </w:pPr>
      <w:r>
        <w:rPr>
          <w:lang w:val="nl-NL"/>
        </w:rPr>
        <w:t>De Prestant 8’ is voor de to</w:t>
      </w:r>
      <w:r>
        <w:rPr>
          <w:lang w:val="nl-NL"/>
        </w:rPr>
        <w:t>nen C-Fis gecombineerd met de Holpijp 8’, G-f</w:t>
      </w:r>
      <w:r>
        <w:rPr>
          <w:vertAlign w:val="superscript"/>
          <w:lang w:val="nl-NL"/>
        </w:rPr>
        <w:t>1</w:t>
      </w:r>
      <w:r>
        <w:rPr>
          <w:lang w:val="nl-NL"/>
        </w:rPr>
        <w:t xml:space="preserve"> staan in het front, het vervolg staat op de lade. C-G van de Holpijp 8’ zijn van eiken en staan afgevoerd tegen de zijwanden. Het hoogste octaaf van de Roerfluit 4’ bestaat uit cilindrische open pijpen. De </w:t>
      </w:r>
      <w:proofErr w:type="spellStart"/>
      <w:r>
        <w:rPr>
          <w:lang w:val="nl-NL"/>
        </w:rPr>
        <w:t>Qui</w:t>
      </w:r>
      <w:r>
        <w:rPr>
          <w:lang w:val="nl-NL"/>
        </w:rPr>
        <w:t>ntfluit</w:t>
      </w:r>
      <w:proofErr w:type="spellEnd"/>
      <w:r>
        <w:rPr>
          <w:lang w:val="nl-NL"/>
        </w:rPr>
        <w:t xml:space="preserve"> 3’ is van </w:t>
      </w:r>
      <w:proofErr w:type="spellStart"/>
      <w:r>
        <w:rPr>
          <w:lang w:val="nl-NL"/>
        </w:rPr>
        <w:t>C-d</w:t>
      </w:r>
      <w:proofErr w:type="spellEnd"/>
      <w:r>
        <w:rPr>
          <w:lang w:val="nl-NL"/>
        </w:rPr>
        <w:t xml:space="preserve"> gedekt en vanaf dis open, cilindrisch. De Gemshoorn 2’ is conisch. De Klarinet 8’ is een doorslaand tongwerk met grenen stevels en eiken koppen, stevelrepetitie tussen f en fis. Het register bezit korte trechtervormige tinnen bekers. </w:t>
      </w:r>
      <w:r>
        <w:rPr>
          <w:lang w:val="nl-NL"/>
        </w:rPr>
        <w:t xml:space="preserve">In het bestek wordt het register wel als doorslaand tongwerk genoemd, maar draagt het de naam </w:t>
      </w:r>
      <w:proofErr w:type="spellStart"/>
      <w:r>
        <w:rPr>
          <w:lang w:val="nl-NL"/>
        </w:rPr>
        <w:t>Basson</w:t>
      </w:r>
      <w:proofErr w:type="spellEnd"/>
      <w:r>
        <w:rPr>
          <w:lang w:val="nl-NL"/>
        </w:rPr>
        <w:t xml:space="preserve"> 8’.</w:t>
      </w:r>
    </w:p>
    <w:sectPr w:rsidR="001724B9">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878"/>
    <w:rsid w:val="00062878"/>
    <w:rsid w:val="00172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6591423"/>
  <w15:chartTrackingRefBased/>
  <w15:docId w15:val="{A9C88DA7-CD02-7F4B-B608-4AB93F1BD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512</Words>
  <Characters>2921</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Sandfirden / 1857</vt:lpstr>
    </vt:vector>
  </TitlesOfParts>
  <Company>NIvO</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Sandfirden / 1857</dc:title>
  <dc:subject/>
  <dc:creator>WS1</dc:creator>
  <cp:keywords/>
  <dc:description/>
  <cp:lastModifiedBy>Eline J Duijsens</cp:lastModifiedBy>
  <cp:revision>2</cp:revision>
  <dcterms:created xsi:type="dcterms:W3CDTF">2021-09-20T10:16:00Z</dcterms:created>
  <dcterms:modified xsi:type="dcterms:W3CDTF">2021-09-20T10:16:00Z</dcterms:modified>
</cp:coreProperties>
</file>