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A69D6" w14:textId="77777777" w:rsidR="00000000" w:rsidRDefault="0020784E">
      <w:pPr>
        <w:pStyle w:val="Heading1"/>
      </w:pPr>
      <w:bookmarkStart w:id="0" w:name="_GoBack"/>
      <w:bookmarkEnd w:id="0"/>
      <w:r>
        <w:t>Someren / 1857</w:t>
      </w:r>
    </w:p>
    <w:p w14:paraId="54AB23B0" w14:textId="77777777" w:rsidR="00000000" w:rsidRDefault="0020784E">
      <w:pPr>
        <w:pStyle w:val="Heading2"/>
        <w:rPr>
          <w:i w:val="0"/>
        </w:rPr>
      </w:pPr>
      <w:r>
        <w:rPr>
          <w:i w:val="0"/>
        </w:rPr>
        <w:t>R.K. St-Lambertuskerk</w:t>
      </w:r>
    </w:p>
    <w:p w14:paraId="4484F4F9" w14:textId="77777777" w:rsidR="00000000" w:rsidRDefault="0020784E">
      <w:pPr>
        <w:pStyle w:val="T1"/>
        <w:jc w:val="left"/>
        <w:rPr>
          <w:lang w:val="nl-NL"/>
        </w:rPr>
      </w:pPr>
    </w:p>
    <w:p w14:paraId="3BB6CCB9" w14:textId="77777777" w:rsidR="00000000" w:rsidRDefault="0020784E">
      <w:pPr>
        <w:pStyle w:val="T1"/>
        <w:jc w:val="left"/>
        <w:rPr>
          <w:i/>
          <w:lang w:val="nl-NL"/>
        </w:rPr>
      </w:pPr>
      <w:proofErr w:type="spellStart"/>
      <w:r>
        <w:rPr>
          <w:i/>
          <w:lang w:val="nl-NL"/>
        </w:rPr>
        <w:t>Driebeukige</w:t>
      </w:r>
      <w:proofErr w:type="spellEnd"/>
      <w:r>
        <w:rPr>
          <w:i/>
          <w:lang w:val="nl-NL"/>
        </w:rPr>
        <w:t xml:space="preserve"> </w:t>
      </w:r>
      <w:proofErr w:type="spellStart"/>
      <w:r>
        <w:rPr>
          <w:i/>
          <w:lang w:val="nl-NL"/>
        </w:rPr>
        <w:t>neoromaanse</w:t>
      </w:r>
      <w:proofErr w:type="spellEnd"/>
      <w:r>
        <w:rPr>
          <w:i/>
          <w:lang w:val="nl-NL"/>
        </w:rPr>
        <w:t xml:space="preserve"> basiliek, in een sterk door het werk van Jan </w:t>
      </w:r>
      <w:proofErr w:type="spellStart"/>
      <w:r>
        <w:rPr>
          <w:i/>
          <w:lang w:val="nl-NL"/>
        </w:rPr>
        <w:t>Stuyt</w:t>
      </w:r>
      <w:proofErr w:type="spellEnd"/>
      <w:r>
        <w:rPr>
          <w:i/>
          <w:lang w:val="nl-NL"/>
        </w:rPr>
        <w:t xml:space="preserve"> beïnvloede trant, gebouwd in 1925-1926 naar ontwerp van J. Franssen. Rococo hoogaltaar uit ca 1750. </w:t>
      </w:r>
      <w:proofErr w:type="spellStart"/>
      <w:r>
        <w:rPr>
          <w:i/>
          <w:lang w:val="nl-NL"/>
        </w:rPr>
        <w:t>Neobarokke</w:t>
      </w:r>
      <w:proofErr w:type="spellEnd"/>
      <w:r>
        <w:rPr>
          <w:i/>
          <w:lang w:val="nl-NL"/>
        </w:rPr>
        <w:t xml:space="preserve"> preekstoel en biechtstoelen.</w:t>
      </w:r>
    </w:p>
    <w:p w14:paraId="6ED8ADFF" w14:textId="77777777" w:rsidR="00000000" w:rsidRDefault="0020784E">
      <w:pPr>
        <w:pStyle w:val="T1"/>
        <w:jc w:val="left"/>
        <w:rPr>
          <w:i/>
          <w:lang w:val="nl-NL"/>
        </w:rPr>
      </w:pPr>
    </w:p>
    <w:p w14:paraId="0997F2D8" w14:textId="77777777" w:rsidR="00000000" w:rsidRDefault="0020784E">
      <w:pPr>
        <w:pStyle w:val="T1"/>
        <w:jc w:val="left"/>
        <w:rPr>
          <w:lang w:val="nl-NL"/>
        </w:rPr>
      </w:pPr>
      <w:r>
        <w:rPr>
          <w:lang w:val="nl-NL"/>
        </w:rPr>
        <w:t>Ka</w:t>
      </w:r>
      <w:r>
        <w:rPr>
          <w:lang w:val="nl-NL"/>
        </w:rPr>
        <w:t>s: 1857</w:t>
      </w:r>
    </w:p>
    <w:p w14:paraId="254C0ED4" w14:textId="77777777" w:rsidR="00000000" w:rsidRDefault="0020784E">
      <w:pPr>
        <w:pStyle w:val="T1"/>
        <w:jc w:val="left"/>
        <w:rPr>
          <w:lang w:val="nl-NL"/>
        </w:rPr>
      </w:pPr>
    </w:p>
    <w:p w14:paraId="71E1A3FE" w14:textId="77777777" w:rsidR="00000000" w:rsidRDefault="0020784E">
      <w:pPr>
        <w:pStyle w:val="Heading2"/>
        <w:rPr>
          <w:i w:val="0"/>
        </w:rPr>
      </w:pPr>
      <w:r>
        <w:rPr>
          <w:i w:val="0"/>
        </w:rPr>
        <w:t>Kunsthistorische aspecten</w:t>
      </w:r>
    </w:p>
    <w:p w14:paraId="785D4453" w14:textId="77777777" w:rsidR="00000000" w:rsidRDefault="0020784E">
      <w:pPr>
        <w:pStyle w:val="T2Kunst"/>
        <w:jc w:val="left"/>
        <w:rPr>
          <w:lang w:val="nl-NL"/>
        </w:rPr>
      </w:pPr>
      <w:r>
        <w:rPr>
          <w:lang w:val="nl-NL"/>
        </w:rPr>
        <w:t xml:space="preserve">De kas van dit orgel werd naar ontwerp van Smits vervaardigd door J. </w:t>
      </w:r>
      <w:proofErr w:type="spellStart"/>
      <w:r>
        <w:rPr>
          <w:lang w:val="nl-NL"/>
        </w:rPr>
        <w:t>Beuijssen</w:t>
      </w:r>
      <w:proofErr w:type="spellEnd"/>
      <w:r>
        <w:rPr>
          <w:lang w:val="nl-NL"/>
        </w:rPr>
        <w:t xml:space="preserve"> uit Boxmeer. Het front combineert een aantal elementen van de orgels in Rosmalen (1850) en Aarle-Rixtel (1854), terwijl ook het orgel van Reek</w:t>
      </w:r>
      <w:r>
        <w:rPr>
          <w:lang w:val="nl-NL"/>
        </w:rPr>
        <w:t xml:space="preserve"> uit 1827 (deel 1840-1849, 28-29) weer om de hoek komt kijken. </w:t>
      </w:r>
    </w:p>
    <w:p w14:paraId="2D132A80" w14:textId="77777777" w:rsidR="00000000" w:rsidRDefault="0020784E">
      <w:pPr>
        <w:pStyle w:val="T2Kunst"/>
        <w:jc w:val="left"/>
        <w:rPr>
          <w:lang w:val="nl-NL"/>
        </w:rPr>
      </w:pPr>
      <w:r>
        <w:rPr>
          <w:lang w:val="nl-NL"/>
        </w:rPr>
        <w:t>De overeenkomsten met Rosmalen spreken het sterkst. De indeling van het hoofdfront is ongeveer dezelfde: een ronde middentoren, ongedeelde holle tussenvelden en bolle zijwaarts weglopende zijv</w:t>
      </w:r>
      <w:r>
        <w:rPr>
          <w:lang w:val="nl-NL"/>
        </w:rPr>
        <w:t>elden. Tussen de velden en op de hoeken zijn pilasters aangebracht.</w:t>
      </w:r>
    </w:p>
    <w:p w14:paraId="53523E33" w14:textId="77777777" w:rsidR="00000000" w:rsidRDefault="0020784E">
      <w:pPr>
        <w:pStyle w:val="T2Kunst"/>
        <w:jc w:val="left"/>
        <w:rPr>
          <w:lang w:val="nl-NL"/>
        </w:rPr>
      </w:pPr>
      <w:r>
        <w:rPr>
          <w:lang w:val="nl-NL"/>
        </w:rPr>
        <w:t>De verschillen zijn echter ook aanzienlijk. De verhoogde frontstokken die Smits toepaste in Rosmalen en daarna in uitgebreide vorm ook in Aarle-Rixtel, zijn hier achterwege gebleven. Van A</w:t>
      </w:r>
      <w:r>
        <w:rPr>
          <w:lang w:val="nl-NL"/>
        </w:rPr>
        <w:t xml:space="preserve">arle-Rixtel is de vorm van de bovenlijsten van de velden overgenomen: zij hebben een </w:t>
      </w:r>
      <w:proofErr w:type="spellStart"/>
      <w:r>
        <w:rPr>
          <w:lang w:val="nl-NL"/>
        </w:rPr>
        <w:t>inzwenkende</w:t>
      </w:r>
      <w:proofErr w:type="spellEnd"/>
      <w:r>
        <w:rPr>
          <w:lang w:val="nl-NL"/>
        </w:rPr>
        <w:t xml:space="preserve"> vorm en lopen bij de binnenvelden naar buiten af en bij de buitenvelden naar buiten op. In combinatie met de pilasters levert dit een beeld op dat sterk gelijk</w:t>
      </w:r>
      <w:r>
        <w:rPr>
          <w:lang w:val="nl-NL"/>
        </w:rPr>
        <w:t xml:space="preserve">enis vertoont met het Smits-orgel te Reek. </w:t>
      </w:r>
    </w:p>
    <w:p w14:paraId="1529123B" w14:textId="77777777" w:rsidR="00000000" w:rsidRDefault="0020784E">
      <w:pPr>
        <w:pStyle w:val="T2Kunst"/>
        <w:jc w:val="left"/>
        <w:rPr>
          <w:lang w:val="nl-NL"/>
        </w:rPr>
      </w:pPr>
      <w:r>
        <w:rPr>
          <w:lang w:val="nl-NL"/>
        </w:rPr>
        <w:t xml:space="preserve">De vorm van genoemde pilasters vraagt ook de aandacht. De hoekpilasters zijn sober behandeld met eenvoudige </w:t>
      </w:r>
      <w:proofErr w:type="spellStart"/>
      <w:r>
        <w:rPr>
          <w:lang w:val="nl-NL"/>
        </w:rPr>
        <w:t>inkassingen</w:t>
      </w:r>
      <w:proofErr w:type="spellEnd"/>
      <w:r>
        <w:rPr>
          <w:lang w:val="nl-NL"/>
        </w:rPr>
        <w:t>; zij missen een kapiteel, zodat zij eigenlijk de naam pilasters niet geheel verdienen. Zij h</w:t>
      </w:r>
      <w:r>
        <w:rPr>
          <w:lang w:val="nl-NL"/>
        </w:rPr>
        <w:t>ebben breed uitkragende bovenlijsten waarop rechthoekige schalen met fruit. De vorm van de tussenpilasters is wel zeer merkwaardig. Zij bevatten elk een composiet kapiteel, dat echter elke structurele samenhang mist. Het is eenvoudigweg tegen de brede stij</w:t>
      </w:r>
      <w:r>
        <w:rPr>
          <w:lang w:val="nl-NL"/>
        </w:rPr>
        <w:t xml:space="preserve">l aangeplakt, heeft niets te dragen en eindigt aan de onderzijde in een soort console met brede dwarse ribbels en enig gestileerd bladwerk met voluten. Erboven breed uitkragende lijsten met beelden. Smits en </w:t>
      </w:r>
      <w:proofErr w:type="spellStart"/>
      <w:r>
        <w:rPr>
          <w:lang w:val="nl-NL"/>
        </w:rPr>
        <w:t>Beuijssen</w:t>
      </w:r>
      <w:proofErr w:type="spellEnd"/>
      <w:r>
        <w:rPr>
          <w:lang w:val="nl-NL"/>
        </w:rPr>
        <w:t xml:space="preserve"> hadden in Rosmalen reeds de constructi</w:t>
      </w:r>
      <w:r>
        <w:rPr>
          <w:lang w:val="nl-NL"/>
        </w:rPr>
        <w:t xml:space="preserve">eve functie van de pilasters gerelativeerd door de cannelures op te bouwen uit pijpen: hier wordt de gehele zin van het kapiteel als bouwdeel op losse schroeven gezet. Men moet onwillekeurig denken aan het 16e- en vroeg 17e-eeuwse maniërisme. </w:t>
      </w:r>
    </w:p>
    <w:p w14:paraId="63AD23E5" w14:textId="77777777" w:rsidR="00000000" w:rsidRDefault="0020784E">
      <w:pPr>
        <w:pStyle w:val="T2Kunst"/>
        <w:jc w:val="left"/>
        <w:rPr>
          <w:lang w:val="nl-NL"/>
        </w:rPr>
      </w:pPr>
      <w:r>
        <w:rPr>
          <w:lang w:val="nl-NL"/>
        </w:rPr>
        <w:t>Reeds werd v</w:t>
      </w:r>
      <w:r>
        <w:rPr>
          <w:lang w:val="nl-NL"/>
        </w:rPr>
        <w:t xml:space="preserve">ermeld dat het front van de hoofdkas herinnert aan het Smits-orgel in Reek. Dat geldt zeer zeker voor het in de ingesnoerde onderkas aangebrachte onderpositief, dat Smits, zoals bijna altijd bij positieven, een met de hoofdkas contrasterende opbouw geeft. </w:t>
      </w:r>
      <w:r>
        <w:rPr>
          <w:lang w:val="nl-NL"/>
        </w:rPr>
        <w:t xml:space="preserve">De hoofdkas heeft een verhoogde ronde middentoren, dus wordt die bij het positief verlaagd. Smits gaat hier echter nog een stap verder en verandert de torenvorm in een vlak veld met timpaan. De tussenvelden hebben een recht naar buiten aflopende </w:t>
      </w:r>
      <w:proofErr w:type="spellStart"/>
      <w:r>
        <w:rPr>
          <w:lang w:val="nl-NL"/>
        </w:rPr>
        <w:t>labiumlijn</w:t>
      </w:r>
      <w:proofErr w:type="spellEnd"/>
      <w:r>
        <w:rPr>
          <w:lang w:val="nl-NL"/>
        </w:rPr>
        <w:t xml:space="preserve">, terwijl op de hoeken ronde torens zijn aangebracht. De overeenkomst met het positief in Reek is opvallend. Alleen was daar het verlaagde middenveld niet van pijpen voorzien, </w:t>
      </w:r>
      <w:r>
        <w:rPr>
          <w:lang w:val="nl-NL"/>
        </w:rPr>
        <w:lastRenderedPageBreak/>
        <w:t xml:space="preserve">maar bevatte het een beeld, terwijl het geen driehoekig timpaan bezat, zoals in </w:t>
      </w:r>
      <w:r>
        <w:rPr>
          <w:lang w:val="nl-NL"/>
        </w:rPr>
        <w:t>Someren.</w:t>
      </w:r>
    </w:p>
    <w:p w14:paraId="0446E675" w14:textId="77777777" w:rsidR="00000000" w:rsidRDefault="0020784E">
      <w:pPr>
        <w:pStyle w:val="T2Kunst"/>
        <w:jc w:val="left"/>
        <w:rPr>
          <w:lang w:val="nl-NL"/>
        </w:rPr>
      </w:pPr>
      <w:r>
        <w:rPr>
          <w:lang w:val="nl-NL"/>
        </w:rPr>
        <w:t xml:space="preserve">De decoratie is betrekkelijk sober en veel minder gevarieerd dan in Rosmalen. Blinderingen aan de pijpvoeten ontbreken. Aan de pijpuiteinden in de velden van het hoofdwerk zijn draperieën met </w:t>
      </w:r>
      <w:proofErr w:type="spellStart"/>
      <w:r>
        <w:rPr>
          <w:lang w:val="nl-NL"/>
        </w:rPr>
        <w:t>lambrequins</w:t>
      </w:r>
      <w:proofErr w:type="spellEnd"/>
      <w:r>
        <w:rPr>
          <w:lang w:val="nl-NL"/>
        </w:rPr>
        <w:t xml:space="preserve"> aangebracht. Bij het positief ziet men daar</w:t>
      </w:r>
      <w:r>
        <w:rPr>
          <w:lang w:val="nl-NL"/>
        </w:rPr>
        <w:t xml:space="preserve"> alleen </w:t>
      </w:r>
      <w:proofErr w:type="spellStart"/>
      <w:r>
        <w:rPr>
          <w:lang w:val="nl-NL"/>
        </w:rPr>
        <w:t>lambrequins</w:t>
      </w:r>
      <w:proofErr w:type="spellEnd"/>
      <w:r>
        <w:rPr>
          <w:lang w:val="nl-NL"/>
        </w:rPr>
        <w:t>. Het middenveld van het positief vertoont een eenvoudige boogvormige blindering. De velden worden zowel bij hoofdwerk als positief door gesloten lijsten afgesloten. Daarboven bevinden zich bloemenslingers. In de middentoren van het hoof</w:t>
      </w:r>
      <w:r>
        <w:rPr>
          <w:lang w:val="nl-NL"/>
        </w:rPr>
        <w:t>dwerk ziet men twee grote bebladerde krullen in de vorm van een bisschopsstaf, met elkaar verbonden door een gevlochten bladslinger en door twee daarboven aangebrachte omkrullende banden, waarboven nog een op zijn rug liggende C-voluut. In de zijtorens zie</w:t>
      </w:r>
      <w:r>
        <w:rPr>
          <w:lang w:val="nl-NL"/>
        </w:rPr>
        <w:t xml:space="preserve">t men een tweetal zich vertakkende voluutranken, die tezamen in het midden een figuur vormen die herinnert aan een Franse lelie. De overgang tussen onder- en bovenkas wordt alleen gemarkeerd door C-voluten aan de voor- en achterzijde. </w:t>
      </w:r>
    </w:p>
    <w:p w14:paraId="2F03B6F3" w14:textId="77777777" w:rsidR="00000000" w:rsidRDefault="0020784E">
      <w:pPr>
        <w:pStyle w:val="T2Kunst"/>
        <w:jc w:val="left"/>
        <w:rPr>
          <w:lang w:val="nl-NL"/>
        </w:rPr>
      </w:pPr>
      <w:r>
        <w:rPr>
          <w:lang w:val="nl-NL"/>
        </w:rPr>
        <w:t>De vleugelstukken be</w:t>
      </w:r>
      <w:r>
        <w:rPr>
          <w:lang w:val="nl-NL"/>
        </w:rPr>
        <w:t>staan uit een rijke hoeveelheid aan een lint opgehangen blaas- en slaginstrumenten. Tegen de brede stijlen tussen de velden in de hoofdkas staan twee beelden, rechts Caecilia, met een gitaar, links David met harp. Boven hen, op de breed uitkragende bovenli</w:t>
      </w:r>
      <w:r>
        <w:rPr>
          <w:lang w:val="nl-NL"/>
        </w:rPr>
        <w:t>jsten van de stijlen, bazuin blazende engelen met een zegekrans. Op de middentoren een lier met stralenkrans. Op het onderpositief twee engeltjes, links met een gitaar, rechts met een strijkinstrument. De borstwering van de orgelgalerij is versierd met ope</w:t>
      </w:r>
      <w:r>
        <w:rPr>
          <w:lang w:val="nl-NL"/>
        </w:rPr>
        <w:t>ngewerkt snijwerk: rankwerk in een vorm die herinnert aan ionische voluten. Direct naast het orgel zijn daarin ook muziekinstrumenten verwerkt.</w:t>
      </w:r>
    </w:p>
    <w:p w14:paraId="3C8E54B4" w14:textId="77777777" w:rsidR="00000000" w:rsidRDefault="0020784E">
      <w:pPr>
        <w:pStyle w:val="T1"/>
        <w:jc w:val="left"/>
        <w:rPr>
          <w:lang w:val="nl-NL"/>
        </w:rPr>
      </w:pPr>
    </w:p>
    <w:p w14:paraId="3B5461B8" w14:textId="77777777" w:rsidR="00000000" w:rsidRDefault="0020784E">
      <w:pPr>
        <w:pStyle w:val="T3Lit"/>
        <w:jc w:val="left"/>
        <w:rPr>
          <w:b/>
          <w:lang w:val="nl-NL"/>
        </w:rPr>
      </w:pPr>
      <w:r>
        <w:rPr>
          <w:b/>
          <w:lang w:val="nl-NL"/>
        </w:rPr>
        <w:t>Literatuur</w:t>
      </w:r>
    </w:p>
    <w:p w14:paraId="2F35B200" w14:textId="77777777" w:rsidR="00000000" w:rsidRDefault="0020784E">
      <w:pPr>
        <w:pStyle w:val="T3Lit"/>
        <w:jc w:val="left"/>
        <w:rPr>
          <w:lang w:val="nl-NL"/>
        </w:rPr>
      </w:pPr>
      <w:r>
        <w:rPr>
          <w:lang w:val="nl-NL"/>
        </w:rPr>
        <w:t xml:space="preserve">Frans </w:t>
      </w:r>
      <w:proofErr w:type="spellStart"/>
      <w:r>
        <w:rPr>
          <w:lang w:val="nl-NL"/>
        </w:rPr>
        <w:t>Jespers</w:t>
      </w:r>
      <w:proofErr w:type="spellEnd"/>
      <w:r>
        <w:rPr>
          <w:lang w:val="nl-NL"/>
        </w:rPr>
        <w:t xml:space="preserve">, </w:t>
      </w:r>
      <w:r>
        <w:rPr>
          <w:i/>
          <w:lang w:val="nl-NL"/>
        </w:rPr>
        <w:t>Repertorium van orgels en orgelmakers in Noord-Brabant tot omstreeks 1900</w:t>
      </w:r>
      <w:r>
        <w:rPr>
          <w:lang w:val="nl-NL"/>
        </w:rPr>
        <w:t>. 's-Hertoge</w:t>
      </w:r>
      <w:r>
        <w:rPr>
          <w:lang w:val="nl-NL"/>
        </w:rPr>
        <w:t>nbosch, 1983, 274-275.</w:t>
      </w:r>
    </w:p>
    <w:p w14:paraId="39FA81E4" w14:textId="77777777" w:rsidR="00000000" w:rsidRDefault="0020784E">
      <w:pPr>
        <w:pStyle w:val="T3Lit"/>
        <w:jc w:val="left"/>
        <w:rPr>
          <w:lang w:val="nl-NL"/>
        </w:rPr>
      </w:pPr>
      <w:r>
        <w:rPr>
          <w:i/>
          <w:lang w:val="nl-NL"/>
        </w:rPr>
        <w:t>Het Orgel,</w:t>
      </w:r>
      <w:r>
        <w:rPr>
          <w:lang w:val="nl-NL"/>
        </w:rPr>
        <w:t xml:space="preserve"> 86/4 (1990), 141, 200-203.</w:t>
      </w:r>
    </w:p>
    <w:p w14:paraId="5A55E423" w14:textId="77777777" w:rsidR="00000000" w:rsidRDefault="0020784E">
      <w:pPr>
        <w:pStyle w:val="T3Lit"/>
        <w:jc w:val="left"/>
        <w:rPr>
          <w:lang w:val="nl-NL"/>
        </w:rPr>
      </w:pPr>
    </w:p>
    <w:p w14:paraId="2C1E0A87" w14:textId="77777777" w:rsidR="00000000" w:rsidRDefault="0020784E">
      <w:pPr>
        <w:pStyle w:val="T3Lit"/>
        <w:jc w:val="left"/>
        <w:rPr>
          <w:lang w:val="nl-NL"/>
        </w:rPr>
      </w:pPr>
      <w:r>
        <w:rPr>
          <w:lang w:val="nl-NL"/>
        </w:rPr>
        <w:t>Monumentnummer 34112</w:t>
      </w:r>
    </w:p>
    <w:p w14:paraId="1786A188" w14:textId="77777777" w:rsidR="00000000" w:rsidRDefault="0020784E">
      <w:pPr>
        <w:pStyle w:val="T3Lit"/>
        <w:jc w:val="left"/>
        <w:rPr>
          <w:lang w:val="nl-NL"/>
        </w:rPr>
      </w:pPr>
      <w:r>
        <w:rPr>
          <w:lang w:val="nl-NL"/>
        </w:rPr>
        <w:t>Orgelnummer 1383</w:t>
      </w:r>
    </w:p>
    <w:p w14:paraId="22EF92A2" w14:textId="77777777" w:rsidR="00000000" w:rsidRDefault="0020784E">
      <w:pPr>
        <w:pStyle w:val="T1"/>
        <w:jc w:val="left"/>
        <w:rPr>
          <w:lang w:val="nl-NL"/>
        </w:rPr>
      </w:pPr>
    </w:p>
    <w:p w14:paraId="5BD91B7B" w14:textId="77777777" w:rsidR="00000000" w:rsidRDefault="0020784E">
      <w:pPr>
        <w:pStyle w:val="Heading2"/>
        <w:rPr>
          <w:i w:val="0"/>
        </w:rPr>
      </w:pPr>
      <w:r>
        <w:rPr>
          <w:i w:val="0"/>
        </w:rPr>
        <w:t>Historische gegevens</w:t>
      </w:r>
    </w:p>
    <w:p w14:paraId="3300143A" w14:textId="77777777" w:rsidR="00000000" w:rsidRDefault="0020784E">
      <w:pPr>
        <w:pStyle w:val="T1"/>
        <w:jc w:val="left"/>
        <w:rPr>
          <w:lang w:val="nl-NL"/>
        </w:rPr>
      </w:pPr>
    </w:p>
    <w:p w14:paraId="2514C70B" w14:textId="77777777" w:rsidR="00000000" w:rsidRDefault="0020784E">
      <w:pPr>
        <w:pStyle w:val="T1"/>
        <w:jc w:val="left"/>
      </w:pPr>
      <w:proofErr w:type="spellStart"/>
      <w:r>
        <w:t>Bouwers</w:t>
      </w:r>
      <w:proofErr w:type="spellEnd"/>
    </w:p>
    <w:p w14:paraId="2924BFE6" w14:textId="77777777" w:rsidR="00000000" w:rsidRDefault="0020784E">
      <w:pPr>
        <w:pStyle w:val="T1"/>
        <w:jc w:val="left"/>
      </w:pPr>
      <w:r>
        <w:t>1. F.C. Smits I</w:t>
      </w:r>
    </w:p>
    <w:p w14:paraId="01E2984D" w14:textId="77777777" w:rsidR="00000000" w:rsidRDefault="0020784E">
      <w:pPr>
        <w:pStyle w:val="T1"/>
        <w:jc w:val="left"/>
        <w:rPr>
          <w:lang w:val="nl-NL"/>
        </w:rPr>
      </w:pPr>
      <w:r>
        <w:rPr>
          <w:lang w:val="nl-NL"/>
        </w:rPr>
        <w:t>2. Gebr. Vermeulen</w:t>
      </w:r>
    </w:p>
    <w:p w14:paraId="6CF968DC" w14:textId="77777777" w:rsidR="00000000" w:rsidRDefault="0020784E">
      <w:pPr>
        <w:pStyle w:val="T1"/>
        <w:jc w:val="left"/>
        <w:rPr>
          <w:lang w:val="nl-NL"/>
        </w:rPr>
      </w:pPr>
    </w:p>
    <w:p w14:paraId="3738A42E" w14:textId="77777777" w:rsidR="00000000" w:rsidRDefault="0020784E">
      <w:pPr>
        <w:pStyle w:val="T1"/>
        <w:jc w:val="left"/>
        <w:rPr>
          <w:lang w:val="nl-NL"/>
        </w:rPr>
      </w:pPr>
      <w:r>
        <w:rPr>
          <w:lang w:val="nl-NL"/>
        </w:rPr>
        <w:t>Jaren van oplevering</w:t>
      </w:r>
    </w:p>
    <w:p w14:paraId="12FF449E" w14:textId="77777777" w:rsidR="00000000" w:rsidRDefault="0020784E">
      <w:pPr>
        <w:pStyle w:val="T1"/>
        <w:jc w:val="left"/>
        <w:rPr>
          <w:lang w:val="nl-NL"/>
        </w:rPr>
      </w:pPr>
      <w:r>
        <w:rPr>
          <w:lang w:val="nl-NL"/>
        </w:rPr>
        <w:t>1. 1857</w:t>
      </w:r>
    </w:p>
    <w:p w14:paraId="65F814F2" w14:textId="77777777" w:rsidR="00000000" w:rsidRDefault="0020784E">
      <w:pPr>
        <w:pStyle w:val="T1"/>
        <w:jc w:val="left"/>
        <w:rPr>
          <w:lang w:val="nl-NL"/>
        </w:rPr>
      </w:pPr>
      <w:r>
        <w:rPr>
          <w:lang w:val="nl-NL"/>
        </w:rPr>
        <w:t>2. 1963</w:t>
      </w:r>
    </w:p>
    <w:p w14:paraId="794886EA" w14:textId="77777777" w:rsidR="00000000" w:rsidRDefault="0020784E">
      <w:pPr>
        <w:pStyle w:val="T1"/>
        <w:jc w:val="left"/>
        <w:rPr>
          <w:lang w:val="nl-NL"/>
        </w:rPr>
      </w:pPr>
    </w:p>
    <w:p w14:paraId="6E6CBAA3" w14:textId="77777777" w:rsidR="00000000" w:rsidRDefault="0020784E">
      <w:pPr>
        <w:pStyle w:val="T1"/>
        <w:jc w:val="left"/>
        <w:rPr>
          <w:lang w:val="nl-NL"/>
        </w:rPr>
      </w:pPr>
      <w:r>
        <w:rPr>
          <w:lang w:val="nl-NL"/>
        </w:rPr>
        <w:t>Dispositie 1857 volgens opgave F.C. Smits I*</w:t>
      </w:r>
    </w:p>
    <w:tbl>
      <w:tblPr>
        <w:tblW w:w="0" w:type="auto"/>
        <w:tblLayout w:type="fixed"/>
        <w:tblCellMar>
          <w:left w:w="70" w:type="dxa"/>
          <w:right w:w="70" w:type="dxa"/>
        </w:tblCellMar>
        <w:tblLook w:val="0000" w:firstRow="0" w:lastRow="0" w:firstColumn="0" w:lastColumn="0" w:noHBand="0" w:noVBand="0"/>
      </w:tblPr>
      <w:tblGrid>
        <w:gridCol w:w="1264"/>
        <w:gridCol w:w="544"/>
        <w:gridCol w:w="1268"/>
        <w:gridCol w:w="395"/>
        <w:gridCol w:w="856"/>
        <w:gridCol w:w="395"/>
      </w:tblGrid>
      <w:tr w:rsidR="00000000" w14:paraId="10C0DE44" w14:textId="77777777">
        <w:tblPrEx>
          <w:tblCellMar>
            <w:top w:w="0" w:type="dxa"/>
            <w:bottom w:w="0" w:type="dxa"/>
          </w:tblCellMar>
        </w:tblPrEx>
        <w:tc>
          <w:tcPr>
            <w:tcW w:w="1264" w:type="dxa"/>
          </w:tcPr>
          <w:p w14:paraId="5C40F454" w14:textId="77777777" w:rsidR="00000000" w:rsidRDefault="0020784E">
            <w:pPr>
              <w:pStyle w:val="T4dispositie"/>
              <w:jc w:val="left"/>
              <w:rPr>
                <w:i/>
                <w:lang w:val="nl-NL"/>
              </w:rPr>
            </w:pPr>
            <w:r>
              <w:rPr>
                <w:i/>
                <w:lang w:val="nl-NL"/>
              </w:rPr>
              <w:t>Manuaa</w:t>
            </w:r>
            <w:r>
              <w:rPr>
                <w:i/>
                <w:lang w:val="nl-NL"/>
              </w:rPr>
              <w:t>l</w:t>
            </w:r>
          </w:p>
          <w:p w14:paraId="42EA10C2" w14:textId="77777777" w:rsidR="00000000" w:rsidRDefault="0020784E">
            <w:pPr>
              <w:pStyle w:val="T4dispositie"/>
              <w:jc w:val="left"/>
              <w:rPr>
                <w:lang w:val="nl-NL"/>
              </w:rPr>
            </w:pPr>
            <w:r>
              <w:rPr>
                <w:lang w:val="nl-NL"/>
              </w:rPr>
              <w:t>Bourdon</w:t>
            </w:r>
          </w:p>
          <w:p w14:paraId="2891BEF1" w14:textId="77777777" w:rsidR="00000000" w:rsidRDefault="0020784E">
            <w:pPr>
              <w:pStyle w:val="T4dispositie"/>
              <w:jc w:val="left"/>
              <w:rPr>
                <w:lang w:val="nl-NL"/>
              </w:rPr>
            </w:pPr>
            <w:r>
              <w:rPr>
                <w:lang w:val="nl-NL"/>
              </w:rPr>
              <w:t>Prestant</w:t>
            </w:r>
          </w:p>
          <w:p w14:paraId="7A56DC91" w14:textId="77777777" w:rsidR="00000000" w:rsidRDefault="0020784E">
            <w:pPr>
              <w:pStyle w:val="T4dispositie"/>
              <w:jc w:val="left"/>
              <w:rPr>
                <w:lang w:val="nl-NL"/>
              </w:rPr>
            </w:pPr>
            <w:r>
              <w:rPr>
                <w:lang w:val="nl-NL"/>
              </w:rPr>
              <w:t>Holpijp</w:t>
            </w:r>
          </w:p>
          <w:p w14:paraId="7158AFA4" w14:textId="77777777" w:rsidR="00000000" w:rsidRDefault="0020784E">
            <w:pPr>
              <w:pStyle w:val="T4dispositie"/>
              <w:jc w:val="left"/>
              <w:rPr>
                <w:lang w:val="nl-NL"/>
              </w:rPr>
            </w:pPr>
            <w:r>
              <w:rPr>
                <w:lang w:val="nl-NL"/>
              </w:rPr>
              <w:t>Portunaal D</w:t>
            </w:r>
          </w:p>
          <w:p w14:paraId="72572847" w14:textId="77777777" w:rsidR="00000000" w:rsidRDefault="0020784E">
            <w:pPr>
              <w:pStyle w:val="T4dispositie"/>
              <w:jc w:val="left"/>
              <w:rPr>
                <w:lang w:val="nl-NL"/>
              </w:rPr>
            </w:pPr>
            <w:r>
              <w:rPr>
                <w:lang w:val="nl-NL"/>
              </w:rPr>
              <w:t>Prestant</w:t>
            </w:r>
          </w:p>
          <w:p w14:paraId="14B115D2" w14:textId="77777777" w:rsidR="00000000" w:rsidRDefault="0020784E">
            <w:pPr>
              <w:pStyle w:val="T4dispositie"/>
              <w:jc w:val="left"/>
              <w:rPr>
                <w:lang w:val="nl-NL"/>
              </w:rPr>
            </w:pPr>
            <w:r>
              <w:rPr>
                <w:lang w:val="nl-NL"/>
              </w:rPr>
              <w:t>Octaaf</w:t>
            </w:r>
          </w:p>
          <w:p w14:paraId="689ECDA9" w14:textId="77777777" w:rsidR="00000000" w:rsidRDefault="0020784E">
            <w:pPr>
              <w:pStyle w:val="T4dispositie"/>
              <w:jc w:val="left"/>
              <w:rPr>
                <w:lang w:val="nl-NL"/>
              </w:rPr>
            </w:pPr>
            <w:r>
              <w:rPr>
                <w:lang w:val="nl-NL"/>
              </w:rPr>
              <w:t>Mixtuur</w:t>
            </w:r>
          </w:p>
          <w:p w14:paraId="2F44CB53" w14:textId="77777777" w:rsidR="00000000" w:rsidRDefault="0020784E">
            <w:pPr>
              <w:pStyle w:val="T4dispositie"/>
              <w:jc w:val="left"/>
              <w:rPr>
                <w:lang w:val="nl-NL"/>
              </w:rPr>
            </w:pPr>
            <w:r>
              <w:rPr>
                <w:lang w:val="nl-NL"/>
              </w:rPr>
              <w:lastRenderedPageBreak/>
              <w:t>Trompet B/D</w:t>
            </w:r>
          </w:p>
        </w:tc>
        <w:tc>
          <w:tcPr>
            <w:tcW w:w="544" w:type="dxa"/>
          </w:tcPr>
          <w:p w14:paraId="7D38FD73" w14:textId="77777777" w:rsidR="00000000" w:rsidRDefault="0020784E">
            <w:pPr>
              <w:pStyle w:val="T4dispositie"/>
              <w:jc w:val="left"/>
              <w:rPr>
                <w:lang w:val="nl-NL"/>
              </w:rPr>
            </w:pPr>
          </w:p>
          <w:p w14:paraId="0E601DDD" w14:textId="77777777" w:rsidR="00000000" w:rsidRDefault="0020784E">
            <w:pPr>
              <w:pStyle w:val="T4dispositie"/>
              <w:jc w:val="left"/>
              <w:rPr>
                <w:lang w:val="nl-NL"/>
              </w:rPr>
            </w:pPr>
            <w:r>
              <w:rPr>
                <w:lang w:val="nl-NL"/>
              </w:rPr>
              <w:t>16’</w:t>
            </w:r>
          </w:p>
          <w:p w14:paraId="18666F25" w14:textId="77777777" w:rsidR="00000000" w:rsidRDefault="0020784E">
            <w:pPr>
              <w:pStyle w:val="T4dispositie"/>
              <w:jc w:val="left"/>
              <w:rPr>
                <w:lang w:val="nl-NL"/>
              </w:rPr>
            </w:pPr>
            <w:r>
              <w:rPr>
                <w:lang w:val="nl-NL"/>
              </w:rPr>
              <w:t>8’</w:t>
            </w:r>
          </w:p>
          <w:p w14:paraId="2CC29956" w14:textId="77777777" w:rsidR="00000000" w:rsidRDefault="0020784E">
            <w:pPr>
              <w:pStyle w:val="T4dispositie"/>
              <w:jc w:val="left"/>
              <w:rPr>
                <w:lang w:val="nl-NL"/>
              </w:rPr>
            </w:pPr>
            <w:r>
              <w:rPr>
                <w:lang w:val="nl-NL"/>
              </w:rPr>
              <w:t>8’</w:t>
            </w:r>
          </w:p>
          <w:p w14:paraId="4081493D" w14:textId="77777777" w:rsidR="00000000" w:rsidRDefault="0020784E">
            <w:pPr>
              <w:pStyle w:val="T4dispositie"/>
              <w:jc w:val="left"/>
              <w:rPr>
                <w:lang w:val="nl-NL"/>
              </w:rPr>
            </w:pPr>
            <w:r>
              <w:rPr>
                <w:lang w:val="nl-NL"/>
              </w:rPr>
              <w:t>8’</w:t>
            </w:r>
          </w:p>
          <w:p w14:paraId="3AE39090" w14:textId="77777777" w:rsidR="00000000" w:rsidRDefault="0020784E">
            <w:pPr>
              <w:pStyle w:val="T4dispositie"/>
              <w:jc w:val="left"/>
              <w:rPr>
                <w:lang w:val="nl-NL"/>
              </w:rPr>
            </w:pPr>
            <w:r>
              <w:rPr>
                <w:lang w:val="nl-NL"/>
              </w:rPr>
              <w:t>4’</w:t>
            </w:r>
          </w:p>
          <w:p w14:paraId="472DB144" w14:textId="77777777" w:rsidR="00000000" w:rsidRDefault="0020784E">
            <w:pPr>
              <w:pStyle w:val="T4dispositie"/>
              <w:jc w:val="left"/>
              <w:rPr>
                <w:lang w:val="nl-NL"/>
              </w:rPr>
            </w:pPr>
            <w:r>
              <w:rPr>
                <w:lang w:val="nl-NL"/>
              </w:rPr>
              <w:t>2’</w:t>
            </w:r>
          </w:p>
          <w:p w14:paraId="3EF64616" w14:textId="77777777" w:rsidR="00000000" w:rsidRDefault="0020784E">
            <w:pPr>
              <w:pStyle w:val="T4dispositie"/>
              <w:jc w:val="left"/>
              <w:rPr>
                <w:lang w:val="nl-NL"/>
              </w:rPr>
            </w:pPr>
            <w:r>
              <w:rPr>
                <w:lang w:val="nl-NL"/>
              </w:rPr>
              <w:t>3 st.</w:t>
            </w:r>
          </w:p>
          <w:p w14:paraId="08EB7F4E" w14:textId="77777777" w:rsidR="00000000" w:rsidRDefault="0020784E">
            <w:pPr>
              <w:pStyle w:val="T4dispositie"/>
              <w:jc w:val="left"/>
              <w:rPr>
                <w:lang w:val="nl-NL"/>
              </w:rPr>
            </w:pPr>
            <w:r>
              <w:rPr>
                <w:lang w:val="nl-NL"/>
              </w:rPr>
              <w:lastRenderedPageBreak/>
              <w:t>8’</w:t>
            </w:r>
          </w:p>
        </w:tc>
        <w:tc>
          <w:tcPr>
            <w:tcW w:w="1268" w:type="dxa"/>
          </w:tcPr>
          <w:p w14:paraId="4D7F877C" w14:textId="77777777" w:rsidR="00000000" w:rsidRDefault="0020784E">
            <w:pPr>
              <w:pStyle w:val="T4dispositie"/>
              <w:jc w:val="left"/>
              <w:rPr>
                <w:i/>
                <w:lang w:val="nl-NL"/>
              </w:rPr>
            </w:pPr>
            <w:r>
              <w:rPr>
                <w:i/>
                <w:lang w:val="nl-NL"/>
              </w:rPr>
              <w:lastRenderedPageBreak/>
              <w:t>Onderpositief</w:t>
            </w:r>
          </w:p>
          <w:p w14:paraId="307D8A12" w14:textId="77777777" w:rsidR="00000000" w:rsidRDefault="0020784E">
            <w:pPr>
              <w:pStyle w:val="T4dispositie"/>
              <w:jc w:val="left"/>
              <w:rPr>
                <w:lang w:val="nl-NL"/>
              </w:rPr>
            </w:pPr>
            <w:r>
              <w:rPr>
                <w:lang w:val="nl-NL"/>
              </w:rPr>
              <w:t>Holpijp</w:t>
            </w:r>
          </w:p>
          <w:p w14:paraId="5B26AF33" w14:textId="77777777" w:rsidR="00000000" w:rsidRDefault="0020784E">
            <w:pPr>
              <w:pStyle w:val="T4dispositie"/>
              <w:jc w:val="left"/>
              <w:rPr>
                <w:lang w:val="nl-NL"/>
              </w:rPr>
            </w:pPr>
            <w:proofErr w:type="spellStart"/>
            <w:r>
              <w:rPr>
                <w:lang w:val="nl-NL"/>
              </w:rPr>
              <w:t>Salicionaal</w:t>
            </w:r>
            <w:proofErr w:type="spellEnd"/>
          </w:p>
          <w:p w14:paraId="761C2F7C" w14:textId="77777777" w:rsidR="00000000" w:rsidRDefault="0020784E">
            <w:pPr>
              <w:pStyle w:val="T4dispositie"/>
              <w:jc w:val="left"/>
              <w:rPr>
                <w:lang w:val="nl-NL"/>
              </w:rPr>
            </w:pPr>
            <w:r>
              <w:rPr>
                <w:lang w:val="nl-NL"/>
              </w:rPr>
              <w:t>Prestant</w:t>
            </w:r>
          </w:p>
        </w:tc>
        <w:tc>
          <w:tcPr>
            <w:tcW w:w="395" w:type="dxa"/>
          </w:tcPr>
          <w:p w14:paraId="3256A0D5" w14:textId="77777777" w:rsidR="00000000" w:rsidRDefault="0020784E">
            <w:pPr>
              <w:pStyle w:val="T4dispositie"/>
              <w:jc w:val="left"/>
              <w:rPr>
                <w:lang w:val="nl-NL"/>
              </w:rPr>
            </w:pPr>
          </w:p>
          <w:p w14:paraId="4064DDBA" w14:textId="77777777" w:rsidR="00000000" w:rsidRDefault="0020784E">
            <w:pPr>
              <w:pStyle w:val="T4dispositie"/>
              <w:jc w:val="left"/>
              <w:rPr>
                <w:lang w:val="nl-NL"/>
              </w:rPr>
            </w:pPr>
            <w:r>
              <w:rPr>
                <w:lang w:val="nl-NL"/>
              </w:rPr>
              <w:t>8’</w:t>
            </w:r>
          </w:p>
          <w:p w14:paraId="789AF3F2" w14:textId="77777777" w:rsidR="00000000" w:rsidRDefault="0020784E">
            <w:pPr>
              <w:pStyle w:val="T4dispositie"/>
              <w:jc w:val="left"/>
              <w:rPr>
                <w:lang w:val="nl-NL"/>
              </w:rPr>
            </w:pPr>
            <w:r>
              <w:rPr>
                <w:lang w:val="nl-NL"/>
              </w:rPr>
              <w:t>8’</w:t>
            </w:r>
          </w:p>
          <w:p w14:paraId="6B8D80C6" w14:textId="77777777" w:rsidR="00000000" w:rsidRDefault="0020784E">
            <w:pPr>
              <w:pStyle w:val="T4dispositie"/>
              <w:jc w:val="left"/>
              <w:rPr>
                <w:lang w:val="nl-NL"/>
              </w:rPr>
            </w:pPr>
            <w:r>
              <w:rPr>
                <w:lang w:val="nl-NL"/>
              </w:rPr>
              <w:t>4’</w:t>
            </w:r>
          </w:p>
        </w:tc>
        <w:tc>
          <w:tcPr>
            <w:tcW w:w="856" w:type="dxa"/>
          </w:tcPr>
          <w:p w14:paraId="2E92217E" w14:textId="77777777" w:rsidR="00000000" w:rsidRDefault="0020784E">
            <w:pPr>
              <w:pStyle w:val="T4dispositie"/>
              <w:jc w:val="left"/>
              <w:rPr>
                <w:i/>
                <w:lang w:val="nl-NL"/>
              </w:rPr>
            </w:pPr>
            <w:r>
              <w:rPr>
                <w:i/>
                <w:lang w:val="nl-NL"/>
              </w:rPr>
              <w:t>Pedaal</w:t>
            </w:r>
          </w:p>
          <w:p w14:paraId="371BB877" w14:textId="77777777" w:rsidR="00000000" w:rsidRDefault="0020784E">
            <w:pPr>
              <w:pStyle w:val="T4dispositie"/>
              <w:jc w:val="left"/>
              <w:rPr>
                <w:lang w:val="nl-NL"/>
              </w:rPr>
            </w:pPr>
            <w:r>
              <w:rPr>
                <w:lang w:val="nl-NL"/>
              </w:rPr>
              <w:t>Prestant</w:t>
            </w:r>
          </w:p>
        </w:tc>
        <w:tc>
          <w:tcPr>
            <w:tcW w:w="395" w:type="dxa"/>
          </w:tcPr>
          <w:p w14:paraId="3D8070F7" w14:textId="77777777" w:rsidR="00000000" w:rsidRDefault="0020784E">
            <w:pPr>
              <w:pStyle w:val="T4dispositie"/>
              <w:jc w:val="left"/>
              <w:rPr>
                <w:lang w:val="nl-NL"/>
              </w:rPr>
            </w:pPr>
          </w:p>
          <w:p w14:paraId="037A955E" w14:textId="77777777" w:rsidR="00000000" w:rsidRDefault="0020784E">
            <w:pPr>
              <w:pStyle w:val="T4dispositie"/>
              <w:jc w:val="left"/>
              <w:rPr>
                <w:lang w:val="nl-NL"/>
              </w:rPr>
            </w:pPr>
            <w:r>
              <w:rPr>
                <w:lang w:val="nl-NL"/>
              </w:rPr>
              <w:t>8’</w:t>
            </w:r>
          </w:p>
        </w:tc>
      </w:tr>
    </w:tbl>
    <w:p w14:paraId="521B8323" w14:textId="77777777" w:rsidR="00000000" w:rsidRDefault="0020784E">
      <w:pPr>
        <w:pStyle w:val="T1"/>
        <w:jc w:val="left"/>
        <w:rPr>
          <w:lang w:val="nl-NL"/>
        </w:rPr>
      </w:pPr>
    </w:p>
    <w:p w14:paraId="0482A48B" w14:textId="77777777" w:rsidR="00000000" w:rsidRDefault="0020784E">
      <w:pPr>
        <w:pStyle w:val="T4dispositie"/>
        <w:jc w:val="left"/>
        <w:rPr>
          <w:lang w:val="nl-NL"/>
        </w:rPr>
      </w:pPr>
      <w:r>
        <w:rPr>
          <w:lang w:val="nl-NL"/>
        </w:rPr>
        <w:t>koppelingen Manuaal-Positief, Pedaal-Manuaal, Pedaal-Positief</w:t>
      </w:r>
    </w:p>
    <w:p w14:paraId="22EF1F45" w14:textId="77777777" w:rsidR="00000000" w:rsidRDefault="0020784E">
      <w:pPr>
        <w:pStyle w:val="T4dispositie"/>
        <w:jc w:val="left"/>
        <w:rPr>
          <w:lang w:val="nl-NL"/>
        </w:rPr>
      </w:pPr>
      <w:r>
        <w:rPr>
          <w:lang w:val="nl-NL"/>
        </w:rPr>
        <w:t>drie spaanbalge</w:t>
      </w:r>
      <w:r>
        <w:rPr>
          <w:lang w:val="nl-NL"/>
        </w:rPr>
        <w:t>n</w:t>
      </w:r>
    </w:p>
    <w:p w14:paraId="4A8F6B70" w14:textId="77777777" w:rsidR="00000000" w:rsidRDefault="0020784E">
      <w:pPr>
        <w:pStyle w:val="T4dispositie"/>
        <w:jc w:val="left"/>
        <w:rPr>
          <w:lang w:val="nl-NL"/>
        </w:rPr>
      </w:pPr>
    </w:p>
    <w:p w14:paraId="7B198B90" w14:textId="77777777" w:rsidR="00000000" w:rsidRDefault="0020784E">
      <w:pPr>
        <w:pStyle w:val="T4dispositie"/>
        <w:jc w:val="left"/>
        <w:rPr>
          <w:lang w:val="nl-NL"/>
        </w:rPr>
      </w:pPr>
      <w:r>
        <w:rPr>
          <w:lang w:val="nl-NL"/>
        </w:rPr>
        <w:t xml:space="preserve">* op het Man open plaatsen voor Fluit 4’, Quint 3’ en </w:t>
      </w:r>
      <w:proofErr w:type="spellStart"/>
      <w:r>
        <w:rPr>
          <w:lang w:val="nl-NL"/>
        </w:rPr>
        <w:t>Klairon</w:t>
      </w:r>
      <w:proofErr w:type="spellEnd"/>
      <w:r>
        <w:rPr>
          <w:lang w:val="nl-NL"/>
        </w:rPr>
        <w:t xml:space="preserve"> 4’. Op het OP open plaatsen voor Viola di Gamba 8’, Fluit 4’, Piccolo 2’, Flageolet 1’ en Harmonica B/D 8’. Op het </w:t>
      </w:r>
      <w:proofErr w:type="spellStart"/>
      <w:r>
        <w:rPr>
          <w:lang w:val="nl-NL"/>
        </w:rPr>
        <w:t>Ped</w:t>
      </w:r>
      <w:proofErr w:type="spellEnd"/>
      <w:r>
        <w:rPr>
          <w:lang w:val="nl-NL"/>
        </w:rPr>
        <w:t xml:space="preserve"> open plaatsen voor Bourdon 16’, Fluit 8’, Prestant 4’, Fagot 16’, Trompe</w:t>
      </w:r>
      <w:r>
        <w:rPr>
          <w:lang w:val="nl-NL"/>
        </w:rPr>
        <w:t xml:space="preserve">t 8’, </w:t>
      </w:r>
      <w:proofErr w:type="spellStart"/>
      <w:r>
        <w:rPr>
          <w:lang w:val="nl-NL"/>
        </w:rPr>
        <w:t>Klairon</w:t>
      </w:r>
      <w:proofErr w:type="spellEnd"/>
      <w:r>
        <w:rPr>
          <w:lang w:val="nl-NL"/>
        </w:rPr>
        <w:t xml:space="preserve"> 4’ en </w:t>
      </w:r>
      <w:proofErr w:type="spellStart"/>
      <w:r>
        <w:rPr>
          <w:lang w:val="nl-NL"/>
        </w:rPr>
        <w:t>Cink</w:t>
      </w:r>
      <w:proofErr w:type="spellEnd"/>
      <w:r>
        <w:rPr>
          <w:lang w:val="nl-NL"/>
        </w:rPr>
        <w:t xml:space="preserve"> 2’.</w:t>
      </w:r>
    </w:p>
    <w:p w14:paraId="1E0C1863" w14:textId="77777777" w:rsidR="00000000" w:rsidRDefault="0020784E">
      <w:pPr>
        <w:pStyle w:val="T1"/>
        <w:jc w:val="left"/>
        <w:rPr>
          <w:lang w:val="nl-NL"/>
        </w:rPr>
      </w:pPr>
    </w:p>
    <w:p w14:paraId="51105838" w14:textId="77777777" w:rsidR="00000000" w:rsidRDefault="0020784E">
      <w:pPr>
        <w:pStyle w:val="T1"/>
        <w:jc w:val="left"/>
        <w:rPr>
          <w:lang w:val="nl-NL"/>
        </w:rPr>
      </w:pPr>
      <w:r>
        <w:rPr>
          <w:lang w:val="nl-NL"/>
        </w:rPr>
        <w:t>Gebr. Franssen 1874</w:t>
      </w:r>
    </w:p>
    <w:p w14:paraId="7B153667" w14:textId="77777777" w:rsidR="00000000" w:rsidRDefault="0020784E">
      <w:pPr>
        <w:pStyle w:val="T1"/>
        <w:jc w:val="left"/>
        <w:rPr>
          <w:lang w:val="nl-NL"/>
        </w:rPr>
      </w:pPr>
      <w:r>
        <w:rPr>
          <w:lang w:val="nl-NL"/>
        </w:rPr>
        <w:t>.</w:t>
      </w:r>
      <w:r>
        <w:rPr>
          <w:lang w:val="nl-NL"/>
        </w:rPr>
        <w:tab/>
        <w:t>orgel hersteld en gewijzigd</w:t>
      </w:r>
    </w:p>
    <w:p w14:paraId="77D51A5B" w14:textId="77777777" w:rsidR="00000000" w:rsidRDefault="0020784E">
      <w:pPr>
        <w:pStyle w:val="T1"/>
        <w:jc w:val="left"/>
        <w:rPr>
          <w:lang w:val="nl-NL"/>
        </w:rPr>
      </w:pPr>
      <w:r>
        <w:rPr>
          <w:lang w:val="nl-NL"/>
        </w:rPr>
        <w:t>.</w:t>
      </w:r>
      <w:r>
        <w:rPr>
          <w:lang w:val="nl-NL"/>
        </w:rPr>
        <w:tab/>
        <w:t>Man + Gamba 8'</w:t>
      </w:r>
    </w:p>
    <w:p w14:paraId="45610886" w14:textId="77777777" w:rsidR="00000000" w:rsidRDefault="0020784E">
      <w:pPr>
        <w:pStyle w:val="T1"/>
        <w:jc w:val="left"/>
        <w:rPr>
          <w:lang w:val="nl-NL"/>
        </w:rPr>
      </w:pPr>
    </w:p>
    <w:p w14:paraId="3690D313" w14:textId="77777777" w:rsidR="00000000" w:rsidRDefault="0020784E">
      <w:pPr>
        <w:pStyle w:val="T1"/>
        <w:jc w:val="left"/>
        <w:rPr>
          <w:lang w:val="nl-NL"/>
        </w:rPr>
      </w:pPr>
      <w:r>
        <w:rPr>
          <w:lang w:val="nl-NL"/>
        </w:rPr>
        <w:t>Gebr. Vermeulen 1925</w:t>
      </w:r>
    </w:p>
    <w:p w14:paraId="6CFE43EF" w14:textId="77777777" w:rsidR="00000000" w:rsidRDefault="0020784E">
      <w:pPr>
        <w:pStyle w:val="T1"/>
        <w:jc w:val="left"/>
        <w:rPr>
          <w:lang w:val="nl-NL"/>
        </w:rPr>
      </w:pPr>
      <w:r>
        <w:rPr>
          <w:lang w:val="nl-NL"/>
        </w:rPr>
        <w:t>.</w:t>
      </w:r>
      <w:r>
        <w:rPr>
          <w:lang w:val="nl-NL"/>
        </w:rPr>
        <w:tab/>
        <w:t>orgel overgeplaatst naar nieuw kerkgebouw</w:t>
      </w:r>
    </w:p>
    <w:p w14:paraId="71812554" w14:textId="77777777" w:rsidR="00000000" w:rsidRDefault="0020784E">
      <w:pPr>
        <w:pStyle w:val="T1"/>
        <w:jc w:val="left"/>
        <w:rPr>
          <w:lang w:val="nl-NL"/>
        </w:rPr>
      </w:pPr>
      <w:r>
        <w:rPr>
          <w:lang w:val="nl-NL"/>
        </w:rPr>
        <w:t>.</w:t>
      </w:r>
      <w:r>
        <w:rPr>
          <w:lang w:val="nl-NL"/>
        </w:rPr>
        <w:tab/>
        <w:t>frontpijpen vervangen door zinken exemplaren</w:t>
      </w:r>
    </w:p>
    <w:p w14:paraId="0281EAF3" w14:textId="77777777" w:rsidR="00000000" w:rsidRDefault="0020784E">
      <w:pPr>
        <w:pStyle w:val="T1"/>
        <w:jc w:val="left"/>
        <w:rPr>
          <w:lang w:val="nl-NL"/>
        </w:rPr>
      </w:pPr>
      <w:r>
        <w:rPr>
          <w:lang w:val="nl-NL"/>
        </w:rPr>
        <w:t>.</w:t>
      </w:r>
      <w:r>
        <w:rPr>
          <w:lang w:val="nl-NL"/>
        </w:rPr>
        <w:tab/>
        <w:t>nieuwe pneumatische kegellade voor OP, - Pre</w:t>
      </w:r>
      <w:r>
        <w:rPr>
          <w:lang w:val="nl-NL"/>
        </w:rPr>
        <w:t>stant 4’</w:t>
      </w:r>
    </w:p>
    <w:p w14:paraId="4D1F2140" w14:textId="77777777" w:rsidR="00000000" w:rsidRDefault="0020784E">
      <w:pPr>
        <w:pStyle w:val="T1"/>
        <w:jc w:val="left"/>
        <w:rPr>
          <w:lang w:val="nl-NL"/>
        </w:rPr>
      </w:pPr>
      <w:r>
        <w:rPr>
          <w:lang w:val="nl-NL"/>
        </w:rPr>
        <w:t>.</w:t>
      </w:r>
      <w:r>
        <w:rPr>
          <w:lang w:val="nl-NL"/>
        </w:rPr>
        <w:tab/>
        <w:t>vrij pedaal verwijderd</w:t>
      </w:r>
    </w:p>
    <w:p w14:paraId="3E4B7E34" w14:textId="77777777" w:rsidR="00000000" w:rsidRDefault="0020784E">
      <w:pPr>
        <w:pStyle w:val="T1"/>
        <w:jc w:val="left"/>
        <w:rPr>
          <w:lang w:val="nl-NL"/>
        </w:rPr>
      </w:pPr>
      <w:r>
        <w:rPr>
          <w:lang w:val="nl-NL"/>
        </w:rPr>
        <w:t>.</w:t>
      </w:r>
      <w:r>
        <w:rPr>
          <w:lang w:val="nl-NL"/>
        </w:rPr>
        <w:tab/>
        <w:t>Man Holpijp 8’ nu Bourdon genoemd; Portunaal D 8’ nu Solofluit genoemd</w:t>
      </w:r>
    </w:p>
    <w:p w14:paraId="71355539" w14:textId="77777777" w:rsidR="00000000" w:rsidRDefault="0020784E">
      <w:pPr>
        <w:pStyle w:val="T1"/>
        <w:jc w:val="left"/>
        <w:rPr>
          <w:lang w:val="nl-NL"/>
        </w:rPr>
      </w:pPr>
    </w:p>
    <w:p w14:paraId="26135EB9" w14:textId="77777777" w:rsidR="00000000" w:rsidRDefault="0020784E">
      <w:pPr>
        <w:pStyle w:val="T1"/>
        <w:jc w:val="left"/>
        <w:rPr>
          <w:lang w:val="fr-FR"/>
        </w:rPr>
      </w:pPr>
      <w:proofErr w:type="spellStart"/>
      <w:r>
        <w:rPr>
          <w:lang w:val="fr-FR"/>
        </w:rPr>
        <w:t>Dispositie</w:t>
      </w:r>
      <w:proofErr w:type="spellEnd"/>
      <w:r>
        <w:rPr>
          <w:lang w:val="fr-FR"/>
        </w:rPr>
        <w:t xml:space="preserve"> 1925 </w:t>
      </w:r>
    </w:p>
    <w:tbl>
      <w:tblPr>
        <w:tblW w:w="0" w:type="auto"/>
        <w:tblLayout w:type="fixed"/>
        <w:tblCellMar>
          <w:left w:w="70" w:type="dxa"/>
          <w:right w:w="70" w:type="dxa"/>
        </w:tblCellMar>
        <w:tblLook w:val="0000" w:firstRow="0" w:lastRow="0" w:firstColumn="0" w:lastColumn="0" w:noHBand="0" w:noVBand="0"/>
      </w:tblPr>
      <w:tblGrid>
        <w:gridCol w:w="1264"/>
        <w:gridCol w:w="544"/>
        <w:gridCol w:w="1268"/>
        <w:gridCol w:w="395"/>
      </w:tblGrid>
      <w:tr w:rsidR="00000000" w14:paraId="4674691D" w14:textId="77777777">
        <w:tblPrEx>
          <w:tblCellMar>
            <w:top w:w="0" w:type="dxa"/>
            <w:bottom w:w="0" w:type="dxa"/>
          </w:tblCellMar>
        </w:tblPrEx>
        <w:tc>
          <w:tcPr>
            <w:tcW w:w="1264" w:type="dxa"/>
          </w:tcPr>
          <w:p w14:paraId="5025B227" w14:textId="77777777" w:rsidR="00000000" w:rsidRDefault="0020784E">
            <w:pPr>
              <w:pStyle w:val="T4dispositie"/>
              <w:jc w:val="left"/>
              <w:rPr>
                <w:i/>
                <w:lang w:val="fr-FR"/>
              </w:rPr>
            </w:pPr>
            <w:proofErr w:type="spellStart"/>
            <w:r>
              <w:rPr>
                <w:i/>
                <w:lang w:val="fr-FR"/>
              </w:rPr>
              <w:t>Manuaal</w:t>
            </w:r>
            <w:proofErr w:type="spellEnd"/>
          </w:p>
          <w:p w14:paraId="51305EEE" w14:textId="77777777" w:rsidR="00000000" w:rsidRDefault="0020784E">
            <w:pPr>
              <w:pStyle w:val="T4dispositie"/>
              <w:jc w:val="left"/>
              <w:rPr>
                <w:lang w:val="fr-FR"/>
              </w:rPr>
            </w:pPr>
            <w:r>
              <w:rPr>
                <w:lang w:val="fr-FR"/>
              </w:rPr>
              <w:t>Bourdon</w:t>
            </w:r>
          </w:p>
          <w:p w14:paraId="47B6A55B" w14:textId="77777777" w:rsidR="00000000" w:rsidRDefault="0020784E">
            <w:pPr>
              <w:pStyle w:val="T4dispositie"/>
              <w:jc w:val="left"/>
              <w:rPr>
                <w:lang w:val="fr-FR"/>
              </w:rPr>
            </w:pPr>
            <w:r>
              <w:rPr>
                <w:lang w:val="fr-FR"/>
              </w:rPr>
              <w:t>Prestant</w:t>
            </w:r>
          </w:p>
          <w:p w14:paraId="44F2662E" w14:textId="77777777" w:rsidR="00000000" w:rsidRDefault="0020784E">
            <w:pPr>
              <w:pStyle w:val="T4dispositie"/>
              <w:jc w:val="left"/>
              <w:rPr>
                <w:lang w:val="nl-NL"/>
              </w:rPr>
            </w:pPr>
            <w:r>
              <w:rPr>
                <w:lang w:val="nl-NL"/>
              </w:rPr>
              <w:t>Holpijp</w:t>
            </w:r>
          </w:p>
          <w:p w14:paraId="2246CF8D" w14:textId="77777777" w:rsidR="00000000" w:rsidRDefault="0020784E">
            <w:pPr>
              <w:pStyle w:val="T4dispositie"/>
              <w:jc w:val="left"/>
              <w:rPr>
                <w:lang w:val="nl-NL"/>
              </w:rPr>
            </w:pPr>
            <w:r>
              <w:rPr>
                <w:lang w:val="nl-NL"/>
              </w:rPr>
              <w:t>Gamba</w:t>
            </w:r>
          </w:p>
          <w:p w14:paraId="119509BA" w14:textId="77777777" w:rsidR="00000000" w:rsidRDefault="0020784E">
            <w:pPr>
              <w:pStyle w:val="T4dispositie"/>
              <w:jc w:val="left"/>
              <w:rPr>
                <w:lang w:val="nl-NL"/>
              </w:rPr>
            </w:pPr>
            <w:r>
              <w:rPr>
                <w:lang w:val="nl-NL"/>
              </w:rPr>
              <w:t>Solofluit D</w:t>
            </w:r>
          </w:p>
          <w:p w14:paraId="1DA2CC36" w14:textId="77777777" w:rsidR="00000000" w:rsidRDefault="0020784E">
            <w:pPr>
              <w:pStyle w:val="T4dispositie"/>
              <w:jc w:val="left"/>
            </w:pPr>
            <w:proofErr w:type="spellStart"/>
            <w:r>
              <w:t>Prestant</w:t>
            </w:r>
            <w:proofErr w:type="spellEnd"/>
          </w:p>
          <w:p w14:paraId="0980EA78" w14:textId="77777777" w:rsidR="00000000" w:rsidRDefault="0020784E">
            <w:pPr>
              <w:pStyle w:val="T4dispositie"/>
              <w:jc w:val="left"/>
            </w:pPr>
            <w:proofErr w:type="spellStart"/>
            <w:r>
              <w:t>Octaaf</w:t>
            </w:r>
            <w:proofErr w:type="spellEnd"/>
          </w:p>
          <w:p w14:paraId="31AFAF92" w14:textId="77777777" w:rsidR="00000000" w:rsidRDefault="0020784E">
            <w:pPr>
              <w:pStyle w:val="T4dispositie"/>
              <w:jc w:val="left"/>
            </w:pPr>
            <w:proofErr w:type="spellStart"/>
            <w:r>
              <w:t>Mixtuur</w:t>
            </w:r>
            <w:proofErr w:type="spellEnd"/>
          </w:p>
          <w:p w14:paraId="3BEF53CC" w14:textId="77777777" w:rsidR="00000000" w:rsidRDefault="0020784E">
            <w:pPr>
              <w:pStyle w:val="T4dispositie"/>
              <w:jc w:val="left"/>
            </w:pPr>
            <w:proofErr w:type="spellStart"/>
            <w:r>
              <w:t>Trompet</w:t>
            </w:r>
            <w:proofErr w:type="spellEnd"/>
          </w:p>
        </w:tc>
        <w:tc>
          <w:tcPr>
            <w:tcW w:w="544" w:type="dxa"/>
          </w:tcPr>
          <w:p w14:paraId="676E9831" w14:textId="77777777" w:rsidR="00000000" w:rsidRDefault="0020784E">
            <w:pPr>
              <w:pStyle w:val="T4dispositie"/>
              <w:jc w:val="left"/>
            </w:pPr>
          </w:p>
          <w:p w14:paraId="18D17CE6" w14:textId="77777777" w:rsidR="00000000" w:rsidRDefault="0020784E">
            <w:pPr>
              <w:pStyle w:val="T4dispositie"/>
              <w:jc w:val="left"/>
            </w:pPr>
            <w:r>
              <w:t>16’</w:t>
            </w:r>
          </w:p>
          <w:p w14:paraId="37B14904" w14:textId="77777777" w:rsidR="00000000" w:rsidRDefault="0020784E">
            <w:pPr>
              <w:pStyle w:val="T4dispositie"/>
              <w:jc w:val="left"/>
            </w:pPr>
            <w:r>
              <w:t>8’</w:t>
            </w:r>
          </w:p>
          <w:p w14:paraId="274AE08B" w14:textId="77777777" w:rsidR="00000000" w:rsidRDefault="0020784E">
            <w:pPr>
              <w:pStyle w:val="T4dispositie"/>
              <w:jc w:val="left"/>
            </w:pPr>
            <w:r>
              <w:t>8’</w:t>
            </w:r>
          </w:p>
          <w:p w14:paraId="7E94EFE9" w14:textId="77777777" w:rsidR="00000000" w:rsidRDefault="0020784E">
            <w:pPr>
              <w:pStyle w:val="T4dispositie"/>
              <w:jc w:val="left"/>
            </w:pPr>
            <w:r>
              <w:t>8’</w:t>
            </w:r>
          </w:p>
          <w:p w14:paraId="32C4BF6C" w14:textId="77777777" w:rsidR="00000000" w:rsidRDefault="0020784E">
            <w:pPr>
              <w:pStyle w:val="T4dispositie"/>
              <w:jc w:val="left"/>
            </w:pPr>
            <w:r>
              <w:t>8’</w:t>
            </w:r>
          </w:p>
          <w:p w14:paraId="40F05CCA" w14:textId="77777777" w:rsidR="00000000" w:rsidRDefault="0020784E">
            <w:pPr>
              <w:pStyle w:val="T4dispositie"/>
              <w:jc w:val="left"/>
            </w:pPr>
            <w:r>
              <w:t>4’</w:t>
            </w:r>
          </w:p>
          <w:p w14:paraId="602480F4" w14:textId="77777777" w:rsidR="00000000" w:rsidRDefault="0020784E">
            <w:pPr>
              <w:pStyle w:val="T4dispositie"/>
              <w:jc w:val="left"/>
            </w:pPr>
            <w:r>
              <w:t>2’</w:t>
            </w:r>
          </w:p>
          <w:p w14:paraId="73740D18" w14:textId="77777777" w:rsidR="00000000" w:rsidRDefault="0020784E">
            <w:pPr>
              <w:pStyle w:val="T4dispositie"/>
              <w:jc w:val="left"/>
            </w:pPr>
            <w:r>
              <w:t xml:space="preserve">3 </w:t>
            </w:r>
            <w:proofErr w:type="spellStart"/>
            <w:r>
              <w:t>st.</w:t>
            </w:r>
            <w:proofErr w:type="spellEnd"/>
          </w:p>
          <w:p w14:paraId="4627469B" w14:textId="77777777" w:rsidR="00000000" w:rsidRDefault="0020784E">
            <w:pPr>
              <w:pStyle w:val="T4dispositie"/>
              <w:jc w:val="left"/>
              <w:rPr>
                <w:lang w:val="nl-NL"/>
              </w:rPr>
            </w:pPr>
            <w:r>
              <w:rPr>
                <w:lang w:val="nl-NL"/>
              </w:rPr>
              <w:t>8’</w:t>
            </w:r>
          </w:p>
        </w:tc>
        <w:tc>
          <w:tcPr>
            <w:tcW w:w="1268" w:type="dxa"/>
          </w:tcPr>
          <w:p w14:paraId="6BCC8FEF" w14:textId="77777777" w:rsidR="00000000" w:rsidRDefault="0020784E">
            <w:pPr>
              <w:pStyle w:val="T4dispositie"/>
              <w:jc w:val="left"/>
              <w:rPr>
                <w:i/>
                <w:lang w:val="nl-NL"/>
              </w:rPr>
            </w:pPr>
            <w:r>
              <w:rPr>
                <w:i/>
                <w:lang w:val="nl-NL"/>
              </w:rPr>
              <w:t>Onderpositief</w:t>
            </w:r>
          </w:p>
          <w:p w14:paraId="21BAA5AF" w14:textId="77777777" w:rsidR="00000000" w:rsidRDefault="0020784E">
            <w:pPr>
              <w:pStyle w:val="T4dispositie"/>
              <w:jc w:val="left"/>
              <w:rPr>
                <w:lang w:val="nl-NL"/>
              </w:rPr>
            </w:pPr>
            <w:r>
              <w:rPr>
                <w:lang w:val="nl-NL"/>
              </w:rPr>
              <w:t>Ho</w:t>
            </w:r>
            <w:r>
              <w:rPr>
                <w:lang w:val="nl-NL"/>
              </w:rPr>
              <w:t>lpijp</w:t>
            </w:r>
          </w:p>
          <w:p w14:paraId="1072E6BF" w14:textId="77777777" w:rsidR="00000000" w:rsidRDefault="0020784E">
            <w:pPr>
              <w:pStyle w:val="T4dispositie"/>
              <w:jc w:val="left"/>
              <w:rPr>
                <w:lang w:val="nl-NL"/>
              </w:rPr>
            </w:pPr>
            <w:proofErr w:type="spellStart"/>
            <w:r>
              <w:rPr>
                <w:lang w:val="nl-NL"/>
              </w:rPr>
              <w:t>Salicionaal</w:t>
            </w:r>
            <w:proofErr w:type="spellEnd"/>
          </w:p>
        </w:tc>
        <w:tc>
          <w:tcPr>
            <w:tcW w:w="395" w:type="dxa"/>
          </w:tcPr>
          <w:p w14:paraId="230ADB65" w14:textId="77777777" w:rsidR="00000000" w:rsidRDefault="0020784E">
            <w:pPr>
              <w:pStyle w:val="T4dispositie"/>
              <w:jc w:val="left"/>
              <w:rPr>
                <w:lang w:val="nl-NL"/>
              </w:rPr>
            </w:pPr>
          </w:p>
          <w:p w14:paraId="728F7965" w14:textId="77777777" w:rsidR="00000000" w:rsidRDefault="0020784E">
            <w:pPr>
              <w:pStyle w:val="T4dispositie"/>
              <w:jc w:val="left"/>
              <w:rPr>
                <w:lang w:val="nl-NL"/>
              </w:rPr>
            </w:pPr>
            <w:r>
              <w:rPr>
                <w:lang w:val="nl-NL"/>
              </w:rPr>
              <w:t>8’</w:t>
            </w:r>
          </w:p>
          <w:p w14:paraId="05311161" w14:textId="77777777" w:rsidR="00000000" w:rsidRDefault="0020784E">
            <w:pPr>
              <w:pStyle w:val="T4dispositie"/>
              <w:jc w:val="left"/>
              <w:rPr>
                <w:lang w:val="nl-NL"/>
              </w:rPr>
            </w:pPr>
            <w:r>
              <w:rPr>
                <w:lang w:val="nl-NL"/>
              </w:rPr>
              <w:t>8’</w:t>
            </w:r>
          </w:p>
        </w:tc>
      </w:tr>
    </w:tbl>
    <w:p w14:paraId="7AF1642F" w14:textId="77777777" w:rsidR="00000000" w:rsidRDefault="0020784E">
      <w:pPr>
        <w:pStyle w:val="T1"/>
        <w:jc w:val="left"/>
        <w:rPr>
          <w:lang w:val="nl-NL"/>
        </w:rPr>
      </w:pPr>
    </w:p>
    <w:p w14:paraId="199D596F" w14:textId="77777777" w:rsidR="00000000" w:rsidRDefault="0020784E">
      <w:pPr>
        <w:pStyle w:val="T1"/>
        <w:jc w:val="left"/>
        <w:rPr>
          <w:lang w:val="nl-NL"/>
        </w:rPr>
      </w:pPr>
      <w:r>
        <w:rPr>
          <w:lang w:val="nl-NL"/>
        </w:rPr>
        <w:t>Gebr. Vermeulen 1963</w:t>
      </w:r>
    </w:p>
    <w:p w14:paraId="447CC2A1" w14:textId="77777777" w:rsidR="00000000" w:rsidRDefault="0020784E">
      <w:pPr>
        <w:pStyle w:val="T1"/>
        <w:jc w:val="left"/>
        <w:rPr>
          <w:lang w:val="nl-NL"/>
        </w:rPr>
      </w:pPr>
      <w:r>
        <w:rPr>
          <w:lang w:val="nl-NL"/>
        </w:rPr>
        <w:t>.</w:t>
      </w:r>
      <w:r>
        <w:rPr>
          <w:lang w:val="nl-NL"/>
        </w:rPr>
        <w:tab/>
        <w:t>orgel gerestaureerd en uitgebreid met vrij pedaal</w:t>
      </w:r>
    </w:p>
    <w:p w14:paraId="01436306" w14:textId="77777777" w:rsidR="00000000" w:rsidRDefault="0020784E">
      <w:pPr>
        <w:pStyle w:val="T1"/>
        <w:jc w:val="left"/>
        <w:rPr>
          <w:lang w:val="nl-NL"/>
        </w:rPr>
      </w:pPr>
      <w:r>
        <w:rPr>
          <w:lang w:val="nl-NL"/>
        </w:rPr>
        <w:t>.</w:t>
      </w:r>
      <w:r>
        <w:rPr>
          <w:lang w:val="nl-NL"/>
        </w:rPr>
        <w:tab/>
        <w:t>nieuwe sleeplade voor OP, overige laden van verende sleepconstructie voorzien</w:t>
      </w:r>
    </w:p>
    <w:p w14:paraId="113A8A11" w14:textId="77777777" w:rsidR="00000000" w:rsidRDefault="0020784E">
      <w:pPr>
        <w:pStyle w:val="T1"/>
        <w:jc w:val="left"/>
        <w:rPr>
          <w:lang w:val="nl-NL"/>
        </w:rPr>
      </w:pPr>
      <w:r>
        <w:rPr>
          <w:lang w:val="nl-NL"/>
        </w:rPr>
        <w:t>.</w:t>
      </w:r>
      <w:r>
        <w:rPr>
          <w:lang w:val="nl-NL"/>
        </w:rPr>
        <w:tab/>
        <w:t>klaviatuur gereconstrueerd</w:t>
      </w:r>
    </w:p>
    <w:p w14:paraId="0DCF5A17" w14:textId="77777777" w:rsidR="00000000" w:rsidRDefault="0020784E">
      <w:pPr>
        <w:pStyle w:val="T1"/>
        <w:jc w:val="left"/>
        <w:rPr>
          <w:lang w:val="nl-NL"/>
        </w:rPr>
      </w:pPr>
      <w:r>
        <w:rPr>
          <w:lang w:val="nl-NL"/>
        </w:rPr>
        <w:t>.</w:t>
      </w:r>
      <w:r>
        <w:rPr>
          <w:lang w:val="nl-NL"/>
        </w:rPr>
        <w:tab/>
        <w:t>nieuwe frontpijpen geplaatst</w:t>
      </w:r>
    </w:p>
    <w:p w14:paraId="66BFCDE7" w14:textId="77777777" w:rsidR="00000000" w:rsidRDefault="0020784E">
      <w:pPr>
        <w:pStyle w:val="T1"/>
        <w:jc w:val="left"/>
        <w:rPr>
          <w:lang w:val="nl-NL"/>
        </w:rPr>
      </w:pPr>
      <w:r>
        <w:rPr>
          <w:lang w:val="nl-NL"/>
        </w:rPr>
        <w:t>.</w:t>
      </w:r>
      <w:r>
        <w:rPr>
          <w:lang w:val="nl-NL"/>
        </w:rPr>
        <w:tab/>
        <w:t>dispositie gew</w:t>
      </w:r>
      <w:r>
        <w:rPr>
          <w:lang w:val="nl-NL"/>
        </w:rPr>
        <w:t>ijzigd en uitgebreid</w:t>
      </w:r>
    </w:p>
    <w:p w14:paraId="674AF92F" w14:textId="77777777" w:rsidR="00000000" w:rsidRDefault="0020784E">
      <w:pPr>
        <w:pStyle w:val="T1"/>
        <w:ind w:left="720"/>
        <w:jc w:val="left"/>
        <w:rPr>
          <w:lang w:val="nl-NL"/>
        </w:rPr>
      </w:pPr>
      <w:r>
        <w:rPr>
          <w:lang w:val="nl-NL"/>
        </w:rPr>
        <w:t xml:space="preserve">Man – Bourdon 16’ (naar </w:t>
      </w:r>
      <w:proofErr w:type="spellStart"/>
      <w:r>
        <w:rPr>
          <w:lang w:val="nl-NL"/>
        </w:rPr>
        <w:t>Ped</w:t>
      </w:r>
      <w:proofErr w:type="spellEnd"/>
      <w:r>
        <w:rPr>
          <w:lang w:val="nl-NL"/>
        </w:rPr>
        <w:t>), Solofluit D 8’ nu Spitsfluit genoemd, + Fluit 4’, Cornet D 2 st., Klaroen 4’</w:t>
      </w:r>
    </w:p>
    <w:p w14:paraId="42467590" w14:textId="77777777" w:rsidR="00000000" w:rsidRDefault="0020784E">
      <w:pPr>
        <w:pStyle w:val="T1"/>
        <w:ind w:left="720"/>
        <w:jc w:val="left"/>
        <w:rPr>
          <w:lang w:val="nl-NL"/>
        </w:rPr>
      </w:pPr>
      <w:r>
        <w:rPr>
          <w:lang w:val="nl-NL"/>
        </w:rPr>
        <w:t xml:space="preserve">OP + Prestant 4’, + Roerfluit 4’, + Super Octaaf 2’, + </w:t>
      </w:r>
      <w:proofErr w:type="spellStart"/>
      <w:r>
        <w:rPr>
          <w:lang w:val="nl-NL"/>
        </w:rPr>
        <w:t>Larigot</w:t>
      </w:r>
      <w:proofErr w:type="spellEnd"/>
      <w:r>
        <w:rPr>
          <w:lang w:val="nl-NL"/>
        </w:rPr>
        <w:t xml:space="preserve"> 1 1/3’, + Scherp 3 st, + Kromhoorn 8’</w:t>
      </w:r>
    </w:p>
    <w:p w14:paraId="2418E7F6" w14:textId="77777777" w:rsidR="00000000" w:rsidRDefault="0020784E">
      <w:pPr>
        <w:pStyle w:val="T1"/>
        <w:jc w:val="left"/>
        <w:rPr>
          <w:lang w:val="nl-NL"/>
        </w:rPr>
      </w:pPr>
      <w:r>
        <w:rPr>
          <w:lang w:val="nl-NL"/>
        </w:rPr>
        <w:tab/>
      </w:r>
      <w:proofErr w:type="spellStart"/>
      <w:r>
        <w:rPr>
          <w:lang w:val="nl-NL"/>
        </w:rPr>
        <w:t>Ped</w:t>
      </w:r>
      <w:proofErr w:type="spellEnd"/>
      <w:r>
        <w:rPr>
          <w:lang w:val="nl-NL"/>
        </w:rPr>
        <w:t xml:space="preserve"> + Bourdon 16’ (van HW)</w:t>
      </w:r>
      <w:r>
        <w:rPr>
          <w:lang w:val="nl-NL"/>
        </w:rPr>
        <w:t>, + Prestant 8’, + Octaaf 4’</w:t>
      </w:r>
    </w:p>
    <w:p w14:paraId="6A878941" w14:textId="77777777" w:rsidR="00000000" w:rsidRDefault="0020784E">
      <w:pPr>
        <w:pStyle w:val="T1"/>
        <w:jc w:val="left"/>
        <w:rPr>
          <w:lang w:val="nl-NL"/>
        </w:rPr>
      </w:pPr>
    </w:p>
    <w:p w14:paraId="6CA967FD" w14:textId="77777777" w:rsidR="00000000" w:rsidRDefault="0020784E">
      <w:pPr>
        <w:pStyle w:val="T1"/>
        <w:jc w:val="left"/>
        <w:rPr>
          <w:lang w:val="nl-NL"/>
        </w:rPr>
      </w:pPr>
      <w:r>
        <w:rPr>
          <w:lang w:val="nl-NL"/>
        </w:rPr>
        <w:t>Gebr. Vermeulen 1995</w:t>
      </w:r>
    </w:p>
    <w:p w14:paraId="3A074BE6" w14:textId="77777777" w:rsidR="00000000" w:rsidRDefault="0020784E">
      <w:pPr>
        <w:pStyle w:val="T1"/>
        <w:jc w:val="left"/>
        <w:rPr>
          <w:lang w:val="nl-NL"/>
        </w:rPr>
      </w:pPr>
      <w:r>
        <w:rPr>
          <w:lang w:val="nl-NL"/>
        </w:rPr>
        <w:t>.</w:t>
      </w:r>
      <w:r>
        <w:rPr>
          <w:lang w:val="nl-NL"/>
        </w:rPr>
        <w:tab/>
        <w:t xml:space="preserve">OP </w:t>
      </w:r>
      <w:proofErr w:type="spellStart"/>
      <w:r>
        <w:rPr>
          <w:lang w:val="nl-NL"/>
        </w:rPr>
        <w:t>Larigot</w:t>
      </w:r>
      <w:proofErr w:type="spellEnd"/>
      <w:r>
        <w:rPr>
          <w:lang w:val="nl-NL"/>
        </w:rPr>
        <w:t xml:space="preserve"> 1 1/3’ gewijzigd in Flageolet 1’</w:t>
      </w:r>
    </w:p>
    <w:p w14:paraId="44F77B1D" w14:textId="77777777" w:rsidR="00000000" w:rsidRDefault="0020784E">
      <w:pPr>
        <w:pStyle w:val="T1"/>
        <w:jc w:val="left"/>
        <w:rPr>
          <w:lang w:val="nl-NL"/>
        </w:rPr>
      </w:pPr>
      <w:r>
        <w:rPr>
          <w:lang w:val="nl-NL"/>
        </w:rPr>
        <w:t>.</w:t>
      </w:r>
      <w:r>
        <w:rPr>
          <w:lang w:val="nl-NL"/>
        </w:rPr>
        <w:tab/>
        <w:t xml:space="preserve">intonatie herzien </w:t>
      </w:r>
    </w:p>
    <w:p w14:paraId="653AE917" w14:textId="77777777" w:rsidR="00000000" w:rsidRDefault="0020784E">
      <w:pPr>
        <w:pStyle w:val="T1"/>
        <w:jc w:val="left"/>
        <w:rPr>
          <w:lang w:val="nl-NL"/>
        </w:rPr>
      </w:pPr>
    </w:p>
    <w:p w14:paraId="200D043B" w14:textId="77777777" w:rsidR="00000000" w:rsidRDefault="0020784E">
      <w:pPr>
        <w:pStyle w:val="Heading2"/>
        <w:rPr>
          <w:i w:val="0"/>
        </w:rPr>
      </w:pPr>
      <w:r>
        <w:rPr>
          <w:i w:val="0"/>
        </w:rPr>
        <w:t>Technische gegevens</w:t>
      </w:r>
    </w:p>
    <w:p w14:paraId="2E67FBFD" w14:textId="77777777" w:rsidR="00000000" w:rsidRDefault="0020784E">
      <w:pPr>
        <w:pStyle w:val="T1"/>
        <w:jc w:val="left"/>
        <w:rPr>
          <w:lang w:val="nl-NL"/>
        </w:rPr>
      </w:pPr>
    </w:p>
    <w:p w14:paraId="663AE75C" w14:textId="77777777" w:rsidR="00000000" w:rsidRDefault="0020784E">
      <w:pPr>
        <w:pStyle w:val="T1"/>
        <w:jc w:val="left"/>
        <w:rPr>
          <w:lang w:val="nl-NL"/>
        </w:rPr>
      </w:pPr>
      <w:r>
        <w:rPr>
          <w:lang w:val="nl-NL"/>
        </w:rPr>
        <w:t>Werkindeling</w:t>
      </w:r>
    </w:p>
    <w:p w14:paraId="7CCA9513" w14:textId="77777777" w:rsidR="00000000" w:rsidRDefault="0020784E">
      <w:pPr>
        <w:pStyle w:val="T1"/>
        <w:jc w:val="left"/>
        <w:rPr>
          <w:lang w:val="nl-NL"/>
        </w:rPr>
      </w:pPr>
      <w:r>
        <w:rPr>
          <w:lang w:val="nl-NL"/>
        </w:rPr>
        <w:t>hoofdwerk, onderpositief, pedaal</w:t>
      </w:r>
    </w:p>
    <w:p w14:paraId="02C6063F" w14:textId="77777777" w:rsidR="00000000" w:rsidRDefault="0020784E">
      <w:pPr>
        <w:pStyle w:val="T1"/>
        <w:jc w:val="left"/>
        <w:rPr>
          <w:lang w:val="nl-NL"/>
        </w:rPr>
      </w:pPr>
    </w:p>
    <w:p w14:paraId="01EA5A9C" w14:textId="77777777" w:rsidR="00000000" w:rsidRDefault="0020784E">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643"/>
        <w:gridCol w:w="1766"/>
        <w:gridCol w:w="851"/>
        <w:gridCol w:w="1276"/>
        <w:gridCol w:w="661"/>
      </w:tblGrid>
      <w:tr w:rsidR="00000000" w14:paraId="49EE6935" w14:textId="77777777">
        <w:tblPrEx>
          <w:tblCellMar>
            <w:top w:w="0" w:type="dxa"/>
            <w:bottom w:w="0" w:type="dxa"/>
          </w:tblCellMar>
        </w:tblPrEx>
        <w:tc>
          <w:tcPr>
            <w:tcW w:w="1668" w:type="dxa"/>
          </w:tcPr>
          <w:p w14:paraId="16A2BD3D" w14:textId="77777777" w:rsidR="00000000" w:rsidRDefault="0020784E">
            <w:pPr>
              <w:pStyle w:val="T4dispositie"/>
              <w:jc w:val="left"/>
              <w:rPr>
                <w:i/>
                <w:lang w:val="nl-NL"/>
              </w:rPr>
            </w:pPr>
            <w:r>
              <w:rPr>
                <w:i/>
                <w:lang w:val="nl-NL"/>
              </w:rPr>
              <w:t>Hoofdwerk (II)</w:t>
            </w:r>
          </w:p>
          <w:p w14:paraId="7C4277DC" w14:textId="77777777" w:rsidR="00000000" w:rsidRDefault="0020784E">
            <w:pPr>
              <w:pStyle w:val="T4dispositie"/>
              <w:jc w:val="left"/>
              <w:rPr>
                <w:lang w:val="nl-NL"/>
              </w:rPr>
            </w:pPr>
            <w:r>
              <w:rPr>
                <w:lang w:val="nl-NL"/>
              </w:rPr>
              <w:t>11 stemmen</w:t>
            </w:r>
          </w:p>
          <w:p w14:paraId="1CFD4008" w14:textId="77777777" w:rsidR="00000000" w:rsidRDefault="0020784E">
            <w:pPr>
              <w:pStyle w:val="T4dispositie"/>
              <w:jc w:val="left"/>
              <w:rPr>
                <w:lang w:val="nl-NL"/>
              </w:rPr>
            </w:pPr>
          </w:p>
          <w:p w14:paraId="3A8E4627" w14:textId="77777777" w:rsidR="00000000" w:rsidRDefault="0020784E">
            <w:pPr>
              <w:pStyle w:val="T4dispositie"/>
              <w:jc w:val="left"/>
              <w:rPr>
                <w:lang w:val="nl-NL"/>
              </w:rPr>
            </w:pPr>
            <w:r>
              <w:rPr>
                <w:lang w:val="nl-NL"/>
              </w:rPr>
              <w:t>Prestant</w:t>
            </w:r>
          </w:p>
          <w:p w14:paraId="7F261870" w14:textId="77777777" w:rsidR="00000000" w:rsidRDefault="0020784E">
            <w:pPr>
              <w:pStyle w:val="T4dispositie"/>
              <w:jc w:val="left"/>
              <w:rPr>
                <w:lang w:val="nl-NL"/>
              </w:rPr>
            </w:pPr>
            <w:r>
              <w:rPr>
                <w:lang w:val="nl-NL"/>
              </w:rPr>
              <w:t>Bourdon</w:t>
            </w:r>
          </w:p>
          <w:p w14:paraId="73846B75" w14:textId="77777777" w:rsidR="00000000" w:rsidRDefault="0020784E">
            <w:pPr>
              <w:pStyle w:val="T4dispositie"/>
              <w:jc w:val="left"/>
              <w:rPr>
                <w:lang w:val="nl-NL"/>
              </w:rPr>
            </w:pPr>
            <w:r>
              <w:rPr>
                <w:lang w:val="nl-NL"/>
              </w:rPr>
              <w:t>Gamba</w:t>
            </w:r>
          </w:p>
          <w:p w14:paraId="3A1B6190" w14:textId="77777777" w:rsidR="00000000" w:rsidRDefault="0020784E">
            <w:pPr>
              <w:pStyle w:val="T4dispositie"/>
              <w:jc w:val="left"/>
              <w:rPr>
                <w:lang w:val="nl-NL"/>
              </w:rPr>
            </w:pPr>
            <w:r>
              <w:rPr>
                <w:lang w:val="nl-NL"/>
              </w:rPr>
              <w:t>Spitsflu</w:t>
            </w:r>
            <w:r>
              <w:rPr>
                <w:lang w:val="nl-NL"/>
              </w:rPr>
              <w:t>it D</w:t>
            </w:r>
          </w:p>
          <w:p w14:paraId="477AA71B" w14:textId="77777777" w:rsidR="00000000" w:rsidRDefault="0020784E">
            <w:pPr>
              <w:pStyle w:val="T4dispositie"/>
              <w:jc w:val="left"/>
              <w:rPr>
                <w:lang w:val="nl-NL"/>
              </w:rPr>
            </w:pPr>
            <w:r>
              <w:rPr>
                <w:lang w:val="nl-NL"/>
              </w:rPr>
              <w:t>Octaaf</w:t>
            </w:r>
          </w:p>
          <w:p w14:paraId="47698FD3" w14:textId="77777777" w:rsidR="00000000" w:rsidRDefault="0020784E">
            <w:pPr>
              <w:pStyle w:val="T4dispositie"/>
              <w:jc w:val="left"/>
              <w:rPr>
                <w:lang w:val="nl-NL"/>
              </w:rPr>
            </w:pPr>
            <w:r>
              <w:rPr>
                <w:lang w:val="nl-NL"/>
              </w:rPr>
              <w:t>Fluit</w:t>
            </w:r>
          </w:p>
          <w:p w14:paraId="37BF6366" w14:textId="77777777" w:rsidR="00000000" w:rsidRDefault="0020784E">
            <w:pPr>
              <w:pStyle w:val="T4dispositie"/>
              <w:jc w:val="left"/>
              <w:rPr>
                <w:lang w:val="nl-NL"/>
              </w:rPr>
            </w:pPr>
            <w:r>
              <w:rPr>
                <w:lang w:val="nl-NL"/>
              </w:rPr>
              <w:t>Octaaf</w:t>
            </w:r>
          </w:p>
          <w:p w14:paraId="4455206A" w14:textId="77777777" w:rsidR="00000000" w:rsidRDefault="0020784E">
            <w:pPr>
              <w:pStyle w:val="T4dispositie"/>
              <w:jc w:val="left"/>
              <w:rPr>
                <w:lang w:val="nl-NL"/>
              </w:rPr>
            </w:pPr>
            <w:r>
              <w:rPr>
                <w:lang w:val="nl-NL"/>
              </w:rPr>
              <w:t>Mixtuur</w:t>
            </w:r>
          </w:p>
          <w:p w14:paraId="10C94C9D" w14:textId="77777777" w:rsidR="00000000" w:rsidRDefault="0020784E">
            <w:pPr>
              <w:pStyle w:val="T4dispositie"/>
              <w:jc w:val="left"/>
              <w:rPr>
                <w:lang w:val="nl-NL"/>
              </w:rPr>
            </w:pPr>
            <w:r>
              <w:rPr>
                <w:lang w:val="nl-NL"/>
              </w:rPr>
              <w:t>Cornet D</w:t>
            </w:r>
          </w:p>
          <w:p w14:paraId="158CEF2A" w14:textId="77777777" w:rsidR="00000000" w:rsidRDefault="0020784E">
            <w:pPr>
              <w:pStyle w:val="T4dispositie"/>
              <w:jc w:val="left"/>
              <w:rPr>
                <w:lang w:val="nl-NL"/>
              </w:rPr>
            </w:pPr>
            <w:r>
              <w:rPr>
                <w:lang w:val="nl-NL"/>
              </w:rPr>
              <w:t>Trompet</w:t>
            </w:r>
          </w:p>
          <w:p w14:paraId="5ABFE6B6" w14:textId="77777777" w:rsidR="00000000" w:rsidRDefault="0020784E">
            <w:pPr>
              <w:pStyle w:val="T4dispositie"/>
              <w:jc w:val="left"/>
              <w:rPr>
                <w:lang w:val="nl-NL"/>
              </w:rPr>
            </w:pPr>
            <w:r>
              <w:rPr>
                <w:lang w:val="nl-NL"/>
              </w:rPr>
              <w:t>Klaroen</w:t>
            </w:r>
          </w:p>
        </w:tc>
        <w:tc>
          <w:tcPr>
            <w:tcW w:w="643" w:type="dxa"/>
          </w:tcPr>
          <w:p w14:paraId="0F02C6C3" w14:textId="77777777" w:rsidR="00000000" w:rsidRDefault="0020784E">
            <w:pPr>
              <w:pStyle w:val="T4dispositie"/>
              <w:jc w:val="left"/>
              <w:rPr>
                <w:lang w:val="nl-NL"/>
              </w:rPr>
            </w:pPr>
          </w:p>
          <w:p w14:paraId="788FD6DE" w14:textId="77777777" w:rsidR="00000000" w:rsidRDefault="0020784E">
            <w:pPr>
              <w:pStyle w:val="T4dispositie"/>
              <w:jc w:val="left"/>
              <w:rPr>
                <w:lang w:val="nl-NL"/>
              </w:rPr>
            </w:pPr>
          </w:p>
          <w:p w14:paraId="4132ED0C" w14:textId="77777777" w:rsidR="00000000" w:rsidRDefault="0020784E">
            <w:pPr>
              <w:pStyle w:val="T4dispositie"/>
              <w:jc w:val="left"/>
              <w:rPr>
                <w:lang w:val="nl-NL"/>
              </w:rPr>
            </w:pPr>
          </w:p>
          <w:p w14:paraId="59BCBC80" w14:textId="77777777" w:rsidR="00000000" w:rsidRDefault="0020784E">
            <w:pPr>
              <w:pStyle w:val="T4dispositie"/>
              <w:jc w:val="left"/>
              <w:rPr>
                <w:lang w:val="nl-NL"/>
              </w:rPr>
            </w:pPr>
            <w:r>
              <w:rPr>
                <w:lang w:val="nl-NL"/>
              </w:rPr>
              <w:t>8’</w:t>
            </w:r>
          </w:p>
          <w:p w14:paraId="38985DDB" w14:textId="77777777" w:rsidR="00000000" w:rsidRDefault="0020784E">
            <w:pPr>
              <w:pStyle w:val="T4dispositie"/>
              <w:jc w:val="left"/>
              <w:rPr>
                <w:lang w:val="nl-NL"/>
              </w:rPr>
            </w:pPr>
            <w:r>
              <w:rPr>
                <w:lang w:val="nl-NL"/>
              </w:rPr>
              <w:t>8’</w:t>
            </w:r>
          </w:p>
          <w:p w14:paraId="48556EDA" w14:textId="77777777" w:rsidR="00000000" w:rsidRDefault="0020784E">
            <w:pPr>
              <w:pStyle w:val="T4dispositie"/>
              <w:jc w:val="left"/>
              <w:rPr>
                <w:lang w:val="nl-NL"/>
              </w:rPr>
            </w:pPr>
            <w:r>
              <w:rPr>
                <w:lang w:val="nl-NL"/>
              </w:rPr>
              <w:t>8’</w:t>
            </w:r>
          </w:p>
          <w:p w14:paraId="108A884D" w14:textId="77777777" w:rsidR="00000000" w:rsidRDefault="0020784E">
            <w:pPr>
              <w:pStyle w:val="T4dispositie"/>
              <w:jc w:val="left"/>
              <w:rPr>
                <w:lang w:val="nl-NL"/>
              </w:rPr>
            </w:pPr>
            <w:r>
              <w:rPr>
                <w:lang w:val="nl-NL"/>
              </w:rPr>
              <w:t>8’</w:t>
            </w:r>
          </w:p>
          <w:p w14:paraId="2D9BA30D" w14:textId="77777777" w:rsidR="00000000" w:rsidRDefault="0020784E">
            <w:pPr>
              <w:pStyle w:val="T4dispositie"/>
              <w:jc w:val="left"/>
            </w:pPr>
            <w:r>
              <w:t>4’</w:t>
            </w:r>
          </w:p>
          <w:p w14:paraId="46CB0296" w14:textId="77777777" w:rsidR="00000000" w:rsidRDefault="0020784E">
            <w:pPr>
              <w:pStyle w:val="T4dispositie"/>
              <w:jc w:val="left"/>
            </w:pPr>
            <w:r>
              <w:t>4’</w:t>
            </w:r>
          </w:p>
          <w:p w14:paraId="752F1EAA" w14:textId="77777777" w:rsidR="00000000" w:rsidRDefault="0020784E">
            <w:pPr>
              <w:pStyle w:val="T4dispositie"/>
              <w:jc w:val="left"/>
            </w:pPr>
            <w:r>
              <w:t>2’</w:t>
            </w:r>
          </w:p>
          <w:p w14:paraId="2BB8485C" w14:textId="77777777" w:rsidR="00000000" w:rsidRDefault="0020784E">
            <w:pPr>
              <w:pStyle w:val="T4dispositie"/>
              <w:jc w:val="left"/>
            </w:pPr>
            <w:r>
              <w:t xml:space="preserve">3 </w:t>
            </w:r>
            <w:proofErr w:type="spellStart"/>
            <w:r>
              <w:t>st.</w:t>
            </w:r>
            <w:proofErr w:type="spellEnd"/>
          </w:p>
          <w:p w14:paraId="57BCBAC7" w14:textId="77777777" w:rsidR="00000000" w:rsidRDefault="0020784E">
            <w:pPr>
              <w:pStyle w:val="T4dispositie"/>
              <w:jc w:val="left"/>
            </w:pPr>
            <w:r>
              <w:t xml:space="preserve">2 </w:t>
            </w:r>
            <w:proofErr w:type="spellStart"/>
            <w:r>
              <w:t>st.</w:t>
            </w:r>
            <w:proofErr w:type="spellEnd"/>
          </w:p>
          <w:p w14:paraId="7E563776" w14:textId="77777777" w:rsidR="00000000" w:rsidRDefault="0020784E">
            <w:pPr>
              <w:pStyle w:val="T4dispositie"/>
              <w:jc w:val="left"/>
            </w:pPr>
            <w:r>
              <w:t>8’</w:t>
            </w:r>
          </w:p>
          <w:p w14:paraId="4C9A9B88" w14:textId="77777777" w:rsidR="00000000" w:rsidRDefault="0020784E">
            <w:pPr>
              <w:pStyle w:val="T4dispositie"/>
              <w:jc w:val="left"/>
            </w:pPr>
            <w:r>
              <w:t>4’</w:t>
            </w:r>
          </w:p>
        </w:tc>
        <w:tc>
          <w:tcPr>
            <w:tcW w:w="1766" w:type="dxa"/>
          </w:tcPr>
          <w:p w14:paraId="624D9F60" w14:textId="77777777" w:rsidR="00000000" w:rsidRDefault="0020784E">
            <w:pPr>
              <w:pStyle w:val="T4dispositie"/>
              <w:jc w:val="left"/>
              <w:rPr>
                <w:i/>
                <w:lang w:val="nl-NL"/>
              </w:rPr>
            </w:pPr>
            <w:r>
              <w:rPr>
                <w:i/>
                <w:lang w:val="nl-NL"/>
              </w:rPr>
              <w:t>Onderpositief (I)</w:t>
            </w:r>
          </w:p>
          <w:p w14:paraId="56E80016" w14:textId="77777777" w:rsidR="00000000" w:rsidRDefault="0020784E">
            <w:pPr>
              <w:pStyle w:val="T4dispositie"/>
              <w:jc w:val="left"/>
              <w:rPr>
                <w:lang w:val="nl-NL"/>
              </w:rPr>
            </w:pPr>
            <w:r>
              <w:rPr>
                <w:lang w:val="nl-NL"/>
              </w:rPr>
              <w:t>8 stemmen</w:t>
            </w:r>
          </w:p>
          <w:p w14:paraId="1D584082" w14:textId="77777777" w:rsidR="00000000" w:rsidRDefault="0020784E">
            <w:pPr>
              <w:pStyle w:val="T4dispositie"/>
              <w:jc w:val="left"/>
              <w:rPr>
                <w:lang w:val="nl-NL"/>
              </w:rPr>
            </w:pPr>
          </w:p>
          <w:p w14:paraId="5DAF8002" w14:textId="77777777" w:rsidR="00000000" w:rsidRDefault="0020784E">
            <w:pPr>
              <w:pStyle w:val="T4dispositie"/>
              <w:jc w:val="left"/>
              <w:rPr>
                <w:lang w:val="nl-NL"/>
              </w:rPr>
            </w:pPr>
            <w:r>
              <w:rPr>
                <w:lang w:val="nl-NL"/>
              </w:rPr>
              <w:t>Holpijp</w:t>
            </w:r>
          </w:p>
          <w:p w14:paraId="30CEC330" w14:textId="77777777" w:rsidR="00000000" w:rsidRDefault="0020784E">
            <w:pPr>
              <w:pStyle w:val="T4dispositie"/>
              <w:jc w:val="left"/>
              <w:rPr>
                <w:lang w:val="nl-NL"/>
              </w:rPr>
            </w:pPr>
            <w:proofErr w:type="spellStart"/>
            <w:r>
              <w:rPr>
                <w:lang w:val="nl-NL"/>
              </w:rPr>
              <w:t>Salicionaal</w:t>
            </w:r>
            <w:proofErr w:type="spellEnd"/>
          </w:p>
          <w:p w14:paraId="0722E8F3" w14:textId="77777777" w:rsidR="00000000" w:rsidRDefault="0020784E">
            <w:pPr>
              <w:pStyle w:val="T4dispositie"/>
              <w:jc w:val="left"/>
              <w:rPr>
                <w:lang w:val="nl-NL"/>
              </w:rPr>
            </w:pPr>
            <w:r>
              <w:rPr>
                <w:lang w:val="nl-NL"/>
              </w:rPr>
              <w:t>Prestant</w:t>
            </w:r>
          </w:p>
          <w:p w14:paraId="614F63F4" w14:textId="77777777" w:rsidR="00000000" w:rsidRDefault="0020784E">
            <w:pPr>
              <w:pStyle w:val="T4dispositie"/>
              <w:jc w:val="left"/>
              <w:rPr>
                <w:lang w:val="nl-NL"/>
              </w:rPr>
            </w:pPr>
            <w:r>
              <w:rPr>
                <w:lang w:val="nl-NL"/>
              </w:rPr>
              <w:t>Roerfluit</w:t>
            </w:r>
          </w:p>
          <w:p w14:paraId="3DBA71E4" w14:textId="77777777" w:rsidR="00000000" w:rsidRDefault="0020784E">
            <w:pPr>
              <w:pStyle w:val="T4dispositie"/>
              <w:jc w:val="left"/>
              <w:rPr>
                <w:lang w:val="nl-NL"/>
              </w:rPr>
            </w:pPr>
            <w:r>
              <w:rPr>
                <w:lang w:val="nl-NL"/>
              </w:rPr>
              <w:t>Superoctaaf</w:t>
            </w:r>
          </w:p>
          <w:p w14:paraId="34B00109" w14:textId="77777777" w:rsidR="00000000" w:rsidRDefault="0020784E">
            <w:pPr>
              <w:pStyle w:val="T4dispositie"/>
              <w:jc w:val="left"/>
              <w:rPr>
                <w:lang w:val="nl-NL"/>
              </w:rPr>
            </w:pPr>
            <w:r>
              <w:rPr>
                <w:lang w:val="nl-NL"/>
              </w:rPr>
              <w:t>Flageolet</w:t>
            </w:r>
          </w:p>
          <w:p w14:paraId="5F247B80" w14:textId="77777777" w:rsidR="00000000" w:rsidRDefault="0020784E">
            <w:pPr>
              <w:pStyle w:val="T4dispositie"/>
              <w:jc w:val="left"/>
              <w:rPr>
                <w:lang w:val="nl-NL"/>
              </w:rPr>
            </w:pPr>
            <w:r>
              <w:rPr>
                <w:lang w:val="nl-NL"/>
              </w:rPr>
              <w:t>Scherp</w:t>
            </w:r>
          </w:p>
          <w:p w14:paraId="15A2D769" w14:textId="77777777" w:rsidR="00000000" w:rsidRDefault="0020784E">
            <w:pPr>
              <w:pStyle w:val="T4dispositie"/>
              <w:jc w:val="left"/>
              <w:rPr>
                <w:lang w:val="nl-NL"/>
              </w:rPr>
            </w:pPr>
            <w:r>
              <w:rPr>
                <w:lang w:val="nl-NL"/>
              </w:rPr>
              <w:t>Kromhoorn</w:t>
            </w:r>
          </w:p>
        </w:tc>
        <w:tc>
          <w:tcPr>
            <w:tcW w:w="851" w:type="dxa"/>
          </w:tcPr>
          <w:p w14:paraId="232E9EEE" w14:textId="77777777" w:rsidR="00000000" w:rsidRDefault="0020784E">
            <w:pPr>
              <w:pStyle w:val="T4dispositie"/>
              <w:jc w:val="left"/>
              <w:rPr>
                <w:lang w:val="nl-NL"/>
              </w:rPr>
            </w:pPr>
          </w:p>
          <w:p w14:paraId="4E93C463" w14:textId="77777777" w:rsidR="00000000" w:rsidRDefault="0020784E">
            <w:pPr>
              <w:pStyle w:val="T4dispositie"/>
              <w:jc w:val="left"/>
              <w:rPr>
                <w:lang w:val="nl-NL"/>
              </w:rPr>
            </w:pPr>
          </w:p>
          <w:p w14:paraId="15E1DF16" w14:textId="77777777" w:rsidR="00000000" w:rsidRDefault="0020784E">
            <w:pPr>
              <w:pStyle w:val="T4dispositie"/>
              <w:jc w:val="left"/>
              <w:rPr>
                <w:lang w:val="nl-NL"/>
              </w:rPr>
            </w:pPr>
          </w:p>
          <w:p w14:paraId="15380FA9" w14:textId="77777777" w:rsidR="00000000" w:rsidRDefault="0020784E">
            <w:pPr>
              <w:pStyle w:val="T4dispositie"/>
              <w:jc w:val="left"/>
              <w:rPr>
                <w:lang w:val="nl-NL"/>
              </w:rPr>
            </w:pPr>
            <w:r>
              <w:rPr>
                <w:lang w:val="nl-NL"/>
              </w:rPr>
              <w:t>8’</w:t>
            </w:r>
          </w:p>
          <w:p w14:paraId="22BD7082" w14:textId="77777777" w:rsidR="00000000" w:rsidRDefault="0020784E">
            <w:pPr>
              <w:pStyle w:val="T4dispositie"/>
              <w:jc w:val="left"/>
              <w:rPr>
                <w:lang w:val="nl-NL"/>
              </w:rPr>
            </w:pPr>
            <w:r>
              <w:rPr>
                <w:lang w:val="nl-NL"/>
              </w:rPr>
              <w:t>8’</w:t>
            </w:r>
          </w:p>
          <w:p w14:paraId="5891E1D9" w14:textId="77777777" w:rsidR="00000000" w:rsidRDefault="0020784E">
            <w:pPr>
              <w:pStyle w:val="T4dispositie"/>
              <w:jc w:val="left"/>
              <w:rPr>
                <w:lang w:val="nl-NL"/>
              </w:rPr>
            </w:pPr>
            <w:r>
              <w:rPr>
                <w:lang w:val="nl-NL"/>
              </w:rPr>
              <w:t>4’</w:t>
            </w:r>
          </w:p>
          <w:p w14:paraId="6F922BA1" w14:textId="77777777" w:rsidR="00000000" w:rsidRDefault="0020784E">
            <w:pPr>
              <w:pStyle w:val="T4dispositie"/>
              <w:jc w:val="left"/>
              <w:rPr>
                <w:lang w:val="nl-NL"/>
              </w:rPr>
            </w:pPr>
            <w:r>
              <w:rPr>
                <w:lang w:val="nl-NL"/>
              </w:rPr>
              <w:t>4’</w:t>
            </w:r>
          </w:p>
          <w:p w14:paraId="55A0AB9C" w14:textId="77777777" w:rsidR="00000000" w:rsidRDefault="0020784E">
            <w:pPr>
              <w:pStyle w:val="T4dispositie"/>
              <w:jc w:val="left"/>
            </w:pPr>
            <w:r>
              <w:t>2’</w:t>
            </w:r>
          </w:p>
          <w:p w14:paraId="0FE45DB6" w14:textId="77777777" w:rsidR="00000000" w:rsidRDefault="0020784E">
            <w:pPr>
              <w:pStyle w:val="T4dispositie"/>
              <w:jc w:val="left"/>
            </w:pPr>
            <w:r>
              <w:t>1’</w:t>
            </w:r>
          </w:p>
          <w:p w14:paraId="46EBC105" w14:textId="77777777" w:rsidR="00000000" w:rsidRDefault="0020784E">
            <w:pPr>
              <w:pStyle w:val="T4dispositie"/>
              <w:jc w:val="left"/>
            </w:pPr>
            <w:r>
              <w:t xml:space="preserve">3 </w:t>
            </w:r>
            <w:proofErr w:type="spellStart"/>
            <w:r>
              <w:t>st.</w:t>
            </w:r>
            <w:proofErr w:type="spellEnd"/>
          </w:p>
          <w:p w14:paraId="5D58B59B" w14:textId="77777777" w:rsidR="00000000" w:rsidRDefault="0020784E">
            <w:pPr>
              <w:pStyle w:val="T4dispositie"/>
              <w:jc w:val="left"/>
              <w:rPr>
                <w:lang w:val="nl-NL"/>
              </w:rPr>
            </w:pPr>
            <w:r>
              <w:rPr>
                <w:lang w:val="nl-NL"/>
              </w:rPr>
              <w:t>8’</w:t>
            </w:r>
          </w:p>
        </w:tc>
        <w:tc>
          <w:tcPr>
            <w:tcW w:w="1276" w:type="dxa"/>
          </w:tcPr>
          <w:p w14:paraId="2F3BDE84" w14:textId="77777777" w:rsidR="00000000" w:rsidRDefault="0020784E">
            <w:pPr>
              <w:pStyle w:val="T4dispositie"/>
              <w:jc w:val="left"/>
              <w:rPr>
                <w:i/>
                <w:lang w:val="nl-NL"/>
              </w:rPr>
            </w:pPr>
            <w:r>
              <w:rPr>
                <w:i/>
                <w:lang w:val="nl-NL"/>
              </w:rPr>
              <w:t>Pedaal</w:t>
            </w:r>
          </w:p>
          <w:p w14:paraId="26D43450" w14:textId="77777777" w:rsidR="00000000" w:rsidRDefault="0020784E">
            <w:pPr>
              <w:pStyle w:val="T4dispositie"/>
              <w:jc w:val="left"/>
              <w:rPr>
                <w:lang w:val="nl-NL"/>
              </w:rPr>
            </w:pPr>
            <w:r>
              <w:rPr>
                <w:lang w:val="nl-NL"/>
              </w:rPr>
              <w:t>3 stemmen</w:t>
            </w:r>
          </w:p>
          <w:p w14:paraId="35E7AA0B" w14:textId="77777777" w:rsidR="00000000" w:rsidRDefault="0020784E">
            <w:pPr>
              <w:pStyle w:val="T4dispositie"/>
              <w:jc w:val="left"/>
              <w:rPr>
                <w:lang w:val="nl-NL"/>
              </w:rPr>
            </w:pPr>
          </w:p>
          <w:p w14:paraId="13733EB1" w14:textId="77777777" w:rsidR="00000000" w:rsidRDefault="0020784E">
            <w:pPr>
              <w:pStyle w:val="T4dispositie"/>
              <w:jc w:val="left"/>
              <w:rPr>
                <w:lang w:val="nl-NL"/>
              </w:rPr>
            </w:pPr>
            <w:r>
              <w:rPr>
                <w:lang w:val="nl-NL"/>
              </w:rPr>
              <w:t>B</w:t>
            </w:r>
            <w:r>
              <w:rPr>
                <w:lang w:val="nl-NL"/>
              </w:rPr>
              <w:t>ourdon</w:t>
            </w:r>
          </w:p>
          <w:p w14:paraId="4738C5D8" w14:textId="77777777" w:rsidR="00000000" w:rsidRDefault="0020784E">
            <w:pPr>
              <w:pStyle w:val="T4dispositie"/>
              <w:jc w:val="left"/>
              <w:rPr>
                <w:lang w:val="fr-FR"/>
              </w:rPr>
            </w:pPr>
            <w:r>
              <w:rPr>
                <w:lang w:val="fr-FR"/>
              </w:rPr>
              <w:t>Prestant</w:t>
            </w:r>
          </w:p>
          <w:p w14:paraId="680ADC7D" w14:textId="77777777" w:rsidR="00000000" w:rsidRDefault="0020784E">
            <w:pPr>
              <w:pStyle w:val="T4dispositie"/>
              <w:jc w:val="left"/>
              <w:rPr>
                <w:lang w:val="fr-FR"/>
              </w:rPr>
            </w:pPr>
            <w:proofErr w:type="spellStart"/>
            <w:r>
              <w:rPr>
                <w:lang w:val="fr-FR"/>
              </w:rPr>
              <w:t>Octaaf</w:t>
            </w:r>
            <w:proofErr w:type="spellEnd"/>
          </w:p>
        </w:tc>
        <w:tc>
          <w:tcPr>
            <w:tcW w:w="661" w:type="dxa"/>
          </w:tcPr>
          <w:p w14:paraId="03B98C45" w14:textId="77777777" w:rsidR="00000000" w:rsidRDefault="0020784E">
            <w:pPr>
              <w:pStyle w:val="T4dispositie"/>
              <w:jc w:val="left"/>
              <w:rPr>
                <w:lang w:val="fr-FR"/>
              </w:rPr>
            </w:pPr>
          </w:p>
          <w:p w14:paraId="0046D2EA" w14:textId="77777777" w:rsidR="00000000" w:rsidRDefault="0020784E">
            <w:pPr>
              <w:pStyle w:val="T4dispositie"/>
              <w:jc w:val="left"/>
              <w:rPr>
                <w:lang w:val="fr-FR"/>
              </w:rPr>
            </w:pPr>
          </w:p>
          <w:p w14:paraId="3816160D" w14:textId="77777777" w:rsidR="00000000" w:rsidRDefault="0020784E">
            <w:pPr>
              <w:pStyle w:val="T4dispositie"/>
              <w:jc w:val="left"/>
              <w:rPr>
                <w:lang w:val="fr-FR"/>
              </w:rPr>
            </w:pPr>
          </w:p>
          <w:p w14:paraId="4258CFA9" w14:textId="77777777" w:rsidR="00000000" w:rsidRDefault="0020784E">
            <w:pPr>
              <w:pStyle w:val="T4dispositie"/>
              <w:jc w:val="left"/>
              <w:rPr>
                <w:lang w:val="fr-FR"/>
              </w:rPr>
            </w:pPr>
            <w:r>
              <w:rPr>
                <w:lang w:val="fr-FR"/>
              </w:rPr>
              <w:t>16’</w:t>
            </w:r>
          </w:p>
          <w:p w14:paraId="64234D93" w14:textId="77777777" w:rsidR="00000000" w:rsidRDefault="0020784E">
            <w:pPr>
              <w:pStyle w:val="T4dispositie"/>
              <w:jc w:val="left"/>
              <w:rPr>
                <w:lang w:val="fr-FR"/>
              </w:rPr>
            </w:pPr>
            <w:r>
              <w:rPr>
                <w:lang w:val="fr-FR"/>
              </w:rPr>
              <w:t>8’</w:t>
            </w:r>
          </w:p>
          <w:p w14:paraId="3963EFAC" w14:textId="77777777" w:rsidR="00000000" w:rsidRDefault="0020784E">
            <w:pPr>
              <w:pStyle w:val="T4dispositie"/>
              <w:jc w:val="left"/>
              <w:rPr>
                <w:lang w:val="nl-NL"/>
              </w:rPr>
            </w:pPr>
            <w:r>
              <w:rPr>
                <w:lang w:val="nl-NL"/>
              </w:rPr>
              <w:t>4’</w:t>
            </w:r>
          </w:p>
        </w:tc>
      </w:tr>
    </w:tbl>
    <w:p w14:paraId="5A46FA48" w14:textId="77777777" w:rsidR="00000000" w:rsidRDefault="0020784E">
      <w:pPr>
        <w:pStyle w:val="T1"/>
        <w:jc w:val="left"/>
        <w:rPr>
          <w:lang w:val="nl-NL"/>
        </w:rPr>
      </w:pPr>
    </w:p>
    <w:p w14:paraId="6FFC88CD" w14:textId="77777777" w:rsidR="00000000" w:rsidRDefault="0020784E">
      <w:pPr>
        <w:pStyle w:val="T1"/>
        <w:jc w:val="left"/>
        <w:rPr>
          <w:lang w:val="nl-NL"/>
        </w:rPr>
      </w:pPr>
      <w:r>
        <w:rPr>
          <w:lang w:val="nl-NL"/>
        </w:rPr>
        <w:t>Werktuiglijke registers</w:t>
      </w:r>
    </w:p>
    <w:p w14:paraId="461908D9" w14:textId="77777777" w:rsidR="00000000" w:rsidRDefault="0020784E">
      <w:pPr>
        <w:pStyle w:val="T1"/>
        <w:jc w:val="left"/>
        <w:rPr>
          <w:lang w:val="nl-NL"/>
        </w:rPr>
      </w:pPr>
      <w:r>
        <w:rPr>
          <w:lang w:val="nl-NL"/>
        </w:rPr>
        <w:t xml:space="preserve">koppelingen HW-OP, </w:t>
      </w:r>
      <w:proofErr w:type="spellStart"/>
      <w:r>
        <w:rPr>
          <w:lang w:val="nl-NL"/>
        </w:rPr>
        <w:t>Ped</w:t>
      </w:r>
      <w:proofErr w:type="spellEnd"/>
      <w:r>
        <w:rPr>
          <w:lang w:val="nl-NL"/>
        </w:rPr>
        <w:t xml:space="preserve">-HW, </w:t>
      </w:r>
      <w:proofErr w:type="spellStart"/>
      <w:r>
        <w:rPr>
          <w:lang w:val="nl-NL"/>
        </w:rPr>
        <w:t>Ped</w:t>
      </w:r>
      <w:proofErr w:type="spellEnd"/>
      <w:r>
        <w:rPr>
          <w:lang w:val="nl-NL"/>
        </w:rPr>
        <w:t>-OP</w:t>
      </w:r>
    </w:p>
    <w:p w14:paraId="497547B8" w14:textId="77777777" w:rsidR="00000000" w:rsidRDefault="0020784E">
      <w:pPr>
        <w:pStyle w:val="T1"/>
        <w:jc w:val="left"/>
        <w:rPr>
          <w:lang w:val="nl-NL"/>
        </w:rPr>
      </w:pPr>
    </w:p>
    <w:p w14:paraId="334D4459" w14:textId="77777777" w:rsidR="00000000" w:rsidRDefault="0020784E">
      <w:pPr>
        <w:pStyle w:val="T1"/>
        <w:jc w:val="left"/>
        <w:rPr>
          <w:lang w:val="nl-NL"/>
        </w:rPr>
      </w:pPr>
      <w:r>
        <w:rPr>
          <w:lang w:val="nl-NL"/>
        </w:rPr>
        <w:t>Samenstelling vulstemmen</w:t>
      </w:r>
    </w:p>
    <w:tbl>
      <w:tblPr>
        <w:tblW w:w="0" w:type="auto"/>
        <w:tblLayout w:type="fixed"/>
        <w:tblCellMar>
          <w:left w:w="70" w:type="dxa"/>
          <w:right w:w="70" w:type="dxa"/>
        </w:tblCellMar>
        <w:tblLook w:val="0000" w:firstRow="0" w:lastRow="0" w:firstColumn="0" w:lastColumn="0" w:noHBand="0" w:noVBand="0"/>
      </w:tblPr>
      <w:tblGrid>
        <w:gridCol w:w="1441"/>
        <w:gridCol w:w="616"/>
        <w:gridCol w:w="616"/>
        <w:gridCol w:w="616"/>
        <w:gridCol w:w="616"/>
      </w:tblGrid>
      <w:tr w:rsidR="00000000" w14:paraId="04ABA375" w14:textId="77777777">
        <w:tblPrEx>
          <w:tblCellMar>
            <w:top w:w="0" w:type="dxa"/>
            <w:bottom w:w="0" w:type="dxa"/>
          </w:tblCellMar>
        </w:tblPrEx>
        <w:tc>
          <w:tcPr>
            <w:tcW w:w="1441" w:type="dxa"/>
          </w:tcPr>
          <w:p w14:paraId="3643D064" w14:textId="77777777" w:rsidR="00000000" w:rsidRDefault="0020784E">
            <w:pPr>
              <w:pStyle w:val="T1"/>
              <w:jc w:val="left"/>
              <w:rPr>
                <w:lang w:val="nl-NL"/>
              </w:rPr>
            </w:pPr>
            <w:r>
              <w:rPr>
                <w:lang w:val="nl-NL"/>
              </w:rPr>
              <w:t>Mixtuur HW</w:t>
            </w:r>
          </w:p>
        </w:tc>
        <w:tc>
          <w:tcPr>
            <w:tcW w:w="616" w:type="dxa"/>
          </w:tcPr>
          <w:p w14:paraId="629E5FCC" w14:textId="77777777" w:rsidR="00000000" w:rsidRDefault="0020784E">
            <w:pPr>
              <w:pStyle w:val="T4dispositie"/>
              <w:jc w:val="left"/>
              <w:rPr>
                <w:lang w:val="nl-NL"/>
              </w:rPr>
            </w:pPr>
            <w:r>
              <w:rPr>
                <w:lang w:val="nl-NL"/>
              </w:rPr>
              <w:t>C</w:t>
            </w:r>
          </w:p>
          <w:p w14:paraId="70CDFC48" w14:textId="77777777" w:rsidR="00000000" w:rsidRDefault="0020784E">
            <w:pPr>
              <w:pStyle w:val="T4dispositie"/>
              <w:jc w:val="left"/>
              <w:rPr>
                <w:lang w:val="nl-NL"/>
              </w:rPr>
            </w:pPr>
            <w:r>
              <w:rPr>
                <w:lang w:val="nl-NL"/>
              </w:rPr>
              <w:t>1 1/3</w:t>
            </w:r>
          </w:p>
          <w:p w14:paraId="29545AEE" w14:textId="77777777" w:rsidR="00000000" w:rsidRDefault="0020784E">
            <w:pPr>
              <w:pStyle w:val="T4dispositie"/>
              <w:jc w:val="left"/>
              <w:rPr>
                <w:lang w:val="nl-NL"/>
              </w:rPr>
            </w:pPr>
            <w:r>
              <w:rPr>
                <w:lang w:val="nl-NL"/>
              </w:rPr>
              <w:t>1</w:t>
            </w:r>
          </w:p>
          <w:p w14:paraId="24313135" w14:textId="77777777" w:rsidR="00000000" w:rsidRDefault="0020784E">
            <w:pPr>
              <w:pStyle w:val="T4dispositie"/>
              <w:jc w:val="left"/>
              <w:rPr>
                <w:lang w:val="nl-NL"/>
              </w:rPr>
            </w:pPr>
            <w:r>
              <w:rPr>
                <w:lang w:val="nl-NL"/>
              </w:rPr>
              <w:t>1/2</w:t>
            </w:r>
          </w:p>
        </w:tc>
        <w:tc>
          <w:tcPr>
            <w:tcW w:w="616" w:type="dxa"/>
          </w:tcPr>
          <w:p w14:paraId="0E398271" w14:textId="77777777" w:rsidR="00000000" w:rsidRDefault="0020784E">
            <w:pPr>
              <w:pStyle w:val="T4dispositie"/>
              <w:jc w:val="left"/>
              <w:rPr>
                <w:lang w:val="nl-NL"/>
              </w:rPr>
            </w:pPr>
            <w:r>
              <w:rPr>
                <w:lang w:val="nl-NL"/>
              </w:rPr>
              <w:t>c</w:t>
            </w:r>
          </w:p>
          <w:p w14:paraId="4F4DE7C4" w14:textId="77777777" w:rsidR="00000000" w:rsidRDefault="0020784E">
            <w:pPr>
              <w:pStyle w:val="T4dispositie"/>
              <w:jc w:val="left"/>
              <w:rPr>
                <w:lang w:val="nl-NL"/>
              </w:rPr>
            </w:pPr>
            <w:r>
              <w:rPr>
                <w:lang w:val="nl-NL"/>
              </w:rPr>
              <w:t>2</w:t>
            </w:r>
          </w:p>
          <w:p w14:paraId="7AC12550" w14:textId="77777777" w:rsidR="00000000" w:rsidRDefault="0020784E">
            <w:pPr>
              <w:pStyle w:val="T4dispositie"/>
              <w:jc w:val="left"/>
              <w:rPr>
                <w:lang w:val="nl-NL"/>
              </w:rPr>
            </w:pPr>
            <w:r>
              <w:rPr>
                <w:lang w:val="nl-NL"/>
              </w:rPr>
              <w:t>1 1/3</w:t>
            </w:r>
          </w:p>
          <w:p w14:paraId="5EC16978" w14:textId="77777777" w:rsidR="00000000" w:rsidRDefault="0020784E">
            <w:pPr>
              <w:pStyle w:val="T4dispositie"/>
              <w:jc w:val="left"/>
              <w:rPr>
                <w:lang w:val="nl-NL"/>
              </w:rPr>
            </w:pPr>
            <w:r>
              <w:rPr>
                <w:lang w:val="nl-NL"/>
              </w:rPr>
              <w:t>1</w:t>
            </w:r>
          </w:p>
        </w:tc>
        <w:tc>
          <w:tcPr>
            <w:tcW w:w="616" w:type="dxa"/>
          </w:tcPr>
          <w:p w14:paraId="3CF800BA" w14:textId="77777777" w:rsidR="00000000" w:rsidRDefault="0020784E">
            <w:pPr>
              <w:pStyle w:val="T4dispositie"/>
              <w:jc w:val="left"/>
              <w:rPr>
                <w:vertAlign w:val="superscript"/>
                <w:lang w:val="nl-NL"/>
              </w:rPr>
            </w:pPr>
            <w:r>
              <w:rPr>
                <w:lang w:val="nl-NL"/>
              </w:rPr>
              <w:t>c</w:t>
            </w:r>
            <w:r>
              <w:rPr>
                <w:vertAlign w:val="superscript"/>
                <w:lang w:val="nl-NL"/>
              </w:rPr>
              <w:t>1</w:t>
            </w:r>
          </w:p>
          <w:p w14:paraId="1140BB23" w14:textId="77777777" w:rsidR="00000000" w:rsidRDefault="0020784E">
            <w:pPr>
              <w:pStyle w:val="T4dispositie"/>
              <w:jc w:val="left"/>
              <w:rPr>
                <w:lang w:val="nl-NL"/>
              </w:rPr>
            </w:pPr>
            <w:r>
              <w:rPr>
                <w:lang w:val="nl-NL"/>
              </w:rPr>
              <w:t>2 2/3</w:t>
            </w:r>
          </w:p>
          <w:p w14:paraId="7B57DFD7" w14:textId="77777777" w:rsidR="00000000" w:rsidRDefault="0020784E">
            <w:pPr>
              <w:pStyle w:val="T4dispositie"/>
              <w:jc w:val="left"/>
            </w:pPr>
            <w:r>
              <w:t>2</w:t>
            </w:r>
          </w:p>
          <w:p w14:paraId="753328CC" w14:textId="77777777" w:rsidR="00000000" w:rsidRDefault="0020784E">
            <w:pPr>
              <w:pStyle w:val="T4dispositie"/>
              <w:jc w:val="left"/>
            </w:pPr>
            <w:r>
              <w:t>1</w:t>
            </w:r>
          </w:p>
        </w:tc>
        <w:tc>
          <w:tcPr>
            <w:tcW w:w="616" w:type="dxa"/>
          </w:tcPr>
          <w:p w14:paraId="46B11751" w14:textId="77777777" w:rsidR="00000000" w:rsidRDefault="0020784E">
            <w:pPr>
              <w:pStyle w:val="T4dispositie"/>
              <w:jc w:val="left"/>
              <w:rPr>
                <w:vertAlign w:val="superscript"/>
              </w:rPr>
            </w:pPr>
            <w:r>
              <w:t>c</w:t>
            </w:r>
            <w:r>
              <w:rPr>
                <w:vertAlign w:val="superscript"/>
              </w:rPr>
              <w:t>2</w:t>
            </w:r>
          </w:p>
          <w:p w14:paraId="12D845FC" w14:textId="77777777" w:rsidR="00000000" w:rsidRDefault="0020784E">
            <w:pPr>
              <w:pStyle w:val="T4dispositie"/>
              <w:jc w:val="left"/>
            </w:pPr>
            <w:r>
              <w:t>4</w:t>
            </w:r>
          </w:p>
          <w:p w14:paraId="0E0199EF" w14:textId="77777777" w:rsidR="00000000" w:rsidRDefault="0020784E">
            <w:pPr>
              <w:pStyle w:val="T4dispositie"/>
              <w:jc w:val="left"/>
            </w:pPr>
            <w:r>
              <w:t>2 2/3</w:t>
            </w:r>
          </w:p>
          <w:p w14:paraId="6E7B20F1" w14:textId="77777777" w:rsidR="00000000" w:rsidRDefault="0020784E">
            <w:pPr>
              <w:pStyle w:val="T4dispositie"/>
              <w:jc w:val="left"/>
            </w:pPr>
            <w:r>
              <w:t>2</w:t>
            </w:r>
          </w:p>
        </w:tc>
      </w:tr>
    </w:tbl>
    <w:p w14:paraId="47AA742E" w14:textId="77777777" w:rsidR="00000000" w:rsidRDefault="0020784E">
      <w:pPr>
        <w:pStyle w:val="T1"/>
        <w:jc w:val="left"/>
      </w:pPr>
    </w:p>
    <w:p w14:paraId="7137D6C9" w14:textId="77777777" w:rsidR="00000000" w:rsidRDefault="0020784E">
      <w:pPr>
        <w:pStyle w:val="T1"/>
        <w:jc w:val="left"/>
        <w:rPr>
          <w:sz w:val="20"/>
        </w:rPr>
      </w:pPr>
      <w:r>
        <w:t xml:space="preserve">Cornet HW   </w:t>
      </w:r>
      <w:r>
        <w:rPr>
          <w:sz w:val="20"/>
        </w:rPr>
        <w:t>c</w:t>
      </w:r>
      <w:r>
        <w:rPr>
          <w:sz w:val="20"/>
          <w:vertAlign w:val="superscript"/>
        </w:rPr>
        <w:t>1</w:t>
      </w:r>
      <w:r>
        <w:rPr>
          <w:sz w:val="20"/>
        </w:rPr>
        <w:t xml:space="preserve">   4 – 2 2/3</w:t>
      </w:r>
    </w:p>
    <w:p w14:paraId="0637C134" w14:textId="77777777" w:rsidR="00000000" w:rsidRDefault="0020784E">
      <w:pPr>
        <w:pStyle w:val="T1"/>
        <w:jc w:val="left"/>
      </w:pPr>
    </w:p>
    <w:tbl>
      <w:tblPr>
        <w:tblW w:w="0" w:type="auto"/>
        <w:tblLayout w:type="fixed"/>
        <w:tblCellMar>
          <w:left w:w="70" w:type="dxa"/>
          <w:right w:w="70" w:type="dxa"/>
        </w:tblCellMar>
        <w:tblLook w:val="0000" w:firstRow="0" w:lastRow="0" w:firstColumn="0" w:lastColumn="0" w:noHBand="0" w:noVBand="0"/>
      </w:tblPr>
      <w:tblGrid>
        <w:gridCol w:w="1244"/>
        <w:gridCol w:w="481"/>
        <w:gridCol w:w="616"/>
        <w:gridCol w:w="616"/>
        <w:gridCol w:w="625"/>
        <w:gridCol w:w="616"/>
      </w:tblGrid>
      <w:tr w:rsidR="00000000" w14:paraId="361B5B61" w14:textId="77777777">
        <w:tblPrEx>
          <w:tblCellMar>
            <w:top w:w="0" w:type="dxa"/>
            <w:bottom w:w="0" w:type="dxa"/>
          </w:tblCellMar>
        </w:tblPrEx>
        <w:tc>
          <w:tcPr>
            <w:tcW w:w="1244" w:type="dxa"/>
          </w:tcPr>
          <w:p w14:paraId="23FB95D3" w14:textId="77777777" w:rsidR="00000000" w:rsidRDefault="0020784E">
            <w:pPr>
              <w:pStyle w:val="T1"/>
              <w:jc w:val="left"/>
              <w:rPr>
                <w:lang w:val="nl-NL"/>
              </w:rPr>
            </w:pPr>
            <w:r>
              <w:rPr>
                <w:lang w:val="nl-NL"/>
              </w:rPr>
              <w:t>Scherp OP</w:t>
            </w:r>
          </w:p>
        </w:tc>
        <w:tc>
          <w:tcPr>
            <w:tcW w:w="481" w:type="dxa"/>
          </w:tcPr>
          <w:p w14:paraId="05AF8065" w14:textId="77777777" w:rsidR="00000000" w:rsidRDefault="0020784E">
            <w:pPr>
              <w:pStyle w:val="T4dispositie"/>
              <w:jc w:val="left"/>
              <w:rPr>
                <w:lang w:val="nl-NL"/>
              </w:rPr>
            </w:pPr>
            <w:r>
              <w:rPr>
                <w:lang w:val="nl-NL"/>
              </w:rPr>
              <w:t>C</w:t>
            </w:r>
          </w:p>
          <w:p w14:paraId="38DD53C5" w14:textId="77777777" w:rsidR="00000000" w:rsidRDefault="0020784E">
            <w:pPr>
              <w:pStyle w:val="T4dispositie"/>
              <w:jc w:val="left"/>
              <w:rPr>
                <w:lang w:val="nl-NL"/>
              </w:rPr>
            </w:pPr>
            <w:r>
              <w:rPr>
                <w:lang w:val="nl-NL"/>
              </w:rPr>
              <w:t>1</w:t>
            </w:r>
          </w:p>
          <w:p w14:paraId="1DE3856F" w14:textId="77777777" w:rsidR="00000000" w:rsidRDefault="0020784E">
            <w:pPr>
              <w:pStyle w:val="T4dispositie"/>
              <w:jc w:val="left"/>
              <w:rPr>
                <w:lang w:val="nl-NL"/>
              </w:rPr>
            </w:pPr>
            <w:r>
              <w:rPr>
                <w:lang w:val="nl-NL"/>
              </w:rPr>
              <w:t>2/3</w:t>
            </w:r>
          </w:p>
          <w:p w14:paraId="3C82B723" w14:textId="77777777" w:rsidR="00000000" w:rsidRDefault="0020784E">
            <w:pPr>
              <w:pStyle w:val="T4dispositie"/>
              <w:jc w:val="left"/>
              <w:rPr>
                <w:lang w:val="nl-NL"/>
              </w:rPr>
            </w:pPr>
            <w:r>
              <w:rPr>
                <w:lang w:val="nl-NL"/>
              </w:rPr>
              <w:t>1/2</w:t>
            </w:r>
          </w:p>
        </w:tc>
        <w:tc>
          <w:tcPr>
            <w:tcW w:w="616" w:type="dxa"/>
          </w:tcPr>
          <w:p w14:paraId="7DB87BF3" w14:textId="77777777" w:rsidR="00000000" w:rsidRDefault="0020784E">
            <w:pPr>
              <w:pStyle w:val="T4dispositie"/>
              <w:jc w:val="left"/>
              <w:rPr>
                <w:lang w:val="nl-NL"/>
              </w:rPr>
            </w:pPr>
            <w:r>
              <w:rPr>
                <w:lang w:val="nl-NL"/>
              </w:rPr>
              <w:t>c</w:t>
            </w:r>
          </w:p>
          <w:p w14:paraId="297808FF" w14:textId="77777777" w:rsidR="00000000" w:rsidRDefault="0020784E">
            <w:pPr>
              <w:pStyle w:val="T4dispositie"/>
              <w:jc w:val="left"/>
              <w:rPr>
                <w:lang w:val="nl-NL"/>
              </w:rPr>
            </w:pPr>
            <w:r>
              <w:rPr>
                <w:lang w:val="nl-NL"/>
              </w:rPr>
              <w:t>1 1/3</w:t>
            </w:r>
          </w:p>
          <w:p w14:paraId="7CFDF1E1" w14:textId="77777777" w:rsidR="00000000" w:rsidRDefault="0020784E">
            <w:pPr>
              <w:pStyle w:val="T4dispositie"/>
              <w:jc w:val="left"/>
              <w:rPr>
                <w:lang w:val="nl-NL"/>
              </w:rPr>
            </w:pPr>
            <w:r>
              <w:rPr>
                <w:lang w:val="nl-NL"/>
              </w:rPr>
              <w:t>1</w:t>
            </w:r>
          </w:p>
          <w:p w14:paraId="35353D60" w14:textId="77777777" w:rsidR="00000000" w:rsidRDefault="0020784E">
            <w:pPr>
              <w:pStyle w:val="T4dispositie"/>
              <w:jc w:val="left"/>
              <w:rPr>
                <w:lang w:val="nl-NL"/>
              </w:rPr>
            </w:pPr>
            <w:r>
              <w:rPr>
                <w:lang w:val="nl-NL"/>
              </w:rPr>
              <w:t>2/3</w:t>
            </w:r>
          </w:p>
        </w:tc>
        <w:tc>
          <w:tcPr>
            <w:tcW w:w="616" w:type="dxa"/>
          </w:tcPr>
          <w:p w14:paraId="5680506F" w14:textId="77777777" w:rsidR="00000000" w:rsidRDefault="0020784E">
            <w:pPr>
              <w:pStyle w:val="T4dispositie"/>
              <w:jc w:val="left"/>
              <w:rPr>
                <w:vertAlign w:val="superscript"/>
                <w:lang w:val="nl-NL"/>
              </w:rPr>
            </w:pPr>
            <w:r>
              <w:rPr>
                <w:lang w:val="nl-NL"/>
              </w:rPr>
              <w:t>c</w:t>
            </w:r>
            <w:r>
              <w:rPr>
                <w:vertAlign w:val="superscript"/>
                <w:lang w:val="nl-NL"/>
              </w:rPr>
              <w:t>1</w:t>
            </w:r>
          </w:p>
          <w:p w14:paraId="139A93E2" w14:textId="77777777" w:rsidR="00000000" w:rsidRDefault="0020784E">
            <w:pPr>
              <w:pStyle w:val="T4dispositie"/>
              <w:jc w:val="left"/>
              <w:rPr>
                <w:lang w:val="nl-NL"/>
              </w:rPr>
            </w:pPr>
            <w:r>
              <w:rPr>
                <w:lang w:val="nl-NL"/>
              </w:rPr>
              <w:t>2</w:t>
            </w:r>
          </w:p>
          <w:p w14:paraId="2C280B9C" w14:textId="77777777" w:rsidR="00000000" w:rsidRDefault="0020784E">
            <w:pPr>
              <w:pStyle w:val="T4dispositie"/>
              <w:jc w:val="left"/>
              <w:rPr>
                <w:lang w:val="nl-NL"/>
              </w:rPr>
            </w:pPr>
            <w:r>
              <w:rPr>
                <w:lang w:val="nl-NL"/>
              </w:rPr>
              <w:t>1 1/3</w:t>
            </w:r>
          </w:p>
          <w:p w14:paraId="17523697" w14:textId="77777777" w:rsidR="00000000" w:rsidRDefault="0020784E">
            <w:pPr>
              <w:pStyle w:val="T4dispositie"/>
              <w:jc w:val="left"/>
              <w:rPr>
                <w:lang w:val="nl-NL"/>
              </w:rPr>
            </w:pPr>
            <w:r>
              <w:rPr>
                <w:lang w:val="nl-NL"/>
              </w:rPr>
              <w:t>1</w:t>
            </w:r>
          </w:p>
        </w:tc>
        <w:tc>
          <w:tcPr>
            <w:tcW w:w="625" w:type="dxa"/>
          </w:tcPr>
          <w:p w14:paraId="48050D4E" w14:textId="77777777" w:rsidR="00000000" w:rsidRDefault="0020784E">
            <w:pPr>
              <w:pStyle w:val="T4dispositie"/>
              <w:jc w:val="left"/>
              <w:rPr>
                <w:vertAlign w:val="superscript"/>
                <w:lang w:val="nl-NL"/>
              </w:rPr>
            </w:pPr>
            <w:r>
              <w:rPr>
                <w:lang w:val="nl-NL"/>
              </w:rPr>
              <w:t>c</w:t>
            </w:r>
            <w:r>
              <w:rPr>
                <w:vertAlign w:val="superscript"/>
                <w:lang w:val="nl-NL"/>
              </w:rPr>
              <w:t>2</w:t>
            </w:r>
          </w:p>
          <w:p w14:paraId="04DC49FF" w14:textId="77777777" w:rsidR="00000000" w:rsidRDefault="0020784E">
            <w:pPr>
              <w:pStyle w:val="T4dispositie"/>
              <w:jc w:val="left"/>
              <w:rPr>
                <w:lang w:val="nl-NL"/>
              </w:rPr>
            </w:pPr>
            <w:r>
              <w:rPr>
                <w:lang w:val="nl-NL"/>
              </w:rPr>
              <w:t>2 2/3</w:t>
            </w:r>
          </w:p>
          <w:p w14:paraId="120F7B41" w14:textId="77777777" w:rsidR="00000000" w:rsidRDefault="0020784E">
            <w:pPr>
              <w:pStyle w:val="T4dispositie"/>
              <w:jc w:val="left"/>
              <w:rPr>
                <w:lang w:val="nl-NL"/>
              </w:rPr>
            </w:pPr>
            <w:r>
              <w:rPr>
                <w:lang w:val="nl-NL"/>
              </w:rPr>
              <w:t>2</w:t>
            </w:r>
          </w:p>
          <w:p w14:paraId="76F82841" w14:textId="77777777" w:rsidR="00000000" w:rsidRDefault="0020784E">
            <w:pPr>
              <w:pStyle w:val="T4dispositie"/>
              <w:jc w:val="left"/>
              <w:rPr>
                <w:lang w:val="nl-NL"/>
              </w:rPr>
            </w:pPr>
            <w:r>
              <w:rPr>
                <w:lang w:val="nl-NL"/>
              </w:rPr>
              <w:t>1 1/3</w:t>
            </w:r>
          </w:p>
        </w:tc>
        <w:tc>
          <w:tcPr>
            <w:tcW w:w="616" w:type="dxa"/>
          </w:tcPr>
          <w:p w14:paraId="292D35EF" w14:textId="77777777" w:rsidR="00000000" w:rsidRDefault="0020784E">
            <w:pPr>
              <w:pStyle w:val="T4dispositie"/>
              <w:jc w:val="left"/>
              <w:rPr>
                <w:vertAlign w:val="superscript"/>
                <w:lang w:val="nl-NL"/>
              </w:rPr>
            </w:pPr>
            <w:r>
              <w:rPr>
                <w:lang w:val="nl-NL"/>
              </w:rPr>
              <w:t>c</w:t>
            </w:r>
            <w:r>
              <w:rPr>
                <w:vertAlign w:val="superscript"/>
                <w:lang w:val="nl-NL"/>
              </w:rPr>
              <w:t>3</w:t>
            </w:r>
          </w:p>
          <w:p w14:paraId="467AD017" w14:textId="77777777" w:rsidR="00000000" w:rsidRDefault="0020784E">
            <w:pPr>
              <w:pStyle w:val="T4dispositie"/>
              <w:jc w:val="left"/>
              <w:rPr>
                <w:lang w:val="nl-NL"/>
              </w:rPr>
            </w:pPr>
            <w:r>
              <w:rPr>
                <w:lang w:val="nl-NL"/>
              </w:rPr>
              <w:t>4</w:t>
            </w:r>
          </w:p>
          <w:p w14:paraId="708DDA05" w14:textId="77777777" w:rsidR="00000000" w:rsidRDefault="0020784E">
            <w:pPr>
              <w:pStyle w:val="T4dispositie"/>
              <w:jc w:val="left"/>
              <w:rPr>
                <w:lang w:val="nl-NL"/>
              </w:rPr>
            </w:pPr>
            <w:r>
              <w:rPr>
                <w:lang w:val="nl-NL"/>
              </w:rPr>
              <w:t>2 2/3</w:t>
            </w:r>
          </w:p>
          <w:p w14:paraId="0CF1DF97" w14:textId="77777777" w:rsidR="00000000" w:rsidRDefault="0020784E">
            <w:pPr>
              <w:pStyle w:val="T4dispositie"/>
              <w:jc w:val="left"/>
              <w:rPr>
                <w:lang w:val="nl-NL"/>
              </w:rPr>
            </w:pPr>
            <w:r>
              <w:rPr>
                <w:lang w:val="nl-NL"/>
              </w:rPr>
              <w:t>2</w:t>
            </w:r>
          </w:p>
        </w:tc>
      </w:tr>
    </w:tbl>
    <w:p w14:paraId="528D6291" w14:textId="77777777" w:rsidR="00000000" w:rsidRDefault="0020784E">
      <w:pPr>
        <w:pStyle w:val="T1"/>
        <w:jc w:val="left"/>
        <w:rPr>
          <w:lang w:val="nl-NL"/>
        </w:rPr>
      </w:pPr>
    </w:p>
    <w:p w14:paraId="150B35B6" w14:textId="77777777" w:rsidR="00000000" w:rsidRDefault="0020784E">
      <w:pPr>
        <w:pStyle w:val="T1"/>
        <w:jc w:val="left"/>
        <w:rPr>
          <w:lang w:val="nl-NL"/>
        </w:rPr>
      </w:pPr>
      <w:r>
        <w:rPr>
          <w:lang w:val="nl-NL"/>
        </w:rPr>
        <w:t>Toonhoogte</w:t>
      </w:r>
    </w:p>
    <w:p w14:paraId="6A184335" w14:textId="77777777" w:rsidR="00000000" w:rsidRDefault="0020784E">
      <w:pPr>
        <w:pStyle w:val="T1"/>
        <w:jc w:val="left"/>
        <w:rPr>
          <w:lang w:val="nl-NL"/>
        </w:rPr>
      </w:pPr>
      <w:r>
        <w:rPr>
          <w:lang w:val="nl-NL"/>
        </w:rPr>
        <w:t>a</w:t>
      </w:r>
      <w:r>
        <w:rPr>
          <w:vertAlign w:val="superscript"/>
          <w:lang w:val="nl-NL"/>
        </w:rPr>
        <w:t>1</w:t>
      </w:r>
      <w:r>
        <w:rPr>
          <w:lang w:val="nl-NL"/>
        </w:rPr>
        <w:t xml:space="preserve"> = 435 Hz</w:t>
      </w:r>
    </w:p>
    <w:p w14:paraId="3FD73C05" w14:textId="77777777" w:rsidR="00000000" w:rsidRDefault="0020784E">
      <w:pPr>
        <w:pStyle w:val="T1"/>
        <w:jc w:val="left"/>
        <w:rPr>
          <w:lang w:val="nl-NL"/>
        </w:rPr>
      </w:pPr>
      <w:r>
        <w:rPr>
          <w:lang w:val="nl-NL"/>
        </w:rPr>
        <w:t>Temperatuur</w:t>
      </w:r>
    </w:p>
    <w:p w14:paraId="3F2657A5" w14:textId="77777777" w:rsidR="00000000" w:rsidRDefault="0020784E">
      <w:pPr>
        <w:pStyle w:val="T1"/>
        <w:jc w:val="left"/>
        <w:rPr>
          <w:lang w:val="nl-NL"/>
        </w:rPr>
      </w:pPr>
      <w:r>
        <w:rPr>
          <w:lang w:val="nl-NL"/>
        </w:rPr>
        <w:t>evenredig zwevend</w:t>
      </w:r>
    </w:p>
    <w:p w14:paraId="3CFD27E3" w14:textId="77777777" w:rsidR="00000000" w:rsidRDefault="0020784E">
      <w:pPr>
        <w:pStyle w:val="T1"/>
        <w:jc w:val="left"/>
        <w:rPr>
          <w:lang w:val="nl-NL"/>
        </w:rPr>
      </w:pPr>
    </w:p>
    <w:p w14:paraId="56F00C3A" w14:textId="77777777" w:rsidR="00000000" w:rsidRDefault="0020784E">
      <w:pPr>
        <w:pStyle w:val="T1"/>
        <w:jc w:val="left"/>
        <w:rPr>
          <w:lang w:val="nl-NL"/>
        </w:rPr>
      </w:pPr>
      <w:r>
        <w:rPr>
          <w:lang w:val="nl-NL"/>
        </w:rPr>
        <w:t>Manuaalomvang</w:t>
      </w:r>
    </w:p>
    <w:p w14:paraId="5211E1F7" w14:textId="77777777" w:rsidR="00000000" w:rsidRDefault="0020784E">
      <w:pPr>
        <w:pStyle w:val="T1"/>
        <w:jc w:val="left"/>
        <w:rPr>
          <w:lang w:val="nl-NL"/>
        </w:rPr>
      </w:pPr>
      <w:r>
        <w:rPr>
          <w:lang w:val="nl-NL"/>
        </w:rPr>
        <w:t>C-f</w:t>
      </w:r>
      <w:r>
        <w:rPr>
          <w:vertAlign w:val="superscript"/>
          <w:lang w:val="nl-NL"/>
        </w:rPr>
        <w:t>3</w:t>
      </w:r>
    </w:p>
    <w:p w14:paraId="131692DB" w14:textId="77777777" w:rsidR="00000000" w:rsidRDefault="0020784E">
      <w:pPr>
        <w:pStyle w:val="T1"/>
        <w:jc w:val="left"/>
        <w:rPr>
          <w:lang w:val="nl-NL"/>
        </w:rPr>
      </w:pPr>
      <w:r>
        <w:rPr>
          <w:lang w:val="nl-NL"/>
        </w:rPr>
        <w:t>Pedaalomvang</w:t>
      </w:r>
    </w:p>
    <w:p w14:paraId="640C9208" w14:textId="77777777" w:rsidR="00000000" w:rsidRDefault="0020784E">
      <w:pPr>
        <w:pStyle w:val="T1"/>
        <w:jc w:val="left"/>
        <w:rPr>
          <w:lang w:val="nl-NL"/>
        </w:rPr>
      </w:pPr>
      <w:r>
        <w:rPr>
          <w:lang w:val="nl-NL"/>
        </w:rPr>
        <w:t>C-d</w:t>
      </w:r>
      <w:r>
        <w:rPr>
          <w:vertAlign w:val="superscript"/>
          <w:lang w:val="nl-NL"/>
        </w:rPr>
        <w:t>1</w:t>
      </w:r>
    </w:p>
    <w:p w14:paraId="514B18C5" w14:textId="77777777" w:rsidR="00000000" w:rsidRDefault="0020784E">
      <w:pPr>
        <w:pStyle w:val="T1"/>
        <w:jc w:val="left"/>
        <w:rPr>
          <w:lang w:val="nl-NL"/>
        </w:rPr>
      </w:pPr>
    </w:p>
    <w:p w14:paraId="49020B91" w14:textId="77777777" w:rsidR="00000000" w:rsidRDefault="0020784E">
      <w:pPr>
        <w:pStyle w:val="T1"/>
        <w:jc w:val="left"/>
        <w:rPr>
          <w:lang w:val="nl-NL"/>
        </w:rPr>
      </w:pPr>
      <w:r>
        <w:rPr>
          <w:lang w:val="nl-NL"/>
        </w:rPr>
        <w:t>Windvoorziening</w:t>
      </w:r>
    </w:p>
    <w:p w14:paraId="6E8296E2" w14:textId="77777777" w:rsidR="00000000" w:rsidRDefault="0020784E">
      <w:pPr>
        <w:pStyle w:val="T1"/>
        <w:jc w:val="left"/>
        <w:rPr>
          <w:lang w:val="nl-NL"/>
        </w:rPr>
      </w:pPr>
      <w:r>
        <w:rPr>
          <w:lang w:val="nl-NL"/>
        </w:rPr>
        <w:t>magazijnbalg met drie regulateurs</w:t>
      </w:r>
    </w:p>
    <w:p w14:paraId="22E35ACF" w14:textId="77777777" w:rsidR="00000000" w:rsidRDefault="0020784E">
      <w:pPr>
        <w:pStyle w:val="T1"/>
        <w:jc w:val="left"/>
        <w:rPr>
          <w:lang w:val="nl-NL"/>
        </w:rPr>
      </w:pPr>
      <w:r>
        <w:rPr>
          <w:lang w:val="nl-NL"/>
        </w:rPr>
        <w:t>Winddruk</w:t>
      </w:r>
    </w:p>
    <w:p w14:paraId="071F70AC" w14:textId="77777777" w:rsidR="00000000" w:rsidRDefault="0020784E">
      <w:pPr>
        <w:pStyle w:val="T1"/>
        <w:jc w:val="left"/>
        <w:rPr>
          <w:lang w:val="nl-NL"/>
        </w:rPr>
      </w:pPr>
      <w:r>
        <w:rPr>
          <w:lang w:val="nl-NL"/>
        </w:rPr>
        <w:t>78 mm</w:t>
      </w:r>
    </w:p>
    <w:p w14:paraId="5C32362C" w14:textId="77777777" w:rsidR="00000000" w:rsidRDefault="0020784E">
      <w:pPr>
        <w:pStyle w:val="T1"/>
        <w:jc w:val="left"/>
        <w:rPr>
          <w:lang w:val="nl-NL"/>
        </w:rPr>
      </w:pPr>
    </w:p>
    <w:p w14:paraId="0D551EF6" w14:textId="77777777" w:rsidR="00000000" w:rsidRDefault="0020784E">
      <w:pPr>
        <w:pStyle w:val="T1"/>
        <w:jc w:val="left"/>
        <w:rPr>
          <w:lang w:val="nl-NL"/>
        </w:rPr>
      </w:pPr>
      <w:r>
        <w:rPr>
          <w:lang w:val="nl-NL"/>
        </w:rPr>
        <w:t>Plaats klaviatuur</w:t>
      </w:r>
    </w:p>
    <w:p w14:paraId="15918934" w14:textId="77777777" w:rsidR="00000000" w:rsidRDefault="0020784E">
      <w:pPr>
        <w:pStyle w:val="T1"/>
        <w:jc w:val="left"/>
        <w:rPr>
          <w:lang w:val="nl-NL"/>
        </w:rPr>
      </w:pPr>
      <w:r>
        <w:rPr>
          <w:lang w:val="nl-NL"/>
        </w:rPr>
        <w:t>achterzijde</w:t>
      </w:r>
    </w:p>
    <w:p w14:paraId="0B494E76" w14:textId="77777777" w:rsidR="00000000" w:rsidRDefault="0020784E">
      <w:pPr>
        <w:pStyle w:val="T1"/>
        <w:jc w:val="left"/>
        <w:rPr>
          <w:lang w:val="nl-NL"/>
        </w:rPr>
      </w:pPr>
    </w:p>
    <w:p w14:paraId="1653ABAF" w14:textId="77777777" w:rsidR="00000000" w:rsidRDefault="0020784E">
      <w:pPr>
        <w:pStyle w:val="Heading2"/>
        <w:rPr>
          <w:i w:val="0"/>
        </w:rPr>
      </w:pPr>
      <w:r>
        <w:rPr>
          <w:i w:val="0"/>
        </w:rPr>
        <w:t>Bijzonderheden</w:t>
      </w:r>
    </w:p>
    <w:p w14:paraId="22EE0F80" w14:textId="77777777" w:rsidR="00000000" w:rsidRDefault="0020784E">
      <w:pPr>
        <w:pStyle w:val="T1"/>
        <w:jc w:val="left"/>
        <w:rPr>
          <w:lang w:val="nl-NL"/>
        </w:rPr>
      </w:pPr>
    </w:p>
    <w:p w14:paraId="21D55A73" w14:textId="77777777" w:rsidR="00000000" w:rsidRDefault="0020784E">
      <w:pPr>
        <w:pStyle w:val="T1"/>
        <w:jc w:val="left"/>
        <w:rPr>
          <w:lang w:val="nl-NL"/>
        </w:rPr>
      </w:pPr>
      <w:r>
        <w:rPr>
          <w:lang w:val="nl-NL"/>
        </w:rPr>
        <w:lastRenderedPageBreak/>
        <w:t xml:space="preserve">Deling B/D </w:t>
      </w:r>
      <w:r>
        <w:rPr>
          <w:lang w:val="nl-NL"/>
        </w:rPr>
        <w:t>tussen h en c</w:t>
      </w:r>
      <w:r>
        <w:rPr>
          <w:vertAlign w:val="superscript"/>
          <w:lang w:val="nl-NL"/>
        </w:rPr>
        <w:t>1</w:t>
      </w:r>
      <w:r>
        <w:rPr>
          <w:lang w:val="nl-NL"/>
        </w:rPr>
        <w:t>.</w:t>
      </w:r>
    </w:p>
    <w:p w14:paraId="10FBA30E" w14:textId="77777777" w:rsidR="00000000" w:rsidRDefault="0020784E">
      <w:pPr>
        <w:pStyle w:val="T1"/>
        <w:jc w:val="left"/>
        <w:rPr>
          <w:lang w:val="nl-NL"/>
        </w:rPr>
      </w:pPr>
      <w:r>
        <w:rPr>
          <w:lang w:val="nl-NL"/>
        </w:rPr>
        <w:t>De koppelingen zijn uitgevoerd als treden.</w:t>
      </w:r>
    </w:p>
    <w:p w14:paraId="20AB092F" w14:textId="77777777" w:rsidR="0020784E" w:rsidRDefault="0020784E">
      <w:pPr>
        <w:pStyle w:val="T1"/>
        <w:jc w:val="left"/>
        <w:rPr>
          <w:lang w:val="nl-NL"/>
        </w:rPr>
      </w:pPr>
      <w:r>
        <w:rPr>
          <w:lang w:val="nl-NL"/>
        </w:rPr>
        <w:t xml:space="preserve">Pijpwerk van Smits is nog aanwezig in de registers Prestant 8’ (HW), binnenpijpen, Bourdon 8’, Spitsfluit D 8’, Octaaf 4’, Octaaf 2’, Mixtuur 3 st. en Trompet 8’; alsmede Holpijp 8’, </w:t>
      </w:r>
      <w:proofErr w:type="spellStart"/>
      <w:r>
        <w:rPr>
          <w:lang w:val="nl-NL"/>
        </w:rPr>
        <w:t>Salicionaal</w:t>
      </w:r>
      <w:proofErr w:type="spellEnd"/>
      <w:r>
        <w:rPr>
          <w:lang w:val="nl-NL"/>
        </w:rPr>
        <w:t xml:space="preserve"> 8’</w:t>
      </w:r>
      <w:r>
        <w:rPr>
          <w:lang w:val="nl-NL"/>
        </w:rPr>
        <w:t xml:space="preserve"> (beide OP) en Bourdon 16’ (</w:t>
      </w:r>
      <w:proofErr w:type="spellStart"/>
      <w:r>
        <w:rPr>
          <w:lang w:val="nl-NL"/>
        </w:rPr>
        <w:t>Ped</w:t>
      </w:r>
      <w:proofErr w:type="spellEnd"/>
      <w:r>
        <w:rPr>
          <w:lang w:val="nl-NL"/>
        </w:rPr>
        <w:t>). De Gamba 8’ van het HW is van Franssen, het overige pijpwerk is in 1963 nieuw gemaakt.</w:t>
      </w:r>
    </w:p>
    <w:sectPr w:rsidR="0020784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20"/>
  <w:doNotHyphenateCaps/>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7D1"/>
    <w:rsid w:val="0020784E"/>
    <w:rsid w:val="00DB7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CCAEBD"/>
  <w15:chartTrackingRefBased/>
  <w15:docId w15:val="{B74A8C8A-2E83-1E4A-B46B-A5A77B7CB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textAlignment w:val="baseline"/>
    </w:pPr>
    <w:rPr>
      <w:rFonts w:ascii="Courier New" w:hAnsi="Courier New"/>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Map1">
    <w:name w:val="Document Map1"/>
    <w:basedOn w:val="Normal"/>
    <w:pPr>
      <w:shd w:val="clear" w:color="auto" w:fill="000080"/>
    </w:pPr>
    <w:rPr>
      <w:rFonts w:ascii="Tahoma" w:hAnsi="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1202</Words>
  <Characters>6855</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Sloten N</vt:lpstr>
    </vt:vector>
  </TitlesOfParts>
  <Company>Home</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Sloten N</dc:title>
  <dc:subject/>
  <dc:creator>Roger</dc:creator>
  <cp:keywords/>
  <dc:description/>
  <cp:lastModifiedBy>Eline J Duijsens</cp:lastModifiedBy>
  <cp:revision>2</cp:revision>
  <cp:lastPrinted>2002-02-26T13:15:00Z</cp:lastPrinted>
  <dcterms:created xsi:type="dcterms:W3CDTF">2021-09-20T10:15:00Z</dcterms:created>
  <dcterms:modified xsi:type="dcterms:W3CDTF">2021-09-20T10:15:00Z</dcterms:modified>
</cp:coreProperties>
</file>