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25081" w14:textId="77777777" w:rsidR="00000000" w:rsidRDefault="006A2D8E">
      <w:pPr>
        <w:pStyle w:val="Heading1"/>
        <w:jc w:val="both"/>
      </w:pPr>
      <w:bookmarkStart w:id="0" w:name="_GoBack"/>
      <w:bookmarkEnd w:id="0"/>
      <w:r>
        <w:t>Waalwijk-</w:t>
      </w:r>
      <w:proofErr w:type="spellStart"/>
      <w:r>
        <w:t>Besoijen</w:t>
      </w:r>
      <w:proofErr w:type="spellEnd"/>
      <w:r>
        <w:t xml:space="preserve"> / 1857</w:t>
      </w:r>
    </w:p>
    <w:p w14:paraId="7077484A" w14:textId="77777777" w:rsidR="00000000" w:rsidRDefault="006A2D8E">
      <w:pPr>
        <w:pStyle w:val="Heading2"/>
        <w:jc w:val="both"/>
        <w:rPr>
          <w:i w:val="0"/>
          <w:iCs/>
        </w:rPr>
      </w:pPr>
      <w:r>
        <w:rPr>
          <w:i w:val="0"/>
          <w:iCs/>
        </w:rPr>
        <w:t>Hervormde Kerk</w:t>
      </w:r>
    </w:p>
    <w:p w14:paraId="2B1D4083" w14:textId="77777777" w:rsidR="00000000" w:rsidRDefault="006A2D8E">
      <w:pPr>
        <w:pStyle w:val="T1"/>
        <w:jc w:val="left"/>
        <w:rPr>
          <w:lang w:val="nl-NL"/>
        </w:rPr>
      </w:pPr>
    </w:p>
    <w:p w14:paraId="1C409E5C" w14:textId="77777777" w:rsidR="00000000" w:rsidRDefault="006A2D8E">
      <w:pPr>
        <w:pStyle w:val="T1"/>
        <w:rPr>
          <w:i/>
          <w:iCs/>
          <w:lang w:val="nl-NL"/>
        </w:rPr>
      </w:pPr>
      <w:proofErr w:type="spellStart"/>
      <w:r>
        <w:rPr>
          <w:i/>
          <w:iCs/>
          <w:lang w:val="nl-NL"/>
        </w:rPr>
        <w:t>Eenbeukige</w:t>
      </w:r>
      <w:proofErr w:type="spellEnd"/>
      <w:r>
        <w:rPr>
          <w:i/>
          <w:iCs/>
          <w:lang w:val="nl-NL"/>
        </w:rPr>
        <w:t xml:space="preserve"> in </w:t>
      </w:r>
      <w:proofErr w:type="spellStart"/>
      <w:r>
        <w:rPr>
          <w:i/>
          <w:iCs/>
          <w:lang w:val="nl-NL"/>
        </w:rPr>
        <w:t>gotiserende</w:t>
      </w:r>
      <w:proofErr w:type="spellEnd"/>
      <w:r>
        <w:rPr>
          <w:i/>
          <w:iCs/>
          <w:lang w:val="nl-NL"/>
        </w:rPr>
        <w:t xml:space="preserve"> trant opgetrokken kerk uit 1610, met achtkantige onderkelderde grafkapel aan de noordzijde, thans in gebruik als consistoriekamer. In de kerk een laat 17e-eeuwse preekstoel. </w:t>
      </w:r>
    </w:p>
    <w:p w14:paraId="7607EECF" w14:textId="77777777" w:rsidR="00000000" w:rsidRDefault="006A2D8E">
      <w:pPr>
        <w:pStyle w:val="T1"/>
        <w:jc w:val="left"/>
        <w:rPr>
          <w:lang w:val="nl-NL"/>
        </w:rPr>
      </w:pPr>
    </w:p>
    <w:p w14:paraId="29616EAA" w14:textId="77777777" w:rsidR="00000000" w:rsidRDefault="006A2D8E">
      <w:pPr>
        <w:pStyle w:val="T1"/>
        <w:jc w:val="left"/>
        <w:rPr>
          <w:lang w:val="nl-NL"/>
        </w:rPr>
      </w:pPr>
      <w:r>
        <w:rPr>
          <w:lang w:val="nl-NL"/>
        </w:rPr>
        <w:t>Kas: 1857</w:t>
      </w:r>
    </w:p>
    <w:p w14:paraId="19DF4627" w14:textId="77777777" w:rsidR="00000000" w:rsidRDefault="006A2D8E">
      <w:pPr>
        <w:pStyle w:val="T1"/>
        <w:jc w:val="left"/>
        <w:rPr>
          <w:lang w:val="nl-NL"/>
        </w:rPr>
      </w:pPr>
    </w:p>
    <w:p w14:paraId="25930A34" w14:textId="77777777" w:rsidR="00000000" w:rsidRDefault="006A2D8E">
      <w:pPr>
        <w:pStyle w:val="Heading2"/>
        <w:jc w:val="both"/>
        <w:rPr>
          <w:i w:val="0"/>
          <w:iCs/>
        </w:rPr>
      </w:pPr>
      <w:r>
        <w:rPr>
          <w:i w:val="0"/>
          <w:iCs/>
        </w:rPr>
        <w:t>Ku</w:t>
      </w:r>
      <w:r>
        <w:rPr>
          <w:i w:val="0"/>
          <w:iCs/>
        </w:rPr>
        <w:t>nsthistorische aspecten</w:t>
      </w:r>
    </w:p>
    <w:p w14:paraId="14FB4409" w14:textId="77777777" w:rsidR="00000000" w:rsidRDefault="006A2D8E">
      <w:pPr>
        <w:pStyle w:val="T2Kunst"/>
        <w:rPr>
          <w:lang w:val="nl-NL"/>
        </w:rPr>
      </w:pPr>
      <w:r>
        <w:rPr>
          <w:lang w:val="nl-NL"/>
        </w:rPr>
        <w:t>Het waarschijnlijk eerste voorbeeld van een fronttype dat Vollebregt vooral na 1860 veelvuldig zal toepassen, meestal, zij het niet uitsluitend, bij orgels voor protestantse kerken. Het gaat hier om een vijfdelig balustrade-orgel me</w:t>
      </w:r>
      <w:r>
        <w:rPr>
          <w:lang w:val="nl-NL"/>
        </w:rPr>
        <w:t xml:space="preserve">t een vrij hoge onderkas, met drie ronde torens en vlakke tussenvelden met tegengesteld </w:t>
      </w:r>
      <w:proofErr w:type="spellStart"/>
      <w:r>
        <w:rPr>
          <w:lang w:val="nl-NL"/>
        </w:rPr>
        <w:t>labiumverloop</w:t>
      </w:r>
      <w:proofErr w:type="spellEnd"/>
      <w:r>
        <w:rPr>
          <w:lang w:val="nl-NL"/>
        </w:rPr>
        <w:t xml:space="preserve">, zoals dat bij de meeste Vollebregt-orgels is aan te treffen. </w:t>
      </w:r>
    </w:p>
    <w:p w14:paraId="066DCA44" w14:textId="77777777" w:rsidR="00000000" w:rsidRDefault="006A2D8E">
      <w:pPr>
        <w:pStyle w:val="T2Kunst"/>
        <w:rPr>
          <w:lang w:val="nl-NL"/>
        </w:rPr>
      </w:pPr>
      <w:r>
        <w:rPr>
          <w:lang w:val="nl-NL"/>
        </w:rPr>
        <w:t>De geleding van de onderkas volgt die van de bovenkas. Onder de tussenvelden is deze met sp</w:t>
      </w:r>
      <w:r>
        <w:rPr>
          <w:lang w:val="nl-NL"/>
        </w:rPr>
        <w:t>itsbogen gedecoreerd. De decoratie is typerend voor Vollebregt. Snijwerk aan de pijpvoeten ontbreekt. Boven de velden zijn draperieën te zien met bloemenslingers erboven. Iets dergelijks vindt men ook in Breugel (1854) en Kaatsheuvel (1855), zij het niet i</w:t>
      </w:r>
      <w:r>
        <w:rPr>
          <w:lang w:val="nl-NL"/>
        </w:rPr>
        <w:t>n precies dezelfde vorm. De blindering van de middentoren is bijna identiek aan die in Breugel: twee naar beneden krullende ranken die elkaar in het midden met een opwaartse krul ontmoeten. De zijtorens vertonen bijna hetzelfde motief, alleen is hier nog e</w:t>
      </w:r>
      <w:r>
        <w:rPr>
          <w:lang w:val="nl-NL"/>
        </w:rPr>
        <w:t xml:space="preserve">en horizontale verbindingsrank te zien. Tussen de etages van de tussenvelden ziet men een decoratie bestaande uit twee rug aan rug geplaatste bebladerde C-voluten, die beide in hun </w:t>
      </w:r>
      <w:proofErr w:type="spellStart"/>
      <w:r>
        <w:rPr>
          <w:lang w:val="nl-NL"/>
        </w:rPr>
        <w:t>holling</w:t>
      </w:r>
      <w:proofErr w:type="spellEnd"/>
      <w:r>
        <w:rPr>
          <w:lang w:val="nl-NL"/>
        </w:rPr>
        <w:t xml:space="preserve"> een tweede kleinere C-voluut bevatten. De vleugelstukken bestaan ui</w:t>
      </w:r>
      <w:r>
        <w:rPr>
          <w:lang w:val="nl-NL"/>
        </w:rPr>
        <w:t xml:space="preserve">t een forse </w:t>
      </w:r>
      <w:proofErr w:type="spellStart"/>
      <w:r>
        <w:rPr>
          <w:lang w:val="nl-NL"/>
        </w:rPr>
        <w:t>S-rank</w:t>
      </w:r>
      <w:proofErr w:type="spellEnd"/>
      <w:r>
        <w:rPr>
          <w:lang w:val="nl-NL"/>
        </w:rPr>
        <w:t xml:space="preserve">, afgebiesd met een bloemenrank en met voluutvormig bladwerk binnenin. </w:t>
      </w:r>
    </w:p>
    <w:p w14:paraId="3CF540A2" w14:textId="77777777" w:rsidR="00000000" w:rsidRDefault="006A2D8E">
      <w:pPr>
        <w:pStyle w:val="T2Kunst"/>
        <w:rPr>
          <w:lang w:val="nl-NL"/>
        </w:rPr>
      </w:pPr>
      <w:r>
        <w:rPr>
          <w:lang w:val="nl-NL"/>
        </w:rPr>
        <w:t xml:space="preserve">Op de torens drie voorstellingen, geschilderd in </w:t>
      </w:r>
      <w:proofErr w:type="spellStart"/>
      <w:r>
        <w:rPr>
          <w:i/>
          <w:iCs/>
          <w:lang w:val="nl-NL"/>
        </w:rPr>
        <w:t>trompe</w:t>
      </w:r>
      <w:proofErr w:type="spellEnd"/>
      <w:r>
        <w:rPr>
          <w:i/>
          <w:iCs/>
          <w:lang w:val="nl-NL"/>
        </w:rPr>
        <w:t xml:space="preserve"> </w:t>
      </w:r>
      <w:proofErr w:type="spellStart"/>
      <w:r>
        <w:rPr>
          <w:i/>
          <w:iCs/>
          <w:lang w:val="nl-NL"/>
        </w:rPr>
        <w:t>l'oeil</w:t>
      </w:r>
      <w:proofErr w:type="spellEnd"/>
      <w:r>
        <w:rPr>
          <w:lang w:val="nl-NL"/>
        </w:rPr>
        <w:t xml:space="preserve"> van de drie goddelijke deugden, van links naar rechts geloof, liefde en hoop. Het orgel in de Hervormde</w:t>
      </w:r>
      <w:r>
        <w:rPr>
          <w:lang w:val="nl-NL"/>
        </w:rPr>
        <w:t xml:space="preserve"> Kerk in het naburige Waalwijk (1823, deel 1819-1840, 125-127) was oorspronkelijk ook met drie dergelijke geschilderde beelden gedecoreerd. Waarschijnlijk hebben wij daar wel de inspiratiebron voor de </w:t>
      </w:r>
      <w:proofErr w:type="spellStart"/>
      <w:r>
        <w:rPr>
          <w:i/>
          <w:iCs/>
          <w:lang w:val="nl-NL"/>
        </w:rPr>
        <w:t>trompe</w:t>
      </w:r>
      <w:proofErr w:type="spellEnd"/>
      <w:r>
        <w:rPr>
          <w:i/>
          <w:iCs/>
          <w:lang w:val="nl-NL"/>
        </w:rPr>
        <w:t xml:space="preserve"> </w:t>
      </w:r>
      <w:proofErr w:type="spellStart"/>
      <w:r>
        <w:rPr>
          <w:i/>
          <w:iCs/>
          <w:lang w:val="nl-NL"/>
        </w:rPr>
        <w:t>l'oeil</w:t>
      </w:r>
      <w:proofErr w:type="spellEnd"/>
      <w:r>
        <w:rPr>
          <w:lang w:val="nl-NL"/>
        </w:rPr>
        <w:t xml:space="preserve"> beelden in Besoyen te zoeken. </w:t>
      </w:r>
    </w:p>
    <w:p w14:paraId="27BD6DF4" w14:textId="77777777" w:rsidR="00000000" w:rsidRDefault="006A2D8E">
      <w:pPr>
        <w:pStyle w:val="T1"/>
        <w:jc w:val="left"/>
        <w:rPr>
          <w:lang w:val="nl-NL"/>
        </w:rPr>
      </w:pPr>
    </w:p>
    <w:p w14:paraId="29300115" w14:textId="77777777" w:rsidR="00000000" w:rsidRDefault="006A2D8E">
      <w:pPr>
        <w:pStyle w:val="T3Lit"/>
        <w:jc w:val="left"/>
        <w:rPr>
          <w:b/>
          <w:bCs/>
        </w:rPr>
      </w:pPr>
      <w:proofErr w:type="spellStart"/>
      <w:r>
        <w:rPr>
          <w:b/>
          <w:bCs/>
        </w:rPr>
        <w:t>Literatuu</w:t>
      </w:r>
      <w:r>
        <w:rPr>
          <w:b/>
          <w:bCs/>
        </w:rPr>
        <w:t>r</w:t>
      </w:r>
      <w:proofErr w:type="spellEnd"/>
    </w:p>
    <w:p w14:paraId="31A65B7F" w14:textId="77777777" w:rsidR="00000000" w:rsidRDefault="006A2D8E">
      <w:pPr>
        <w:pStyle w:val="T3Lit"/>
        <w:jc w:val="left"/>
      </w:pPr>
      <w:proofErr w:type="spellStart"/>
      <w:r>
        <w:rPr>
          <w:i/>
          <w:iCs/>
        </w:rPr>
        <w:t>Boekzaal</w:t>
      </w:r>
      <w:proofErr w:type="spellEnd"/>
      <w:r>
        <w:t xml:space="preserve"> 1857A, 208-209.</w:t>
      </w:r>
    </w:p>
    <w:p w14:paraId="5610DAF2" w14:textId="77777777" w:rsidR="00000000" w:rsidRDefault="006A2D8E">
      <w:pPr>
        <w:pStyle w:val="T3Lit"/>
        <w:jc w:val="left"/>
      </w:pPr>
      <w:proofErr w:type="spellStart"/>
      <w:r>
        <w:rPr>
          <w:i/>
          <w:iCs/>
        </w:rPr>
        <w:t>Broekhuyzen</w:t>
      </w:r>
      <w:proofErr w:type="spellEnd"/>
      <w:r>
        <w:t xml:space="preserve"> B132.</w:t>
      </w:r>
    </w:p>
    <w:p w14:paraId="5FAC5E83" w14:textId="77777777" w:rsidR="00000000" w:rsidRDefault="006A2D8E">
      <w:pPr>
        <w:pStyle w:val="T3Lit"/>
        <w:jc w:val="left"/>
      </w:pPr>
      <w:r>
        <w:t xml:space="preserve">Frans </w:t>
      </w:r>
      <w:proofErr w:type="spellStart"/>
      <w:r>
        <w:t>Jespers</w:t>
      </w:r>
      <w:proofErr w:type="spellEnd"/>
      <w:r>
        <w:t xml:space="preserve">, </w:t>
      </w:r>
      <w:r>
        <w:rPr>
          <w:i/>
          <w:iCs/>
        </w:rPr>
        <w:t>Repertorium van orgels en orgelmakers in Noord-Brabant tot omstreeks 1900</w:t>
      </w:r>
      <w:r>
        <w:t xml:space="preserve">. 's-Hertogenbosch, 1983, 25. </w:t>
      </w:r>
    </w:p>
    <w:p w14:paraId="72B2B74E" w14:textId="77777777" w:rsidR="00000000" w:rsidRDefault="006A2D8E">
      <w:pPr>
        <w:pStyle w:val="T3Lit"/>
        <w:jc w:val="left"/>
      </w:pPr>
      <w:r>
        <w:t xml:space="preserve">Frans </w:t>
      </w:r>
      <w:proofErr w:type="spellStart"/>
      <w:r>
        <w:t>Jespers</w:t>
      </w:r>
      <w:proofErr w:type="spellEnd"/>
      <w:r>
        <w:t xml:space="preserve"> &amp; Ad van </w:t>
      </w:r>
      <w:proofErr w:type="spellStart"/>
      <w:r>
        <w:t>Sleuwen</w:t>
      </w:r>
      <w:proofErr w:type="spellEnd"/>
      <w:r>
        <w:t xml:space="preserve">, </w:t>
      </w:r>
      <w:r>
        <w:rPr>
          <w:i/>
        </w:rPr>
        <w:t xml:space="preserve">Tot roem van zijn makers, een studie over J.J. </w:t>
      </w:r>
      <w:proofErr w:type="spellStart"/>
      <w:r>
        <w:rPr>
          <w:i/>
        </w:rPr>
        <w:t>Vollebregt</w:t>
      </w:r>
      <w:proofErr w:type="spellEnd"/>
      <w:r>
        <w:rPr>
          <w:i/>
        </w:rPr>
        <w:t xml:space="preserve"> en</w:t>
      </w:r>
      <w:r>
        <w:rPr>
          <w:i/>
        </w:rPr>
        <w:t xml:space="preserve"> Zoon meester orgelmakers te 's-Hertogenbosch</w:t>
      </w:r>
      <w:r>
        <w:t>. 's-Hertogenbosch, 1978, 79-81.</w:t>
      </w:r>
    </w:p>
    <w:p w14:paraId="4D2F24DF" w14:textId="77777777" w:rsidR="00000000" w:rsidRDefault="006A2D8E">
      <w:pPr>
        <w:pStyle w:val="T3Lit"/>
        <w:jc w:val="left"/>
      </w:pPr>
      <w:proofErr w:type="spellStart"/>
      <w:r>
        <w:rPr>
          <w:i/>
          <w:iCs/>
        </w:rPr>
        <w:t>Kerkelijke</w:t>
      </w:r>
      <w:proofErr w:type="spellEnd"/>
      <w:r>
        <w:rPr>
          <w:i/>
          <w:iCs/>
        </w:rPr>
        <w:t xml:space="preserve"> Courant</w:t>
      </w:r>
      <w:r>
        <w:t>, 11/8 (1857).</w:t>
      </w:r>
    </w:p>
    <w:p w14:paraId="24A64A77" w14:textId="77777777" w:rsidR="00000000" w:rsidRDefault="006A2D8E">
      <w:pPr>
        <w:pStyle w:val="T3Lit"/>
        <w:jc w:val="left"/>
      </w:pPr>
      <w:r>
        <w:rPr>
          <w:i/>
          <w:iCs/>
        </w:rPr>
        <w:t>Het Orgel</w:t>
      </w:r>
      <w:r>
        <w:t>, 70/1 (1974), 24-25.</w:t>
      </w:r>
    </w:p>
    <w:p w14:paraId="1A838DB3" w14:textId="77777777" w:rsidR="00000000" w:rsidRDefault="006A2D8E">
      <w:pPr>
        <w:pStyle w:val="T3Lit"/>
        <w:jc w:val="left"/>
      </w:pPr>
    </w:p>
    <w:p w14:paraId="43DFD708" w14:textId="77777777" w:rsidR="00000000" w:rsidRDefault="006A2D8E">
      <w:pPr>
        <w:pStyle w:val="T3Lit"/>
        <w:jc w:val="left"/>
      </w:pPr>
      <w:proofErr w:type="spellStart"/>
      <w:r>
        <w:t>Monumentnummer</w:t>
      </w:r>
      <w:proofErr w:type="spellEnd"/>
      <w:r>
        <w:t xml:space="preserve"> 38201</w:t>
      </w:r>
    </w:p>
    <w:p w14:paraId="7D4920EC" w14:textId="77777777" w:rsidR="00000000" w:rsidRDefault="006A2D8E">
      <w:pPr>
        <w:pStyle w:val="T3Lit"/>
        <w:jc w:val="left"/>
      </w:pPr>
      <w:proofErr w:type="spellStart"/>
      <w:r>
        <w:t>Orgelnummer</w:t>
      </w:r>
      <w:proofErr w:type="spellEnd"/>
      <w:r>
        <w:t xml:space="preserve"> 1591</w:t>
      </w:r>
    </w:p>
    <w:p w14:paraId="798107D3" w14:textId="77777777" w:rsidR="00000000" w:rsidRDefault="006A2D8E">
      <w:pPr>
        <w:pStyle w:val="T1"/>
        <w:jc w:val="left"/>
        <w:rPr>
          <w:lang w:val="nl-NL"/>
        </w:rPr>
      </w:pPr>
    </w:p>
    <w:p w14:paraId="661620DC" w14:textId="77777777" w:rsidR="00000000" w:rsidRDefault="006A2D8E">
      <w:pPr>
        <w:pStyle w:val="Heading2"/>
        <w:jc w:val="both"/>
        <w:rPr>
          <w:i w:val="0"/>
          <w:iCs/>
        </w:rPr>
      </w:pPr>
      <w:r>
        <w:rPr>
          <w:i w:val="0"/>
          <w:iCs/>
        </w:rPr>
        <w:t>Historische gegevens</w:t>
      </w:r>
    </w:p>
    <w:p w14:paraId="79F797D2" w14:textId="77777777" w:rsidR="00000000" w:rsidRDefault="006A2D8E">
      <w:pPr>
        <w:pStyle w:val="T1"/>
        <w:jc w:val="left"/>
        <w:rPr>
          <w:lang w:val="nl-NL"/>
        </w:rPr>
      </w:pPr>
    </w:p>
    <w:p w14:paraId="2A8855D1" w14:textId="77777777" w:rsidR="00000000" w:rsidRDefault="006A2D8E">
      <w:pPr>
        <w:pStyle w:val="T1"/>
        <w:jc w:val="left"/>
        <w:rPr>
          <w:lang w:val="nl-NL"/>
        </w:rPr>
      </w:pPr>
      <w:r>
        <w:rPr>
          <w:lang w:val="nl-NL"/>
        </w:rPr>
        <w:lastRenderedPageBreak/>
        <w:t>Bouwers</w:t>
      </w:r>
    </w:p>
    <w:p w14:paraId="4B50F696" w14:textId="77777777" w:rsidR="00000000" w:rsidRDefault="006A2D8E">
      <w:pPr>
        <w:pStyle w:val="T1"/>
        <w:jc w:val="left"/>
        <w:rPr>
          <w:lang w:val="nl-NL"/>
        </w:rPr>
      </w:pPr>
      <w:r>
        <w:rPr>
          <w:lang w:val="nl-NL"/>
        </w:rPr>
        <w:t>1. J.J. Vollebregt &amp; Zn</w:t>
      </w:r>
    </w:p>
    <w:p w14:paraId="7C10B327" w14:textId="77777777" w:rsidR="00000000" w:rsidRDefault="006A2D8E">
      <w:pPr>
        <w:pStyle w:val="T1"/>
        <w:jc w:val="left"/>
        <w:rPr>
          <w:lang w:val="nl-NL"/>
        </w:rPr>
      </w:pPr>
      <w:r>
        <w:rPr>
          <w:lang w:val="nl-NL"/>
        </w:rPr>
        <w:t xml:space="preserve">2. J. de </w:t>
      </w:r>
      <w:proofErr w:type="spellStart"/>
      <w:r>
        <w:rPr>
          <w:lang w:val="nl-NL"/>
        </w:rPr>
        <w:t>Koff</w:t>
      </w:r>
      <w:proofErr w:type="spellEnd"/>
      <w:r>
        <w:rPr>
          <w:lang w:val="nl-NL"/>
        </w:rPr>
        <w:t xml:space="preserve"> &amp; Zn</w:t>
      </w:r>
    </w:p>
    <w:p w14:paraId="27B5D721" w14:textId="77777777" w:rsidR="00000000" w:rsidRDefault="006A2D8E">
      <w:pPr>
        <w:pStyle w:val="T1"/>
        <w:jc w:val="left"/>
        <w:rPr>
          <w:lang w:val="nl-NL"/>
        </w:rPr>
      </w:pPr>
    </w:p>
    <w:p w14:paraId="060ADF7D" w14:textId="77777777" w:rsidR="00000000" w:rsidRDefault="006A2D8E">
      <w:pPr>
        <w:pStyle w:val="T1"/>
        <w:jc w:val="left"/>
        <w:rPr>
          <w:lang w:val="nl-NL"/>
        </w:rPr>
      </w:pPr>
      <w:r>
        <w:rPr>
          <w:lang w:val="nl-NL"/>
        </w:rPr>
        <w:t>Jaren van oplevering</w:t>
      </w:r>
    </w:p>
    <w:p w14:paraId="6A2C715C" w14:textId="77777777" w:rsidR="00000000" w:rsidRDefault="006A2D8E">
      <w:pPr>
        <w:pStyle w:val="T1"/>
        <w:jc w:val="left"/>
        <w:rPr>
          <w:lang w:val="nl-NL"/>
        </w:rPr>
      </w:pPr>
      <w:r>
        <w:rPr>
          <w:lang w:val="nl-NL"/>
        </w:rPr>
        <w:t>1. 1857</w:t>
      </w:r>
    </w:p>
    <w:p w14:paraId="4605C40B" w14:textId="77777777" w:rsidR="00000000" w:rsidRDefault="006A2D8E">
      <w:pPr>
        <w:pStyle w:val="T1"/>
        <w:jc w:val="left"/>
        <w:rPr>
          <w:lang w:val="nl-NL"/>
        </w:rPr>
      </w:pPr>
      <w:r>
        <w:rPr>
          <w:lang w:val="nl-NL"/>
        </w:rPr>
        <w:t>2. 1956</w:t>
      </w:r>
    </w:p>
    <w:p w14:paraId="663EA9DE" w14:textId="77777777" w:rsidR="00000000" w:rsidRDefault="006A2D8E">
      <w:pPr>
        <w:pStyle w:val="T1"/>
        <w:jc w:val="left"/>
        <w:rPr>
          <w:lang w:val="nl-NL"/>
        </w:rPr>
      </w:pPr>
    </w:p>
    <w:p w14:paraId="0D079B9E" w14:textId="77777777" w:rsidR="00000000" w:rsidRDefault="006A2D8E">
      <w:pPr>
        <w:pStyle w:val="T1"/>
        <w:jc w:val="left"/>
        <w:rPr>
          <w:lang w:val="nl-NL"/>
        </w:rPr>
      </w:pPr>
      <w:r>
        <w:rPr>
          <w:lang w:val="nl-NL"/>
        </w:rPr>
        <w:t xml:space="preserve">J. de </w:t>
      </w:r>
      <w:proofErr w:type="spellStart"/>
      <w:r>
        <w:rPr>
          <w:lang w:val="nl-NL"/>
        </w:rPr>
        <w:t>Koff</w:t>
      </w:r>
      <w:proofErr w:type="spellEnd"/>
      <w:r>
        <w:rPr>
          <w:lang w:val="nl-NL"/>
        </w:rPr>
        <w:t xml:space="preserve"> &amp; Zn 1956</w:t>
      </w:r>
    </w:p>
    <w:p w14:paraId="77E9BA70" w14:textId="77777777" w:rsidR="00000000" w:rsidRDefault="006A2D8E">
      <w:pPr>
        <w:pStyle w:val="T1"/>
        <w:jc w:val="left"/>
        <w:rPr>
          <w:lang w:val="nl-NL"/>
        </w:rPr>
      </w:pPr>
      <w:r>
        <w:rPr>
          <w:lang w:val="nl-NL"/>
        </w:rPr>
        <w:t>.</w:t>
      </w:r>
      <w:r>
        <w:rPr>
          <w:lang w:val="nl-NL"/>
        </w:rPr>
        <w:tab/>
        <w:t>orgel gerestaureerd en uitgebreid met pneumatisch vrij pedaal, voorzien van Subbas 16’</w:t>
      </w:r>
    </w:p>
    <w:p w14:paraId="5CA243CF" w14:textId="77777777" w:rsidR="00000000" w:rsidRDefault="006A2D8E">
      <w:pPr>
        <w:pStyle w:val="T1"/>
        <w:jc w:val="left"/>
        <w:rPr>
          <w:lang w:val="nl-NL"/>
        </w:rPr>
      </w:pPr>
      <w:r>
        <w:rPr>
          <w:lang w:val="nl-NL"/>
        </w:rPr>
        <w:t>.</w:t>
      </w:r>
      <w:r>
        <w:rPr>
          <w:lang w:val="nl-NL"/>
        </w:rPr>
        <w:tab/>
        <w:t>kas verdiept</w:t>
      </w:r>
    </w:p>
    <w:p w14:paraId="58105668" w14:textId="77777777" w:rsidR="00000000" w:rsidRDefault="006A2D8E">
      <w:pPr>
        <w:pStyle w:val="T1"/>
        <w:numPr>
          <w:ilvl w:val="0"/>
          <w:numId w:val="1"/>
        </w:numPr>
        <w:jc w:val="left"/>
        <w:rPr>
          <w:lang w:val="nl-NL"/>
        </w:rPr>
      </w:pPr>
      <w:r>
        <w:rPr>
          <w:lang w:val="nl-NL"/>
        </w:rPr>
        <w:t>klaviatuur vernieuwd en verplaatst van achterzijde naar rechterzijde, oude registertrekkers g</w:t>
      </w:r>
      <w:r>
        <w:rPr>
          <w:lang w:val="nl-NL"/>
        </w:rPr>
        <w:t>ehandhaafd</w:t>
      </w:r>
    </w:p>
    <w:p w14:paraId="05CFB771" w14:textId="77777777" w:rsidR="00000000" w:rsidRDefault="006A2D8E">
      <w:pPr>
        <w:pStyle w:val="T1"/>
        <w:jc w:val="left"/>
        <w:rPr>
          <w:lang w:val="nl-NL"/>
        </w:rPr>
      </w:pPr>
      <w:r>
        <w:rPr>
          <w:lang w:val="nl-NL"/>
        </w:rPr>
        <w:t>.</w:t>
      </w:r>
      <w:r>
        <w:rPr>
          <w:lang w:val="nl-NL"/>
        </w:rPr>
        <w:tab/>
        <w:t>mechanieken vernieuwd</w:t>
      </w:r>
    </w:p>
    <w:p w14:paraId="0CBD0D7F" w14:textId="77777777" w:rsidR="00000000" w:rsidRDefault="006A2D8E">
      <w:pPr>
        <w:pStyle w:val="T1"/>
        <w:jc w:val="left"/>
        <w:rPr>
          <w:lang w:val="nl-NL"/>
        </w:rPr>
      </w:pPr>
      <w:r>
        <w:rPr>
          <w:lang w:val="nl-NL"/>
        </w:rPr>
        <w:t>.</w:t>
      </w:r>
      <w:r>
        <w:rPr>
          <w:lang w:val="nl-NL"/>
        </w:rPr>
        <w:tab/>
        <w:t>Manuaal + Mixtuur 3-4 st. op kantsleep</w:t>
      </w:r>
    </w:p>
    <w:p w14:paraId="4BBB7164" w14:textId="77777777" w:rsidR="00000000" w:rsidRDefault="006A2D8E">
      <w:pPr>
        <w:pStyle w:val="T1"/>
        <w:jc w:val="left"/>
        <w:rPr>
          <w:lang w:val="nl-NL"/>
        </w:rPr>
      </w:pPr>
    </w:p>
    <w:p w14:paraId="70F9E244" w14:textId="77777777" w:rsidR="00000000" w:rsidRDefault="006A2D8E">
      <w:pPr>
        <w:pStyle w:val="T1"/>
        <w:jc w:val="left"/>
        <w:rPr>
          <w:lang w:val="nl-NL"/>
        </w:rPr>
      </w:pPr>
      <w:r>
        <w:rPr>
          <w:lang w:val="nl-NL"/>
        </w:rPr>
        <w:t>K.B. Blank &amp; Zn 1973</w:t>
      </w:r>
    </w:p>
    <w:p w14:paraId="3D6A3BD8" w14:textId="77777777" w:rsidR="00000000" w:rsidRDefault="006A2D8E">
      <w:pPr>
        <w:pStyle w:val="T1"/>
        <w:jc w:val="left"/>
        <w:rPr>
          <w:lang w:val="nl-NL"/>
        </w:rPr>
      </w:pPr>
      <w:r>
        <w:rPr>
          <w:lang w:val="nl-NL"/>
        </w:rPr>
        <w:t>.</w:t>
      </w:r>
      <w:r>
        <w:rPr>
          <w:lang w:val="nl-NL"/>
        </w:rPr>
        <w:tab/>
        <w:t>restauratie</w:t>
      </w:r>
    </w:p>
    <w:p w14:paraId="2F86B219" w14:textId="77777777" w:rsidR="00000000" w:rsidRDefault="006A2D8E">
      <w:pPr>
        <w:pStyle w:val="T1"/>
        <w:jc w:val="left"/>
        <w:rPr>
          <w:lang w:val="nl-NL"/>
        </w:rPr>
      </w:pPr>
      <w:r>
        <w:rPr>
          <w:lang w:val="nl-NL"/>
        </w:rPr>
        <w:t>.</w:t>
      </w:r>
      <w:r>
        <w:rPr>
          <w:lang w:val="nl-NL"/>
        </w:rPr>
        <w:tab/>
        <w:t>nieuwe magazijnbalg geplaatst</w:t>
      </w:r>
    </w:p>
    <w:p w14:paraId="5D6B40BF" w14:textId="77777777" w:rsidR="00000000" w:rsidRDefault="006A2D8E">
      <w:pPr>
        <w:pStyle w:val="T1"/>
        <w:jc w:val="left"/>
        <w:rPr>
          <w:lang w:val="nl-NL"/>
        </w:rPr>
      </w:pPr>
      <w:r>
        <w:rPr>
          <w:lang w:val="nl-NL"/>
        </w:rPr>
        <w:t>.</w:t>
      </w:r>
      <w:r>
        <w:rPr>
          <w:lang w:val="nl-NL"/>
        </w:rPr>
        <w:tab/>
        <w:t>mechanische tractuur voor Subbas 16’ aangelegd, overige mechanieken deels vernieuwd</w:t>
      </w:r>
    </w:p>
    <w:p w14:paraId="769FCD27" w14:textId="77777777" w:rsidR="00000000" w:rsidRDefault="006A2D8E">
      <w:pPr>
        <w:pStyle w:val="T1"/>
        <w:jc w:val="left"/>
        <w:rPr>
          <w:lang w:val="nl-NL"/>
        </w:rPr>
      </w:pPr>
      <w:r>
        <w:rPr>
          <w:lang w:val="nl-NL"/>
        </w:rPr>
        <w:t>.</w:t>
      </w:r>
      <w:r>
        <w:rPr>
          <w:lang w:val="nl-NL"/>
        </w:rPr>
        <w:tab/>
        <w:t>handklavier vernieuwd</w:t>
      </w:r>
    </w:p>
    <w:p w14:paraId="6B8E5557" w14:textId="77777777" w:rsidR="00000000" w:rsidRDefault="006A2D8E">
      <w:pPr>
        <w:pStyle w:val="T1"/>
        <w:jc w:val="left"/>
        <w:rPr>
          <w:lang w:val="nl-NL"/>
        </w:rPr>
      </w:pPr>
      <w:r>
        <w:rPr>
          <w:lang w:val="nl-NL"/>
        </w:rPr>
        <w:t>.</w:t>
      </w:r>
      <w:r>
        <w:rPr>
          <w:lang w:val="nl-NL"/>
        </w:rPr>
        <w:tab/>
      </w:r>
      <w:r>
        <w:rPr>
          <w:lang w:val="nl-NL"/>
        </w:rPr>
        <w:t>windlade Man gerestaureerd en van telescoophulzen voorzien</w:t>
      </w:r>
    </w:p>
    <w:p w14:paraId="4E6CD454" w14:textId="77777777" w:rsidR="00000000" w:rsidRDefault="006A2D8E">
      <w:pPr>
        <w:pStyle w:val="T1"/>
        <w:jc w:val="left"/>
        <w:rPr>
          <w:lang w:val="nl-NL"/>
        </w:rPr>
      </w:pPr>
    </w:p>
    <w:p w14:paraId="401A7FBE" w14:textId="77777777" w:rsidR="00000000" w:rsidRDefault="006A2D8E">
      <w:pPr>
        <w:pStyle w:val="Heading2"/>
        <w:rPr>
          <w:i w:val="0"/>
          <w:iCs/>
        </w:rPr>
      </w:pPr>
      <w:r>
        <w:rPr>
          <w:i w:val="0"/>
          <w:iCs/>
        </w:rPr>
        <w:t>Technische gegevens</w:t>
      </w:r>
    </w:p>
    <w:p w14:paraId="53A38512" w14:textId="77777777" w:rsidR="00000000" w:rsidRDefault="006A2D8E">
      <w:pPr>
        <w:pStyle w:val="T1"/>
        <w:jc w:val="left"/>
        <w:rPr>
          <w:lang w:val="nl-NL"/>
        </w:rPr>
      </w:pPr>
    </w:p>
    <w:p w14:paraId="4334F6B4" w14:textId="77777777" w:rsidR="00000000" w:rsidRDefault="006A2D8E">
      <w:pPr>
        <w:pStyle w:val="T1"/>
        <w:jc w:val="left"/>
        <w:rPr>
          <w:lang w:val="nl-NL"/>
        </w:rPr>
      </w:pPr>
      <w:r>
        <w:rPr>
          <w:lang w:val="nl-NL"/>
        </w:rPr>
        <w:t>Werkindeling</w:t>
      </w:r>
    </w:p>
    <w:p w14:paraId="61E93832" w14:textId="77777777" w:rsidR="00000000" w:rsidRDefault="006A2D8E">
      <w:pPr>
        <w:pStyle w:val="T1"/>
        <w:jc w:val="left"/>
        <w:rPr>
          <w:lang w:val="nl-NL"/>
        </w:rPr>
      </w:pPr>
      <w:r>
        <w:rPr>
          <w:lang w:val="nl-NL"/>
        </w:rPr>
        <w:t>manuaal, pedaal</w:t>
      </w:r>
    </w:p>
    <w:p w14:paraId="4B1DCA14" w14:textId="77777777" w:rsidR="00000000" w:rsidRDefault="006A2D8E">
      <w:pPr>
        <w:pStyle w:val="T1"/>
        <w:jc w:val="left"/>
        <w:rPr>
          <w:lang w:val="nl-NL"/>
        </w:rPr>
      </w:pPr>
    </w:p>
    <w:p w14:paraId="50DE3B07" w14:textId="77777777" w:rsidR="00000000" w:rsidRDefault="006A2D8E">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242"/>
        <w:gridCol w:w="1134"/>
        <w:gridCol w:w="1276"/>
        <w:gridCol w:w="851"/>
      </w:tblGrid>
      <w:tr w:rsidR="00000000" w14:paraId="3B6A8BB5" w14:textId="77777777">
        <w:tblPrEx>
          <w:tblCellMar>
            <w:top w:w="0" w:type="dxa"/>
            <w:bottom w:w="0" w:type="dxa"/>
          </w:tblCellMar>
        </w:tblPrEx>
        <w:tc>
          <w:tcPr>
            <w:tcW w:w="1242" w:type="dxa"/>
          </w:tcPr>
          <w:p w14:paraId="788B6C9B" w14:textId="77777777" w:rsidR="00000000" w:rsidRDefault="006A2D8E">
            <w:pPr>
              <w:pStyle w:val="T4dispositie"/>
              <w:rPr>
                <w:i/>
                <w:iCs/>
              </w:rPr>
            </w:pPr>
            <w:r>
              <w:rPr>
                <w:i/>
                <w:iCs/>
              </w:rPr>
              <w:t>Manuaal</w:t>
            </w:r>
          </w:p>
          <w:p w14:paraId="17D27A2F" w14:textId="77777777" w:rsidR="00000000" w:rsidRDefault="006A2D8E">
            <w:pPr>
              <w:pStyle w:val="T4dispositie"/>
            </w:pPr>
            <w:r>
              <w:t>8 stemmen</w:t>
            </w:r>
          </w:p>
          <w:p w14:paraId="00A62AEE" w14:textId="77777777" w:rsidR="00000000" w:rsidRDefault="006A2D8E">
            <w:pPr>
              <w:pStyle w:val="T4dispositie"/>
            </w:pPr>
          </w:p>
          <w:p w14:paraId="01C99560" w14:textId="77777777" w:rsidR="00000000" w:rsidRDefault="006A2D8E">
            <w:pPr>
              <w:pStyle w:val="T4dispositie"/>
            </w:pPr>
            <w:proofErr w:type="spellStart"/>
            <w:r>
              <w:t>Prestant</w:t>
            </w:r>
            <w:proofErr w:type="spellEnd"/>
          </w:p>
          <w:p w14:paraId="2D743E19" w14:textId="77777777" w:rsidR="00000000" w:rsidRDefault="006A2D8E">
            <w:pPr>
              <w:pStyle w:val="T4dispositie"/>
            </w:pPr>
            <w:r>
              <w:t>Bourdon</w:t>
            </w:r>
          </w:p>
          <w:p w14:paraId="5F7F093A" w14:textId="77777777" w:rsidR="00000000" w:rsidRDefault="006A2D8E">
            <w:pPr>
              <w:pStyle w:val="T4dispositie"/>
            </w:pPr>
            <w:r>
              <w:t>Viola</w:t>
            </w:r>
          </w:p>
          <w:p w14:paraId="2791D3D8" w14:textId="77777777" w:rsidR="00000000" w:rsidRDefault="006A2D8E">
            <w:pPr>
              <w:pStyle w:val="T4dispositie"/>
            </w:pPr>
            <w:r>
              <w:t>Octaaf</w:t>
            </w:r>
          </w:p>
          <w:p w14:paraId="2078D87E" w14:textId="77777777" w:rsidR="00000000" w:rsidRDefault="006A2D8E">
            <w:pPr>
              <w:pStyle w:val="T4dispositie"/>
            </w:pPr>
            <w:r>
              <w:t>Fluit</w:t>
            </w:r>
          </w:p>
          <w:p w14:paraId="57161723" w14:textId="77777777" w:rsidR="00000000" w:rsidRDefault="006A2D8E">
            <w:pPr>
              <w:pStyle w:val="T4dispositie"/>
            </w:pPr>
            <w:r>
              <w:t>Nasard</w:t>
            </w:r>
          </w:p>
          <w:p w14:paraId="058290DB" w14:textId="77777777" w:rsidR="00000000" w:rsidRDefault="006A2D8E">
            <w:pPr>
              <w:pStyle w:val="T4dispositie"/>
            </w:pPr>
            <w:r>
              <w:t>Openfluit</w:t>
            </w:r>
          </w:p>
          <w:p w14:paraId="7CFBCDB0" w14:textId="77777777" w:rsidR="00000000" w:rsidRDefault="006A2D8E">
            <w:pPr>
              <w:pStyle w:val="T4dispositie"/>
            </w:pPr>
            <w:r>
              <w:t>Mixtuur</w:t>
            </w:r>
          </w:p>
        </w:tc>
        <w:tc>
          <w:tcPr>
            <w:tcW w:w="1134" w:type="dxa"/>
          </w:tcPr>
          <w:p w14:paraId="630ED89D" w14:textId="77777777" w:rsidR="00000000" w:rsidRDefault="006A2D8E">
            <w:pPr>
              <w:pStyle w:val="T4dispositie"/>
            </w:pPr>
          </w:p>
          <w:p w14:paraId="4B98ECA8" w14:textId="77777777" w:rsidR="00000000" w:rsidRDefault="006A2D8E">
            <w:pPr>
              <w:pStyle w:val="T4dispositie"/>
            </w:pPr>
          </w:p>
          <w:p w14:paraId="44BBB8E8" w14:textId="77777777" w:rsidR="00000000" w:rsidRDefault="006A2D8E">
            <w:pPr>
              <w:pStyle w:val="T4dispositie"/>
            </w:pPr>
          </w:p>
          <w:p w14:paraId="70B167E2" w14:textId="77777777" w:rsidR="00000000" w:rsidRDefault="006A2D8E">
            <w:pPr>
              <w:pStyle w:val="T4dispositie"/>
            </w:pPr>
            <w:r>
              <w:t>8’</w:t>
            </w:r>
          </w:p>
          <w:p w14:paraId="60EB2D81" w14:textId="77777777" w:rsidR="00000000" w:rsidRDefault="006A2D8E">
            <w:pPr>
              <w:pStyle w:val="T4dispositie"/>
            </w:pPr>
            <w:r>
              <w:t>8’</w:t>
            </w:r>
          </w:p>
          <w:p w14:paraId="393D96FD" w14:textId="77777777" w:rsidR="00000000" w:rsidRDefault="006A2D8E">
            <w:pPr>
              <w:pStyle w:val="T4dispositie"/>
            </w:pPr>
            <w:r>
              <w:t>8’</w:t>
            </w:r>
          </w:p>
          <w:p w14:paraId="0AD63BAF" w14:textId="77777777" w:rsidR="00000000" w:rsidRDefault="006A2D8E">
            <w:pPr>
              <w:pStyle w:val="T4dispositie"/>
            </w:pPr>
            <w:r>
              <w:t>4’</w:t>
            </w:r>
          </w:p>
          <w:p w14:paraId="57BC5EE5" w14:textId="77777777" w:rsidR="00000000" w:rsidRDefault="006A2D8E">
            <w:pPr>
              <w:pStyle w:val="T4dispositie"/>
            </w:pPr>
            <w:r>
              <w:t>4’</w:t>
            </w:r>
          </w:p>
          <w:p w14:paraId="70916B7A" w14:textId="77777777" w:rsidR="00000000" w:rsidRDefault="006A2D8E">
            <w:pPr>
              <w:pStyle w:val="T4dispositie"/>
            </w:pPr>
            <w:r>
              <w:t>3’</w:t>
            </w:r>
          </w:p>
          <w:p w14:paraId="15D523EE" w14:textId="77777777" w:rsidR="00000000" w:rsidRDefault="006A2D8E">
            <w:pPr>
              <w:pStyle w:val="T4dispositie"/>
            </w:pPr>
            <w:r>
              <w:t>2’</w:t>
            </w:r>
          </w:p>
          <w:p w14:paraId="2CD017A3" w14:textId="77777777" w:rsidR="00000000" w:rsidRDefault="006A2D8E">
            <w:pPr>
              <w:pStyle w:val="T4dispositie"/>
            </w:pPr>
            <w:r>
              <w:t>3-4 st.</w:t>
            </w:r>
          </w:p>
        </w:tc>
        <w:tc>
          <w:tcPr>
            <w:tcW w:w="1276" w:type="dxa"/>
          </w:tcPr>
          <w:p w14:paraId="46278834" w14:textId="77777777" w:rsidR="00000000" w:rsidRDefault="006A2D8E">
            <w:pPr>
              <w:pStyle w:val="T4dispositie"/>
              <w:rPr>
                <w:i/>
                <w:iCs/>
              </w:rPr>
            </w:pPr>
            <w:r>
              <w:rPr>
                <w:i/>
                <w:iCs/>
              </w:rPr>
              <w:t>Pedaal</w:t>
            </w:r>
          </w:p>
          <w:p w14:paraId="75A1115F" w14:textId="77777777" w:rsidR="00000000" w:rsidRDefault="006A2D8E">
            <w:pPr>
              <w:pStyle w:val="T4dispositie"/>
            </w:pPr>
            <w:r>
              <w:t>1 stem</w:t>
            </w:r>
          </w:p>
          <w:p w14:paraId="3F246B96" w14:textId="77777777" w:rsidR="00000000" w:rsidRDefault="006A2D8E">
            <w:pPr>
              <w:pStyle w:val="T4dispositie"/>
            </w:pPr>
          </w:p>
          <w:p w14:paraId="73403FEB" w14:textId="77777777" w:rsidR="00000000" w:rsidRDefault="006A2D8E">
            <w:pPr>
              <w:pStyle w:val="T4dispositie"/>
            </w:pPr>
            <w:r>
              <w:t>Subbas</w:t>
            </w:r>
          </w:p>
        </w:tc>
        <w:tc>
          <w:tcPr>
            <w:tcW w:w="851" w:type="dxa"/>
          </w:tcPr>
          <w:p w14:paraId="02E0FFD4" w14:textId="77777777" w:rsidR="00000000" w:rsidRDefault="006A2D8E">
            <w:pPr>
              <w:pStyle w:val="T4dispositie"/>
            </w:pPr>
          </w:p>
          <w:p w14:paraId="0CC31966" w14:textId="77777777" w:rsidR="00000000" w:rsidRDefault="006A2D8E">
            <w:pPr>
              <w:pStyle w:val="T4dispositie"/>
            </w:pPr>
          </w:p>
          <w:p w14:paraId="33B20612" w14:textId="77777777" w:rsidR="00000000" w:rsidRDefault="006A2D8E">
            <w:pPr>
              <w:pStyle w:val="T4dispositie"/>
            </w:pPr>
          </w:p>
          <w:p w14:paraId="4F9FAADC" w14:textId="77777777" w:rsidR="00000000" w:rsidRDefault="006A2D8E">
            <w:pPr>
              <w:pStyle w:val="T4dispositie"/>
            </w:pPr>
            <w:r>
              <w:t>16’</w:t>
            </w:r>
          </w:p>
        </w:tc>
      </w:tr>
    </w:tbl>
    <w:p w14:paraId="017E6F62" w14:textId="77777777" w:rsidR="00000000" w:rsidRDefault="006A2D8E">
      <w:pPr>
        <w:pStyle w:val="T1"/>
        <w:jc w:val="left"/>
        <w:rPr>
          <w:lang w:val="nl-NL"/>
        </w:rPr>
      </w:pPr>
    </w:p>
    <w:p w14:paraId="6A83A0CC" w14:textId="77777777" w:rsidR="00000000" w:rsidRDefault="006A2D8E">
      <w:pPr>
        <w:pStyle w:val="T1"/>
        <w:jc w:val="left"/>
        <w:rPr>
          <w:lang w:val="nl-NL"/>
        </w:rPr>
      </w:pPr>
      <w:r>
        <w:rPr>
          <w:lang w:val="nl-NL"/>
        </w:rPr>
        <w:t>Werktuiglijk register</w:t>
      </w:r>
    </w:p>
    <w:p w14:paraId="56BC93AB" w14:textId="77777777" w:rsidR="00000000" w:rsidRDefault="006A2D8E">
      <w:pPr>
        <w:pStyle w:val="T1"/>
        <w:jc w:val="left"/>
        <w:rPr>
          <w:lang w:val="nl-NL"/>
        </w:rPr>
      </w:pPr>
      <w:r>
        <w:rPr>
          <w:lang w:val="nl-NL"/>
        </w:rPr>
        <w:t>pedaalkoppel</w:t>
      </w:r>
    </w:p>
    <w:p w14:paraId="1B79D918" w14:textId="77777777" w:rsidR="00000000" w:rsidRDefault="006A2D8E">
      <w:pPr>
        <w:pStyle w:val="T1"/>
        <w:jc w:val="left"/>
        <w:rPr>
          <w:lang w:val="nl-NL"/>
        </w:rPr>
      </w:pPr>
    </w:p>
    <w:p w14:paraId="2C8A3C9F" w14:textId="77777777" w:rsidR="00000000" w:rsidRDefault="006A2D8E">
      <w:pPr>
        <w:pStyle w:val="T1"/>
        <w:jc w:val="left"/>
        <w:rPr>
          <w:lang w:val="nl-NL"/>
        </w:rPr>
      </w:pPr>
      <w:r>
        <w:rPr>
          <w:lang w:val="nl-NL"/>
        </w:rPr>
        <w:t>Samenstelling vulstem</w:t>
      </w:r>
    </w:p>
    <w:tbl>
      <w:tblPr>
        <w:tblW w:w="0" w:type="auto"/>
        <w:tblLayout w:type="fixed"/>
        <w:tblLook w:val="0000" w:firstRow="0" w:lastRow="0" w:firstColumn="0" w:lastColumn="0" w:noHBand="0" w:noVBand="0"/>
      </w:tblPr>
      <w:tblGrid>
        <w:gridCol w:w="1101"/>
        <w:gridCol w:w="708"/>
        <w:gridCol w:w="851"/>
        <w:gridCol w:w="709"/>
        <w:gridCol w:w="850"/>
      </w:tblGrid>
      <w:tr w:rsidR="00000000" w14:paraId="7A2AABA2" w14:textId="77777777">
        <w:tblPrEx>
          <w:tblCellMar>
            <w:top w:w="0" w:type="dxa"/>
            <w:bottom w:w="0" w:type="dxa"/>
          </w:tblCellMar>
        </w:tblPrEx>
        <w:tc>
          <w:tcPr>
            <w:tcW w:w="1101" w:type="dxa"/>
          </w:tcPr>
          <w:p w14:paraId="4E445D81" w14:textId="77777777" w:rsidR="00000000" w:rsidRDefault="006A2D8E">
            <w:pPr>
              <w:pStyle w:val="T1"/>
              <w:jc w:val="left"/>
              <w:rPr>
                <w:lang w:val="nl-NL"/>
              </w:rPr>
            </w:pPr>
            <w:r>
              <w:rPr>
                <w:lang w:val="nl-NL"/>
              </w:rPr>
              <w:t>Mixtuur</w:t>
            </w:r>
          </w:p>
        </w:tc>
        <w:tc>
          <w:tcPr>
            <w:tcW w:w="708" w:type="dxa"/>
          </w:tcPr>
          <w:p w14:paraId="2FC3EB1E" w14:textId="77777777" w:rsidR="00000000" w:rsidRDefault="006A2D8E">
            <w:pPr>
              <w:pStyle w:val="T4dispositie"/>
            </w:pPr>
            <w:r>
              <w:t>C</w:t>
            </w:r>
          </w:p>
          <w:p w14:paraId="0A1F9BCB" w14:textId="77777777" w:rsidR="00000000" w:rsidRDefault="006A2D8E">
            <w:pPr>
              <w:pStyle w:val="T4dispositie"/>
            </w:pPr>
            <w:r>
              <w:t>1 1/3</w:t>
            </w:r>
          </w:p>
          <w:p w14:paraId="79A86F91" w14:textId="77777777" w:rsidR="00000000" w:rsidRDefault="006A2D8E">
            <w:pPr>
              <w:pStyle w:val="T4dispositie"/>
            </w:pPr>
            <w:r>
              <w:t>1</w:t>
            </w:r>
          </w:p>
          <w:p w14:paraId="4DCD100D" w14:textId="77777777" w:rsidR="00000000" w:rsidRDefault="006A2D8E">
            <w:pPr>
              <w:pStyle w:val="T4dispositie"/>
            </w:pPr>
            <w:r>
              <w:t>2/3</w:t>
            </w:r>
          </w:p>
        </w:tc>
        <w:tc>
          <w:tcPr>
            <w:tcW w:w="851" w:type="dxa"/>
          </w:tcPr>
          <w:p w14:paraId="4EED9EA9" w14:textId="77777777" w:rsidR="00000000" w:rsidRDefault="006A2D8E">
            <w:pPr>
              <w:pStyle w:val="T4dispositie"/>
            </w:pPr>
            <w:r>
              <w:t>c</w:t>
            </w:r>
          </w:p>
          <w:p w14:paraId="0CEC8E5E" w14:textId="77777777" w:rsidR="00000000" w:rsidRDefault="006A2D8E">
            <w:pPr>
              <w:pStyle w:val="T4dispositie"/>
            </w:pPr>
            <w:r>
              <w:t>2</w:t>
            </w:r>
          </w:p>
          <w:p w14:paraId="6A1E5EDF" w14:textId="77777777" w:rsidR="00000000" w:rsidRDefault="006A2D8E">
            <w:pPr>
              <w:pStyle w:val="T4dispositie"/>
            </w:pPr>
            <w:r>
              <w:t>1 1/3</w:t>
            </w:r>
          </w:p>
          <w:p w14:paraId="2A2A9017" w14:textId="77777777" w:rsidR="00000000" w:rsidRDefault="006A2D8E">
            <w:pPr>
              <w:pStyle w:val="T4dispositie"/>
            </w:pPr>
            <w:r>
              <w:t>1</w:t>
            </w:r>
          </w:p>
        </w:tc>
        <w:tc>
          <w:tcPr>
            <w:tcW w:w="709" w:type="dxa"/>
          </w:tcPr>
          <w:p w14:paraId="3DE69E98" w14:textId="77777777" w:rsidR="00000000" w:rsidRDefault="006A2D8E">
            <w:pPr>
              <w:pStyle w:val="T4dispositie"/>
            </w:pPr>
            <w:r>
              <w:t>c</w:t>
            </w:r>
            <w:r>
              <w:rPr>
                <w:vertAlign w:val="superscript"/>
              </w:rPr>
              <w:t>1</w:t>
            </w:r>
          </w:p>
          <w:p w14:paraId="535EF7B2" w14:textId="77777777" w:rsidR="00000000" w:rsidRDefault="006A2D8E">
            <w:pPr>
              <w:pStyle w:val="T4dispositie"/>
            </w:pPr>
            <w:r>
              <w:t>2 2/3</w:t>
            </w:r>
          </w:p>
          <w:p w14:paraId="7D5156A1" w14:textId="77777777" w:rsidR="00000000" w:rsidRDefault="006A2D8E">
            <w:pPr>
              <w:pStyle w:val="T4dispositie"/>
            </w:pPr>
            <w:r>
              <w:t>2</w:t>
            </w:r>
          </w:p>
          <w:p w14:paraId="34755F11" w14:textId="77777777" w:rsidR="00000000" w:rsidRDefault="006A2D8E">
            <w:pPr>
              <w:pStyle w:val="T4dispositie"/>
            </w:pPr>
            <w:r>
              <w:t>1 1/3</w:t>
            </w:r>
          </w:p>
          <w:p w14:paraId="15CCDD54" w14:textId="77777777" w:rsidR="00000000" w:rsidRDefault="006A2D8E">
            <w:pPr>
              <w:pStyle w:val="T4dispositie"/>
            </w:pPr>
            <w:r>
              <w:t>1</w:t>
            </w:r>
          </w:p>
        </w:tc>
        <w:tc>
          <w:tcPr>
            <w:tcW w:w="850" w:type="dxa"/>
          </w:tcPr>
          <w:p w14:paraId="6F53A44C" w14:textId="77777777" w:rsidR="00000000" w:rsidRDefault="006A2D8E">
            <w:pPr>
              <w:pStyle w:val="T4dispositie"/>
            </w:pPr>
            <w:r>
              <w:t>g</w:t>
            </w:r>
            <w:r>
              <w:rPr>
                <w:vertAlign w:val="superscript"/>
              </w:rPr>
              <w:t>2</w:t>
            </w:r>
          </w:p>
          <w:p w14:paraId="76D2EE11" w14:textId="77777777" w:rsidR="00000000" w:rsidRDefault="006A2D8E">
            <w:pPr>
              <w:pStyle w:val="T4dispositie"/>
            </w:pPr>
            <w:r>
              <w:t>4</w:t>
            </w:r>
          </w:p>
          <w:p w14:paraId="15040920" w14:textId="77777777" w:rsidR="00000000" w:rsidRDefault="006A2D8E">
            <w:pPr>
              <w:pStyle w:val="T4dispositie"/>
            </w:pPr>
            <w:r>
              <w:t>2 2/3</w:t>
            </w:r>
          </w:p>
          <w:p w14:paraId="56DEC958" w14:textId="77777777" w:rsidR="00000000" w:rsidRDefault="006A2D8E">
            <w:pPr>
              <w:pStyle w:val="T4dispositie"/>
            </w:pPr>
            <w:r>
              <w:t>2</w:t>
            </w:r>
          </w:p>
          <w:p w14:paraId="3BDF2211" w14:textId="77777777" w:rsidR="00000000" w:rsidRDefault="006A2D8E">
            <w:pPr>
              <w:pStyle w:val="T4dispositie"/>
            </w:pPr>
            <w:r>
              <w:t>1 1/3</w:t>
            </w:r>
          </w:p>
        </w:tc>
      </w:tr>
    </w:tbl>
    <w:p w14:paraId="52074E4D" w14:textId="77777777" w:rsidR="00000000" w:rsidRDefault="006A2D8E">
      <w:pPr>
        <w:pStyle w:val="T1"/>
        <w:jc w:val="left"/>
        <w:rPr>
          <w:lang w:val="nl-NL"/>
        </w:rPr>
      </w:pPr>
    </w:p>
    <w:p w14:paraId="7D53C1E7" w14:textId="77777777" w:rsidR="00000000" w:rsidRDefault="006A2D8E">
      <w:pPr>
        <w:pStyle w:val="T1"/>
        <w:jc w:val="left"/>
        <w:rPr>
          <w:lang w:val="nl-NL"/>
        </w:rPr>
      </w:pPr>
      <w:r>
        <w:rPr>
          <w:lang w:val="nl-NL"/>
        </w:rPr>
        <w:t>Toonhoogte</w:t>
      </w:r>
    </w:p>
    <w:p w14:paraId="1142A445" w14:textId="77777777" w:rsidR="00000000" w:rsidRDefault="006A2D8E">
      <w:pPr>
        <w:pStyle w:val="T1"/>
        <w:jc w:val="left"/>
        <w:rPr>
          <w:lang w:val="nl-NL"/>
        </w:rPr>
      </w:pPr>
      <w:r>
        <w:rPr>
          <w:lang w:val="nl-NL"/>
        </w:rPr>
        <w:lastRenderedPageBreak/>
        <w:t>a</w:t>
      </w:r>
      <w:r>
        <w:rPr>
          <w:vertAlign w:val="superscript"/>
          <w:lang w:val="nl-NL"/>
        </w:rPr>
        <w:t>1</w:t>
      </w:r>
      <w:r>
        <w:rPr>
          <w:lang w:val="nl-NL"/>
        </w:rPr>
        <w:t xml:space="preserve"> = 415 Hz</w:t>
      </w:r>
    </w:p>
    <w:p w14:paraId="44A4AD87" w14:textId="77777777" w:rsidR="00000000" w:rsidRDefault="006A2D8E">
      <w:pPr>
        <w:pStyle w:val="T1"/>
        <w:jc w:val="left"/>
        <w:rPr>
          <w:lang w:val="nl-NL"/>
        </w:rPr>
      </w:pPr>
      <w:r>
        <w:rPr>
          <w:lang w:val="nl-NL"/>
        </w:rPr>
        <w:t>Temperatuur</w:t>
      </w:r>
    </w:p>
    <w:p w14:paraId="7CA1F24D" w14:textId="77777777" w:rsidR="00000000" w:rsidRDefault="006A2D8E">
      <w:pPr>
        <w:pStyle w:val="T1"/>
        <w:jc w:val="left"/>
        <w:rPr>
          <w:lang w:val="nl-NL"/>
        </w:rPr>
      </w:pPr>
      <w:r>
        <w:rPr>
          <w:lang w:val="nl-NL"/>
        </w:rPr>
        <w:t>evenredig zwevend</w:t>
      </w:r>
    </w:p>
    <w:p w14:paraId="6BD96124" w14:textId="77777777" w:rsidR="00000000" w:rsidRDefault="006A2D8E">
      <w:pPr>
        <w:pStyle w:val="T1"/>
        <w:jc w:val="left"/>
        <w:rPr>
          <w:lang w:val="nl-NL"/>
        </w:rPr>
      </w:pPr>
    </w:p>
    <w:p w14:paraId="0D7094F2" w14:textId="77777777" w:rsidR="00000000" w:rsidRDefault="006A2D8E">
      <w:pPr>
        <w:pStyle w:val="T1"/>
        <w:jc w:val="left"/>
        <w:rPr>
          <w:lang w:val="nl-NL"/>
        </w:rPr>
      </w:pPr>
      <w:r>
        <w:rPr>
          <w:lang w:val="nl-NL"/>
        </w:rPr>
        <w:t>Manuaalomvang</w:t>
      </w:r>
    </w:p>
    <w:p w14:paraId="330ECCED" w14:textId="77777777" w:rsidR="00000000" w:rsidRDefault="006A2D8E">
      <w:pPr>
        <w:pStyle w:val="T1"/>
        <w:jc w:val="left"/>
        <w:rPr>
          <w:lang w:val="nl-NL"/>
        </w:rPr>
      </w:pPr>
      <w:r>
        <w:rPr>
          <w:lang w:val="nl-NL"/>
        </w:rPr>
        <w:t>C-f</w:t>
      </w:r>
      <w:r>
        <w:rPr>
          <w:vertAlign w:val="superscript"/>
          <w:lang w:val="nl-NL"/>
        </w:rPr>
        <w:t>3</w:t>
      </w:r>
    </w:p>
    <w:p w14:paraId="59D85EBD" w14:textId="77777777" w:rsidR="00000000" w:rsidRDefault="006A2D8E">
      <w:pPr>
        <w:pStyle w:val="T1"/>
        <w:jc w:val="left"/>
        <w:rPr>
          <w:lang w:val="nl-NL"/>
        </w:rPr>
      </w:pPr>
      <w:r>
        <w:rPr>
          <w:lang w:val="nl-NL"/>
        </w:rPr>
        <w:t>Pedaalomvang</w:t>
      </w:r>
    </w:p>
    <w:p w14:paraId="5CB74CCE" w14:textId="77777777" w:rsidR="00000000" w:rsidRDefault="006A2D8E">
      <w:pPr>
        <w:pStyle w:val="T1"/>
        <w:jc w:val="left"/>
        <w:rPr>
          <w:lang w:val="nl-NL"/>
        </w:rPr>
      </w:pPr>
      <w:r>
        <w:rPr>
          <w:lang w:val="nl-NL"/>
        </w:rPr>
        <w:t>C-d</w:t>
      </w:r>
      <w:r>
        <w:rPr>
          <w:vertAlign w:val="superscript"/>
          <w:lang w:val="nl-NL"/>
        </w:rPr>
        <w:t>1</w:t>
      </w:r>
    </w:p>
    <w:p w14:paraId="7F0A53FF" w14:textId="77777777" w:rsidR="00000000" w:rsidRDefault="006A2D8E">
      <w:pPr>
        <w:pStyle w:val="T1"/>
        <w:jc w:val="left"/>
        <w:rPr>
          <w:lang w:val="nl-NL"/>
        </w:rPr>
      </w:pPr>
    </w:p>
    <w:p w14:paraId="4A4563AF" w14:textId="77777777" w:rsidR="00000000" w:rsidRDefault="006A2D8E">
      <w:pPr>
        <w:pStyle w:val="T1"/>
        <w:jc w:val="left"/>
        <w:rPr>
          <w:lang w:val="nl-NL"/>
        </w:rPr>
      </w:pPr>
      <w:r>
        <w:rPr>
          <w:lang w:val="nl-NL"/>
        </w:rPr>
        <w:t>Windvoorziening</w:t>
      </w:r>
    </w:p>
    <w:p w14:paraId="630E08C3" w14:textId="77777777" w:rsidR="00000000" w:rsidRDefault="006A2D8E">
      <w:pPr>
        <w:pStyle w:val="T1"/>
        <w:jc w:val="left"/>
        <w:rPr>
          <w:lang w:val="nl-NL"/>
        </w:rPr>
      </w:pPr>
      <w:r>
        <w:rPr>
          <w:lang w:val="nl-NL"/>
        </w:rPr>
        <w:t>magazij</w:t>
      </w:r>
      <w:r>
        <w:rPr>
          <w:lang w:val="nl-NL"/>
        </w:rPr>
        <w:t>nbalg</w:t>
      </w:r>
    </w:p>
    <w:p w14:paraId="2C731907" w14:textId="77777777" w:rsidR="00000000" w:rsidRDefault="006A2D8E">
      <w:pPr>
        <w:pStyle w:val="T1"/>
        <w:jc w:val="left"/>
        <w:rPr>
          <w:lang w:val="nl-NL"/>
        </w:rPr>
      </w:pPr>
      <w:r>
        <w:rPr>
          <w:lang w:val="nl-NL"/>
        </w:rPr>
        <w:t>Winddruk</w:t>
      </w:r>
    </w:p>
    <w:p w14:paraId="5693E281" w14:textId="77777777" w:rsidR="00000000" w:rsidRDefault="006A2D8E">
      <w:pPr>
        <w:pStyle w:val="T1"/>
        <w:jc w:val="left"/>
        <w:rPr>
          <w:lang w:val="nl-NL"/>
        </w:rPr>
      </w:pPr>
      <w:r>
        <w:rPr>
          <w:lang w:val="nl-NL"/>
        </w:rPr>
        <w:t>niet gemeten</w:t>
      </w:r>
    </w:p>
    <w:p w14:paraId="02655B37" w14:textId="77777777" w:rsidR="00000000" w:rsidRDefault="006A2D8E">
      <w:pPr>
        <w:pStyle w:val="T1"/>
        <w:jc w:val="left"/>
        <w:rPr>
          <w:lang w:val="nl-NL"/>
        </w:rPr>
      </w:pPr>
    </w:p>
    <w:p w14:paraId="0568F31F" w14:textId="77777777" w:rsidR="00000000" w:rsidRDefault="006A2D8E">
      <w:pPr>
        <w:pStyle w:val="T1"/>
        <w:jc w:val="left"/>
        <w:rPr>
          <w:lang w:val="nl-NL"/>
        </w:rPr>
      </w:pPr>
      <w:r>
        <w:rPr>
          <w:lang w:val="nl-NL"/>
        </w:rPr>
        <w:t>Plaats klaviatuur</w:t>
      </w:r>
    </w:p>
    <w:p w14:paraId="2643B133" w14:textId="77777777" w:rsidR="00000000" w:rsidRDefault="006A2D8E">
      <w:pPr>
        <w:pStyle w:val="T1"/>
        <w:jc w:val="left"/>
        <w:rPr>
          <w:lang w:val="nl-NL"/>
        </w:rPr>
      </w:pPr>
      <w:r>
        <w:rPr>
          <w:lang w:val="nl-NL"/>
        </w:rPr>
        <w:t>rechterzijde</w:t>
      </w:r>
    </w:p>
    <w:p w14:paraId="0DF1C032" w14:textId="77777777" w:rsidR="00000000" w:rsidRDefault="006A2D8E">
      <w:pPr>
        <w:pStyle w:val="T1"/>
        <w:jc w:val="left"/>
        <w:rPr>
          <w:lang w:val="nl-NL"/>
        </w:rPr>
      </w:pPr>
    </w:p>
    <w:p w14:paraId="0E66FE1E" w14:textId="77777777" w:rsidR="00000000" w:rsidRDefault="006A2D8E">
      <w:pPr>
        <w:pStyle w:val="Heading2"/>
        <w:rPr>
          <w:i w:val="0"/>
          <w:iCs/>
        </w:rPr>
      </w:pPr>
      <w:r>
        <w:rPr>
          <w:i w:val="0"/>
          <w:iCs/>
        </w:rPr>
        <w:t>Bijzonderheden</w:t>
      </w:r>
    </w:p>
    <w:p w14:paraId="202F8CB8" w14:textId="77777777" w:rsidR="00000000" w:rsidRDefault="006A2D8E">
      <w:pPr>
        <w:pStyle w:val="T1"/>
        <w:jc w:val="left"/>
        <w:rPr>
          <w:lang w:val="nl-NL"/>
        </w:rPr>
      </w:pPr>
    </w:p>
    <w:p w14:paraId="5B36396F" w14:textId="77777777" w:rsidR="00000000" w:rsidRDefault="006A2D8E">
      <w:pPr>
        <w:pStyle w:val="T1"/>
        <w:jc w:val="left"/>
        <w:rPr>
          <w:lang w:val="nl-NL"/>
        </w:rPr>
      </w:pPr>
      <w:r>
        <w:rPr>
          <w:lang w:val="nl-NL"/>
        </w:rPr>
        <w:t xml:space="preserve">De windlade van het Man is verdeeld in C- en Cis-zijde. De in 1956 toegevoegde Subbas 16’ staat op een aparte lade achter in de kas. Het originele pijpwerk bleef  geheel bewaard, </w:t>
      </w:r>
      <w:r>
        <w:rPr>
          <w:lang w:val="nl-NL"/>
        </w:rPr>
        <w:t xml:space="preserve">zij het dat de huidige benamingen </w:t>
      </w:r>
      <w:proofErr w:type="spellStart"/>
      <w:r>
        <w:rPr>
          <w:lang w:val="nl-NL"/>
        </w:rPr>
        <w:t>Nasard</w:t>
      </w:r>
      <w:proofErr w:type="spellEnd"/>
      <w:r>
        <w:rPr>
          <w:lang w:val="nl-NL"/>
        </w:rPr>
        <w:t xml:space="preserve"> 3’ en Openfluit 2’ in het oeuvre van Vollebregt niet voorkomen.</w:t>
      </w:r>
    </w:p>
    <w:p w14:paraId="4A463D90" w14:textId="77777777" w:rsidR="006A2D8E" w:rsidRDefault="006A2D8E">
      <w:pPr>
        <w:pStyle w:val="T1"/>
        <w:jc w:val="left"/>
        <w:rPr>
          <w:lang w:val="nl-NL"/>
        </w:rPr>
      </w:pPr>
      <w:r>
        <w:rPr>
          <w:lang w:val="nl-NL"/>
        </w:rPr>
        <w:t>De Prestant 8’ staat van F-cis</w:t>
      </w:r>
      <w:r>
        <w:rPr>
          <w:vertAlign w:val="superscript"/>
          <w:lang w:val="nl-NL"/>
        </w:rPr>
        <w:t>1</w:t>
      </w:r>
      <w:r>
        <w:rPr>
          <w:lang w:val="nl-NL"/>
        </w:rPr>
        <w:t xml:space="preserve"> in het front; C-E zijn houten binnenpijpen, d</w:t>
      </w:r>
      <w:r>
        <w:rPr>
          <w:vertAlign w:val="superscript"/>
          <w:lang w:val="nl-NL"/>
        </w:rPr>
        <w:t>1</w:t>
      </w:r>
      <w:r>
        <w:rPr>
          <w:lang w:val="nl-NL"/>
        </w:rPr>
        <w:t>-f</w:t>
      </w:r>
      <w:r>
        <w:rPr>
          <w:vertAlign w:val="superscript"/>
          <w:lang w:val="nl-NL"/>
        </w:rPr>
        <w:t>3</w:t>
      </w:r>
      <w:r>
        <w:rPr>
          <w:lang w:val="nl-NL"/>
        </w:rPr>
        <w:t xml:space="preserve"> staan op de lade (metaal). Het groot octaaf van de Bourdon 8’ bestaat</w:t>
      </w:r>
      <w:r>
        <w:rPr>
          <w:lang w:val="nl-NL"/>
        </w:rPr>
        <w:t xml:space="preserve"> uit gedekte eiken pijpen, het vervolg is van metaal. De Fluit 4’ is van C-f</w:t>
      </w:r>
      <w:r>
        <w:rPr>
          <w:vertAlign w:val="superscript"/>
          <w:lang w:val="nl-NL"/>
        </w:rPr>
        <w:t>2</w:t>
      </w:r>
      <w:r>
        <w:rPr>
          <w:lang w:val="nl-NL"/>
        </w:rPr>
        <w:t xml:space="preserve"> gedekt, het vervolg is conisch open. De Openfluit 2’ is cilindrisch.</w:t>
      </w:r>
    </w:p>
    <w:sectPr w:rsidR="006A2D8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067D4"/>
    <w:multiLevelType w:val="hybridMultilevel"/>
    <w:tmpl w:val="DE40F094"/>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25"/>
    <w:rsid w:val="006A2D8E"/>
    <w:rsid w:val="00954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1A0DB1"/>
  <w15:chartTrackingRefBased/>
  <w15:docId w15:val="{2EBC37B8-9CC9-8D4F-8E1D-54274FC06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633</Words>
  <Characters>3610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Waalwijk-Besoijen / 1857</vt:lpstr>
    </vt:vector>
  </TitlesOfParts>
  <Company>NIvO</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Waalwijk-Besoijen / 1857</dc:title>
  <dc:subject/>
  <dc:creator>WS1</dc:creator>
  <cp:keywords/>
  <dc:description/>
  <cp:lastModifiedBy>Eline J Duijsens</cp:lastModifiedBy>
  <cp:revision>2</cp:revision>
  <dcterms:created xsi:type="dcterms:W3CDTF">2021-09-20T10:15:00Z</dcterms:created>
  <dcterms:modified xsi:type="dcterms:W3CDTF">2021-09-20T10:15:00Z</dcterms:modified>
</cp:coreProperties>
</file>