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58AC8" w14:textId="77777777" w:rsidR="00000000" w:rsidRDefault="008C1409">
      <w:pPr>
        <w:pStyle w:val="Heading1"/>
      </w:pPr>
      <w:bookmarkStart w:id="0" w:name="_GoBack"/>
      <w:bookmarkEnd w:id="0"/>
      <w:r>
        <w:t>Buurmalsen / 1858</w:t>
      </w:r>
    </w:p>
    <w:p w14:paraId="4E49D51A" w14:textId="77777777" w:rsidR="00000000" w:rsidRDefault="008C1409">
      <w:pPr>
        <w:pStyle w:val="Heading2"/>
        <w:rPr>
          <w:i w:val="0"/>
          <w:iCs/>
        </w:rPr>
      </w:pPr>
      <w:r>
        <w:rPr>
          <w:i w:val="0"/>
          <w:iCs/>
        </w:rPr>
        <w:t>Hervormde Kerk</w:t>
      </w:r>
    </w:p>
    <w:p w14:paraId="01811400" w14:textId="77777777" w:rsidR="00000000" w:rsidRDefault="008C1409">
      <w:pPr>
        <w:pStyle w:val="T1"/>
        <w:jc w:val="left"/>
        <w:rPr>
          <w:lang w:val="nl-NL"/>
        </w:rPr>
      </w:pPr>
    </w:p>
    <w:p w14:paraId="4FE8F766" w14:textId="77777777" w:rsidR="00000000" w:rsidRDefault="008C1409">
      <w:pPr>
        <w:pStyle w:val="T1"/>
        <w:jc w:val="left"/>
        <w:rPr>
          <w:i/>
          <w:iCs/>
          <w:lang w:val="nl-NL"/>
        </w:rPr>
      </w:pPr>
      <w:proofErr w:type="spellStart"/>
      <w:r>
        <w:rPr>
          <w:i/>
          <w:iCs/>
          <w:lang w:val="nl-NL"/>
        </w:rPr>
        <w:t>Driebeukige</w:t>
      </w:r>
      <w:proofErr w:type="spellEnd"/>
      <w:r>
        <w:rPr>
          <w:i/>
          <w:iCs/>
          <w:lang w:val="nl-NL"/>
        </w:rPr>
        <w:t xml:space="preserve"> pseudo-basiliek waarvan het schip zijn huidige vorm kreeg door een 14e-eeuwse verbouwing van een romaans schip uit circa 1100. De toren dateert uit het begin van de 15e eeuw, het koor uit het begin van de 16e e</w:t>
      </w:r>
      <w:r>
        <w:rPr>
          <w:i/>
          <w:iCs/>
          <w:lang w:val="nl-NL"/>
        </w:rPr>
        <w:t>euw. In het schip een vlakke zoldering, in het koor een kruisribgewelf. Enige wand- en gewelfschilderingen.</w:t>
      </w:r>
    </w:p>
    <w:p w14:paraId="3767F520" w14:textId="77777777" w:rsidR="00000000" w:rsidRDefault="008C1409">
      <w:pPr>
        <w:pStyle w:val="T1"/>
        <w:jc w:val="left"/>
        <w:rPr>
          <w:i/>
          <w:iCs/>
          <w:lang w:val="nl-NL"/>
        </w:rPr>
      </w:pPr>
    </w:p>
    <w:p w14:paraId="2A338F3D" w14:textId="77777777" w:rsidR="00000000" w:rsidRDefault="008C1409">
      <w:pPr>
        <w:pStyle w:val="T1"/>
        <w:jc w:val="left"/>
        <w:rPr>
          <w:lang w:val="nl-NL"/>
        </w:rPr>
      </w:pPr>
      <w:r>
        <w:rPr>
          <w:lang w:val="nl-NL"/>
        </w:rPr>
        <w:t>Kas: 1858</w:t>
      </w:r>
    </w:p>
    <w:p w14:paraId="170ADCFF" w14:textId="77777777" w:rsidR="00000000" w:rsidRDefault="008C1409">
      <w:pPr>
        <w:pStyle w:val="T1"/>
        <w:jc w:val="left"/>
        <w:rPr>
          <w:lang w:val="nl-NL"/>
        </w:rPr>
      </w:pPr>
    </w:p>
    <w:p w14:paraId="16CCE134" w14:textId="77777777" w:rsidR="00000000" w:rsidRDefault="008C1409">
      <w:pPr>
        <w:pStyle w:val="Heading2"/>
        <w:rPr>
          <w:i w:val="0"/>
          <w:iCs/>
        </w:rPr>
      </w:pPr>
      <w:r>
        <w:rPr>
          <w:i w:val="0"/>
          <w:iCs/>
        </w:rPr>
        <w:t>Kunsthistorische aspecten</w:t>
      </w:r>
    </w:p>
    <w:p w14:paraId="4CE85511" w14:textId="77777777" w:rsidR="00000000" w:rsidRDefault="008C1409">
      <w:pPr>
        <w:pStyle w:val="T2Kunst"/>
        <w:jc w:val="left"/>
        <w:rPr>
          <w:lang w:val="nl-NL"/>
        </w:rPr>
      </w:pPr>
      <w:r>
        <w:rPr>
          <w:lang w:val="nl-NL"/>
        </w:rPr>
        <w:t xml:space="preserve">Dit orgel dat de tweede zoon van C.F.A. </w:t>
      </w:r>
      <w:proofErr w:type="spellStart"/>
      <w:r>
        <w:rPr>
          <w:lang w:val="nl-NL"/>
        </w:rPr>
        <w:t>Naber</w:t>
      </w:r>
      <w:proofErr w:type="spellEnd"/>
      <w:r>
        <w:rPr>
          <w:lang w:val="nl-NL"/>
        </w:rPr>
        <w:t xml:space="preserve"> bouwde tezamen met Karel van </w:t>
      </w:r>
      <w:proofErr w:type="spellStart"/>
      <w:r>
        <w:rPr>
          <w:lang w:val="nl-NL"/>
        </w:rPr>
        <w:t>Puffelen</w:t>
      </w:r>
      <w:proofErr w:type="spellEnd"/>
      <w:r>
        <w:rPr>
          <w:lang w:val="nl-NL"/>
        </w:rPr>
        <w:t xml:space="preserve"> doet duidelijk denken aan </w:t>
      </w:r>
      <w:r>
        <w:rPr>
          <w:lang w:val="nl-NL"/>
        </w:rPr>
        <w:t xml:space="preserve">het werk van </w:t>
      </w:r>
      <w:proofErr w:type="spellStart"/>
      <w:r>
        <w:rPr>
          <w:lang w:val="nl-NL"/>
        </w:rPr>
        <w:t>Naber</w:t>
      </w:r>
      <w:proofErr w:type="spellEnd"/>
      <w:r>
        <w:rPr>
          <w:lang w:val="nl-NL"/>
        </w:rPr>
        <w:t xml:space="preserve"> Senior. Dit wordt vooral bewerkstelligd door de acanthusbladeren in de torenkappen, terwijl ook de verdere decoratie aan diens werk herinnert. Er zijn echter belangrijke verschillen: de zijtorens bevatten slechts vijf pijpen in plaats va</w:t>
      </w:r>
      <w:r>
        <w:rPr>
          <w:lang w:val="nl-NL"/>
        </w:rPr>
        <w:t xml:space="preserve">n de gebruikelijke zeven, terwijl de gedeelde tussenvelden hol zijn, wat bij </w:t>
      </w:r>
      <w:proofErr w:type="spellStart"/>
      <w:r>
        <w:rPr>
          <w:lang w:val="nl-NL"/>
        </w:rPr>
        <w:t>Naber</w:t>
      </w:r>
      <w:proofErr w:type="spellEnd"/>
      <w:r>
        <w:rPr>
          <w:lang w:val="nl-NL"/>
        </w:rPr>
        <w:t xml:space="preserve"> Senior vrijwel nooit voorkomt. Daardoor maakt het orgel een slanker en sierlijker indruk. </w:t>
      </w:r>
    </w:p>
    <w:p w14:paraId="08144A77" w14:textId="77777777" w:rsidR="00000000" w:rsidRDefault="008C1409">
      <w:pPr>
        <w:pStyle w:val="T2Kunst"/>
        <w:jc w:val="left"/>
        <w:rPr>
          <w:lang w:val="nl-NL"/>
        </w:rPr>
      </w:pPr>
      <w:r>
        <w:rPr>
          <w:lang w:val="nl-NL"/>
        </w:rPr>
        <w:t xml:space="preserve">De blinderingen vertonen een vrij sterke overeenkomst met het snijwerk dat </w:t>
      </w:r>
      <w:proofErr w:type="spellStart"/>
      <w:r>
        <w:rPr>
          <w:lang w:val="nl-NL"/>
        </w:rPr>
        <w:t>Naber</w:t>
      </w:r>
      <w:proofErr w:type="spellEnd"/>
      <w:r>
        <w:rPr>
          <w:lang w:val="nl-NL"/>
        </w:rPr>
        <w:t xml:space="preserve"> S</w:t>
      </w:r>
      <w:r>
        <w:rPr>
          <w:lang w:val="nl-NL"/>
        </w:rPr>
        <w:t xml:space="preserve">enior bij zijn laatste orgels heeft toegepast. De </w:t>
      </w:r>
      <w:proofErr w:type="spellStart"/>
      <w:r>
        <w:rPr>
          <w:lang w:val="nl-NL"/>
        </w:rPr>
        <w:t>S-ranken</w:t>
      </w:r>
      <w:proofErr w:type="spellEnd"/>
      <w:r>
        <w:rPr>
          <w:lang w:val="nl-NL"/>
        </w:rPr>
        <w:t xml:space="preserve"> tussen de etages van de velden en beneden in de velden komt men zelfs in diens gehele oeuvre tegen. De gekoppelde S-voluten onder in de middentoren hebben hun equivalent in Holten (1855), terwijl d</w:t>
      </w:r>
      <w:r>
        <w:rPr>
          <w:lang w:val="nl-NL"/>
        </w:rPr>
        <w:t>e gekoppelde C-voluten aan de pijpvoeten in de zijtorens bij dat orgel ook deel uitmaken van de decoratie van de zijtorens. De bebladerde tak boven de tussenvelden lijkt weer enigszins op die in Uitwijk (1852). De bovenblinderingen van de torens vertonen e</w:t>
      </w:r>
      <w:r>
        <w:rPr>
          <w:lang w:val="nl-NL"/>
        </w:rPr>
        <w:t xml:space="preserve">en samenstel van diverse voluutvormen. Op de middentoren twee </w:t>
      </w:r>
      <w:proofErr w:type="spellStart"/>
      <w:r>
        <w:rPr>
          <w:lang w:val="nl-NL"/>
        </w:rPr>
        <w:t>S-ranken</w:t>
      </w:r>
      <w:proofErr w:type="spellEnd"/>
      <w:r>
        <w:rPr>
          <w:lang w:val="nl-NL"/>
        </w:rPr>
        <w:t xml:space="preserve"> die bijeenkomen bij een lier, een verre echo van de befaamde </w:t>
      </w:r>
      <w:proofErr w:type="spellStart"/>
      <w:r>
        <w:rPr>
          <w:lang w:val="nl-NL"/>
        </w:rPr>
        <w:t>Naber</w:t>
      </w:r>
      <w:proofErr w:type="spellEnd"/>
      <w:r>
        <w:rPr>
          <w:lang w:val="nl-NL"/>
        </w:rPr>
        <w:t xml:space="preserve">-krul. De vleugelstukken met hun </w:t>
      </w:r>
      <w:proofErr w:type="spellStart"/>
      <w:r>
        <w:rPr>
          <w:lang w:val="nl-NL"/>
        </w:rPr>
        <w:t>S-ranken</w:t>
      </w:r>
      <w:proofErr w:type="spellEnd"/>
      <w:r>
        <w:rPr>
          <w:lang w:val="nl-NL"/>
        </w:rPr>
        <w:t xml:space="preserve"> zijn ook typisch </w:t>
      </w:r>
      <w:proofErr w:type="spellStart"/>
      <w:r>
        <w:rPr>
          <w:lang w:val="nl-NL"/>
        </w:rPr>
        <w:t>Naberiaans</w:t>
      </w:r>
      <w:proofErr w:type="spellEnd"/>
      <w:r>
        <w:rPr>
          <w:lang w:val="nl-NL"/>
        </w:rPr>
        <w:t>. De consoles onder de torens hebben omkrullend bl</w:t>
      </w:r>
      <w:r>
        <w:rPr>
          <w:lang w:val="nl-NL"/>
        </w:rPr>
        <w:t xml:space="preserve">adwerk, maar missen de voor het oudere werk van </w:t>
      </w:r>
      <w:proofErr w:type="spellStart"/>
      <w:r>
        <w:rPr>
          <w:lang w:val="nl-NL"/>
        </w:rPr>
        <w:t>Naber</w:t>
      </w:r>
      <w:proofErr w:type="spellEnd"/>
      <w:r>
        <w:rPr>
          <w:lang w:val="nl-NL"/>
        </w:rPr>
        <w:t xml:space="preserve"> kenmerkende dubbele bladkransen.</w:t>
      </w:r>
    </w:p>
    <w:p w14:paraId="0D79702E" w14:textId="77777777" w:rsidR="00000000" w:rsidRDefault="008C1409">
      <w:pPr>
        <w:pStyle w:val="T1"/>
        <w:jc w:val="left"/>
        <w:rPr>
          <w:lang w:val="nl-NL"/>
        </w:rPr>
      </w:pPr>
    </w:p>
    <w:p w14:paraId="06D149FD" w14:textId="77777777" w:rsidR="00000000" w:rsidRDefault="008C1409">
      <w:pPr>
        <w:pStyle w:val="T3Lit"/>
        <w:jc w:val="left"/>
        <w:rPr>
          <w:b/>
          <w:bCs/>
          <w:lang w:val="nl-NL"/>
        </w:rPr>
      </w:pPr>
      <w:r>
        <w:rPr>
          <w:b/>
          <w:bCs/>
          <w:lang w:val="nl-NL"/>
        </w:rPr>
        <w:t>Literatuur</w:t>
      </w:r>
    </w:p>
    <w:p w14:paraId="26102802" w14:textId="77777777" w:rsidR="00000000" w:rsidRDefault="008C1409">
      <w:pPr>
        <w:pStyle w:val="T3Lit"/>
        <w:jc w:val="left"/>
        <w:rPr>
          <w:lang w:val="nl-NL"/>
        </w:rPr>
      </w:pPr>
      <w:r>
        <w:rPr>
          <w:i/>
          <w:lang w:val="nl-NL"/>
        </w:rPr>
        <w:t>Boekzaal</w:t>
      </w:r>
      <w:r>
        <w:rPr>
          <w:lang w:val="nl-NL"/>
        </w:rPr>
        <w:t xml:space="preserve"> 1858B, 318-319.</w:t>
      </w:r>
    </w:p>
    <w:p w14:paraId="54DB97F0" w14:textId="77777777" w:rsidR="00000000" w:rsidRDefault="008C1409">
      <w:pPr>
        <w:pStyle w:val="T3Lit"/>
        <w:jc w:val="left"/>
        <w:rPr>
          <w:lang w:val="nl-NL"/>
        </w:rPr>
      </w:pPr>
      <w:r>
        <w:rPr>
          <w:lang w:val="nl-NL"/>
        </w:rPr>
        <w:t xml:space="preserve">A. Boesveld, </w:t>
      </w:r>
      <w:r>
        <w:rPr>
          <w:i/>
          <w:iCs/>
          <w:lang w:val="nl-NL"/>
        </w:rPr>
        <w:t>Het orgel vertelt</w:t>
      </w:r>
      <w:r>
        <w:rPr>
          <w:lang w:val="nl-NL"/>
        </w:rPr>
        <w:t>. Buurmalsen, 1998.</w:t>
      </w:r>
    </w:p>
    <w:p w14:paraId="0760A968" w14:textId="77777777" w:rsidR="00000000" w:rsidRDefault="008C1409">
      <w:pPr>
        <w:pStyle w:val="T3Lit"/>
        <w:jc w:val="left"/>
        <w:rPr>
          <w:lang w:val="nl-NL"/>
        </w:rPr>
      </w:pPr>
      <w:r>
        <w:rPr>
          <w:lang w:val="nl-NL"/>
        </w:rPr>
        <w:t xml:space="preserve">A. </w:t>
      </w:r>
      <w:proofErr w:type="spellStart"/>
      <w:r>
        <w:rPr>
          <w:lang w:val="nl-NL"/>
        </w:rPr>
        <w:t>Boesvelt</w:t>
      </w:r>
      <w:proofErr w:type="spellEnd"/>
      <w:r>
        <w:rPr>
          <w:lang w:val="nl-NL"/>
        </w:rPr>
        <w:t xml:space="preserve">, M. </w:t>
      </w:r>
      <w:proofErr w:type="spellStart"/>
      <w:r>
        <w:rPr>
          <w:lang w:val="nl-NL"/>
        </w:rPr>
        <w:t>Moree</w:t>
      </w:r>
      <w:proofErr w:type="spellEnd"/>
      <w:r>
        <w:rPr>
          <w:lang w:val="nl-NL"/>
        </w:rPr>
        <w:t xml:space="preserve"> en W.F. Schouten, ‘Het Orgel’, in: </w:t>
      </w:r>
      <w:r>
        <w:rPr>
          <w:i/>
          <w:iCs/>
          <w:lang w:val="nl-NL"/>
        </w:rPr>
        <w:t>Buurmalsen belicht</w:t>
      </w:r>
      <w:r>
        <w:rPr>
          <w:lang w:val="nl-NL"/>
        </w:rPr>
        <w:t>. Buurm</w:t>
      </w:r>
      <w:r>
        <w:rPr>
          <w:lang w:val="nl-NL"/>
        </w:rPr>
        <w:t>alsen, 1989, 79-88.</w:t>
      </w:r>
    </w:p>
    <w:p w14:paraId="224FBEBE" w14:textId="77777777" w:rsidR="00000000" w:rsidRDefault="008C1409">
      <w:pPr>
        <w:pStyle w:val="T3Lit"/>
        <w:jc w:val="left"/>
        <w:rPr>
          <w:lang w:val="nl-NL"/>
        </w:rPr>
      </w:pPr>
      <w:r>
        <w:rPr>
          <w:lang w:val="nl-NL"/>
        </w:rPr>
        <w:t xml:space="preserve">R.F.P. de Beaufort en Herma M. van den Berg, </w:t>
      </w:r>
      <w:r>
        <w:rPr>
          <w:i/>
          <w:lang w:val="nl-NL"/>
        </w:rPr>
        <w:t>De Betuwe</w:t>
      </w:r>
      <w:r>
        <w:rPr>
          <w:lang w:val="nl-NL"/>
        </w:rPr>
        <w:t>. 's-Gravenhage, 1968, 132-136, afb. 115, 117, 119. Nederlandse Monumenten van Geschiedenis en Kunst.</w:t>
      </w:r>
    </w:p>
    <w:p w14:paraId="68554F32" w14:textId="77777777" w:rsidR="00000000" w:rsidRDefault="008C1409">
      <w:pPr>
        <w:pStyle w:val="T3Lit"/>
        <w:jc w:val="left"/>
        <w:rPr>
          <w:iCs/>
          <w:lang w:val="nl-NL"/>
        </w:rPr>
      </w:pPr>
      <w:r>
        <w:rPr>
          <w:i/>
          <w:lang w:val="nl-NL"/>
        </w:rPr>
        <w:t>Kerkelijke Courant</w:t>
      </w:r>
      <w:r>
        <w:rPr>
          <w:iCs/>
          <w:lang w:val="nl-NL"/>
        </w:rPr>
        <w:t>, 12/36 (1858).</w:t>
      </w:r>
    </w:p>
    <w:p w14:paraId="2BCC18A4" w14:textId="77777777" w:rsidR="00000000" w:rsidRDefault="008C1409">
      <w:pPr>
        <w:pStyle w:val="T3Lit"/>
        <w:jc w:val="left"/>
        <w:rPr>
          <w:lang w:val="nl-NL"/>
        </w:rPr>
      </w:pPr>
      <w:r>
        <w:rPr>
          <w:i/>
          <w:lang w:val="nl-NL"/>
        </w:rPr>
        <w:t>De Mixtuur</w:t>
      </w:r>
      <w:r>
        <w:rPr>
          <w:lang w:val="nl-NL"/>
        </w:rPr>
        <w:t>, 69 (1991), 516, 518.</w:t>
      </w:r>
    </w:p>
    <w:p w14:paraId="4FDA1F7F" w14:textId="77777777" w:rsidR="00000000" w:rsidRDefault="008C1409">
      <w:pPr>
        <w:pStyle w:val="T3Lit"/>
        <w:jc w:val="left"/>
        <w:rPr>
          <w:lang w:val="nl-NL"/>
        </w:rPr>
      </w:pPr>
      <w:r>
        <w:rPr>
          <w:i/>
          <w:lang w:val="nl-NL"/>
        </w:rPr>
        <w:t>De Orgelvrien</w:t>
      </w:r>
      <w:r>
        <w:rPr>
          <w:i/>
          <w:lang w:val="nl-NL"/>
        </w:rPr>
        <w:t>d</w:t>
      </w:r>
      <w:r>
        <w:rPr>
          <w:lang w:val="nl-NL"/>
        </w:rPr>
        <w:t xml:space="preserve">, 34/2 (1992), 6; 34/7-8, 11.  </w:t>
      </w:r>
    </w:p>
    <w:p w14:paraId="7DF735C2" w14:textId="77777777" w:rsidR="00000000" w:rsidRDefault="008C1409">
      <w:pPr>
        <w:pStyle w:val="T3Lit"/>
        <w:jc w:val="left"/>
        <w:rPr>
          <w:lang w:val="nl-NL"/>
        </w:rPr>
      </w:pPr>
    </w:p>
    <w:p w14:paraId="0FD63F87" w14:textId="77777777" w:rsidR="00000000" w:rsidRDefault="008C1409">
      <w:pPr>
        <w:pStyle w:val="T3Lit"/>
        <w:jc w:val="left"/>
        <w:rPr>
          <w:lang w:val="nl-NL"/>
        </w:rPr>
      </w:pPr>
      <w:r>
        <w:rPr>
          <w:lang w:val="nl-NL"/>
        </w:rPr>
        <w:t>Monumentnummer 16492</w:t>
      </w:r>
    </w:p>
    <w:p w14:paraId="294FCED3" w14:textId="77777777" w:rsidR="00000000" w:rsidRDefault="008C1409">
      <w:pPr>
        <w:pStyle w:val="T3Lit"/>
        <w:jc w:val="left"/>
        <w:rPr>
          <w:lang w:val="nl-NL"/>
        </w:rPr>
      </w:pPr>
      <w:r>
        <w:rPr>
          <w:lang w:val="nl-NL"/>
        </w:rPr>
        <w:t>Orgelnummer 261</w:t>
      </w:r>
    </w:p>
    <w:p w14:paraId="75BE31A4" w14:textId="77777777" w:rsidR="00000000" w:rsidRDefault="008C1409">
      <w:pPr>
        <w:pStyle w:val="T1"/>
        <w:jc w:val="left"/>
        <w:rPr>
          <w:lang w:val="nl-NL"/>
        </w:rPr>
      </w:pPr>
    </w:p>
    <w:p w14:paraId="1C835B3D" w14:textId="77777777" w:rsidR="00000000" w:rsidRDefault="008C1409">
      <w:pPr>
        <w:pStyle w:val="Heading2"/>
        <w:rPr>
          <w:i w:val="0"/>
          <w:iCs/>
        </w:rPr>
      </w:pPr>
      <w:r>
        <w:rPr>
          <w:i w:val="0"/>
          <w:iCs/>
        </w:rPr>
        <w:t>Historische gegevens</w:t>
      </w:r>
    </w:p>
    <w:p w14:paraId="764FF3F8" w14:textId="77777777" w:rsidR="00000000" w:rsidRDefault="008C1409">
      <w:pPr>
        <w:pStyle w:val="T1"/>
        <w:jc w:val="left"/>
        <w:rPr>
          <w:lang w:val="nl-NL"/>
        </w:rPr>
      </w:pPr>
    </w:p>
    <w:p w14:paraId="744F75DD" w14:textId="77777777" w:rsidR="00000000" w:rsidRDefault="008C1409">
      <w:pPr>
        <w:pStyle w:val="T1"/>
        <w:jc w:val="left"/>
        <w:rPr>
          <w:lang w:val="nl-NL"/>
        </w:rPr>
      </w:pPr>
      <w:r>
        <w:rPr>
          <w:lang w:val="nl-NL"/>
        </w:rPr>
        <w:t>Bouwer</w:t>
      </w:r>
    </w:p>
    <w:p w14:paraId="27699A65" w14:textId="77777777" w:rsidR="00000000" w:rsidRDefault="008C1409">
      <w:pPr>
        <w:pStyle w:val="T1"/>
        <w:jc w:val="left"/>
        <w:rPr>
          <w:lang w:val="nl-NL"/>
        </w:rPr>
      </w:pPr>
      <w:r>
        <w:rPr>
          <w:lang w:val="nl-NL"/>
        </w:rPr>
        <w:t xml:space="preserve">N.A. </w:t>
      </w:r>
      <w:proofErr w:type="spellStart"/>
      <w:r>
        <w:rPr>
          <w:lang w:val="nl-NL"/>
        </w:rPr>
        <w:t>Naber</w:t>
      </w:r>
      <w:proofErr w:type="spellEnd"/>
      <w:r>
        <w:rPr>
          <w:lang w:val="nl-NL"/>
        </w:rPr>
        <w:t xml:space="preserve"> &amp; </w:t>
      </w:r>
      <w:proofErr w:type="spellStart"/>
      <w:r>
        <w:rPr>
          <w:lang w:val="nl-NL"/>
        </w:rPr>
        <w:t>Cie</w:t>
      </w:r>
      <w:proofErr w:type="spellEnd"/>
    </w:p>
    <w:p w14:paraId="1954D8F4" w14:textId="77777777" w:rsidR="00000000" w:rsidRDefault="008C1409">
      <w:pPr>
        <w:pStyle w:val="T1"/>
        <w:jc w:val="left"/>
        <w:rPr>
          <w:lang w:val="nl-NL"/>
        </w:rPr>
      </w:pPr>
    </w:p>
    <w:p w14:paraId="6713CE52" w14:textId="77777777" w:rsidR="00000000" w:rsidRDefault="008C1409">
      <w:pPr>
        <w:pStyle w:val="T1"/>
        <w:jc w:val="left"/>
        <w:rPr>
          <w:lang w:val="nl-NL"/>
        </w:rPr>
      </w:pPr>
      <w:r>
        <w:rPr>
          <w:lang w:val="nl-NL"/>
        </w:rPr>
        <w:t>Jaar van oplevering</w:t>
      </w:r>
    </w:p>
    <w:p w14:paraId="7DDF1D24" w14:textId="77777777" w:rsidR="00000000" w:rsidRDefault="008C1409">
      <w:pPr>
        <w:pStyle w:val="T1"/>
        <w:jc w:val="left"/>
        <w:rPr>
          <w:lang w:val="nl-NL"/>
        </w:rPr>
      </w:pPr>
      <w:r>
        <w:rPr>
          <w:lang w:val="nl-NL"/>
        </w:rPr>
        <w:t>1858</w:t>
      </w:r>
    </w:p>
    <w:p w14:paraId="736DE9DB" w14:textId="77777777" w:rsidR="00000000" w:rsidRDefault="008C1409">
      <w:pPr>
        <w:pStyle w:val="T1"/>
        <w:jc w:val="left"/>
        <w:rPr>
          <w:lang w:val="nl-NL"/>
        </w:rPr>
      </w:pPr>
    </w:p>
    <w:p w14:paraId="5AB17975" w14:textId="77777777" w:rsidR="00000000" w:rsidRDefault="008C1409">
      <w:pPr>
        <w:pStyle w:val="T1"/>
        <w:jc w:val="left"/>
        <w:rPr>
          <w:lang w:val="nl-NL"/>
        </w:rPr>
      </w:pPr>
      <w:r>
        <w:rPr>
          <w:lang w:val="nl-NL"/>
        </w:rPr>
        <w:t>L. van Dam &amp; Zonen 1902</w:t>
      </w:r>
    </w:p>
    <w:p w14:paraId="658D63EE" w14:textId="77777777" w:rsidR="00000000" w:rsidRDefault="008C1409">
      <w:pPr>
        <w:pStyle w:val="T1"/>
        <w:jc w:val="left"/>
        <w:rPr>
          <w:lang w:val="nl-NL"/>
        </w:rPr>
      </w:pPr>
      <w:r>
        <w:rPr>
          <w:lang w:val="nl-NL"/>
        </w:rPr>
        <w:t>.</w:t>
      </w:r>
      <w:r>
        <w:rPr>
          <w:lang w:val="nl-NL"/>
        </w:rPr>
        <w:tab/>
        <w:t>orgel hersteld</w:t>
      </w:r>
    </w:p>
    <w:p w14:paraId="7C3F86E9" w14:textId="77777777" w:rsidR="00000000" w:rsidRDefault="008C1409">
      <w:pPr>
        <w:pStyle w:val="T1"/>
        <w:jc w:val="left"/>
        <w:rPr>
          <w:lang w:val="nl-NL"/>
        </w:rPr>
      </w:pPr>
    </w:p>
    <w:p w14:paraId="2C27969A" w14:textId="77777777" w:rsidR="00000000" w:rsidRDefault="008C1409">
      <w:pPr>
        <w:pStyle w:val="T1"/>
        <w:jc w:val="left"/>
        <w:rPr>
          <w:lang w:val="nl-NL"/>
        </w:rPr>
      </w:pPr>
      <w:r>
        <w:rPr>
          <w:lang w:val="nl-NL"/>
        </w:rPr>
        <w:t xml:space="preserve">F. </w:t>
      </w:r>
      <w:proofErr w:type="spellStart"/>
      <w:r>
        <w:rPr>
          <w:lang w:val="nl-NL"/>
        </w:rPr>
        <w:t>Bergmeijer</w:t>
      </w:r>
      <w:proofErr w:type="spellEnd"/>
      <w:r>
        <w:rPr>
          <w:lang w:val="nl-NL"/>
        </w:rPr>
        <w:t xml:space="preserve"> 1936</w:t>
      </w:r>
    </w:p>
    <w:p w14:paraId="05C95276" w14:textId="77777777" w:rsidR="00000000" w:rsidRDefault="008C1409">
      <w:pPr>
        <w:pStyle w:val="T1"/>
        <w:jc w:val="left"/>
        <w:rPr>
          <w:lang w:val="nl-NL"/>
        </w:rPr>
      </w:pPr>
      <w:r>
        <w:rPr>
          <w:lang w:val="nl-NL"/>
        </w:rPr>
        <w:t>.</w:t>
      </w:r>
      <w:r>
        <w:rPr>
          <w:lang w:val="nl-NL"/>
        </w:rPr>
        <w:tab/>
        <w:t>orgel hersteld</w:t>
      </w:r>
    </w:p>
    <w:p w14:paraId="176D3B68" w14:textId="77777777" w:rsidR="00000000" w:rsidRDefault="008C1409">
      <w:pPr>
        <w:pStyle w:val="T1"/>
        <w:jc w:val="left"/>
        <w:rPr>
          <w:lang w:val="nl-NL"/>
        </w:rPr>
      </w:pPr>
      <w:r>
        <w:rPr>
          <w:lang w:val="nl-NL"/>
        </w:rPr>
        <w:t>.</w:t>
      </w:r>
      <w:r>
        <w:rPr>
          <w:lang w:val="nl-NL"/>
        </w:rPr>
        <w:tab/>
        <w:t>spaanbalgen vervangen door maga</w:t>
      </w:r>
      <w:r>
        <w:rPr>
          <w:lang w:val="nl-NL"/>
        </w:rPr>
        <w:t>zijnbalg</w:t>
      </w:r>
    </w:p>
    <w:p w14:paraId="548CC3A5" w14:textId="77777777" w:rsidR="00000000" w:rsidRDefault="008C1409">
      <w:pPr>
        <w:pStyle w:val="T1"/>
        <w:jc w:val="left"/>
        <w:rPr>
          <w:lang w:val="nl-NL"/>
        </w:rPr>
      </w:pPr>
      <w:r>
        <w:rPr>
          <w:lang w:val="nl-NL"/>
        </w:rPr>
        <w:t>.</w:t>
      </w:r>
      <w:r>
        <w:rPr>
          <w:lang w:val="nl-NL"/>
        </w:rPr>
        <w:tab/>
        <w:t>klaviatuur gerestaureerd, nieuwe registerknoppen aangebracht</w:t>
      </w:r>
    </w:p>
    <w:p w14:paraId="373A79FE" w14:textId="77777777" w:rsidR="00000000" w:rsidRDefault="008C1409">
      <w:pPr>
        <w:pStyle w:val="T1"/>
        <w:jc w:val="left"/>
        <w:rPr>
          <w:lang w:val="nl-NL"/>
        </w:rPr>
      </w:pPr>
      <w:r>
        <w:rPr>
          <w:lang w:val="nl-NL"/>
        </w:rPr>
        <w:t>.</w:t>
      </w:r>
      <w:r>
        <w:rPr>
          <w:lang w:val="nl-NL"/>
        </w:rPr>
        <w:tab/>
        <w:t>nieuwe zinken frontpijpen geplaatst</w:t>
      </w:r>
    </w:p>
    <w:p w14:paraId="5966D213" w14:textId="77777777" w:rsidR="00000000" w:rsidRDefault="008C1409">
      <w:pPr>
        <w:pStyle w:val="T1"/>
        <w:jc w:val="left"/>
        <w:rPr>
          <w:lang w:val="nl-NL"/>
        </w:rPr>
      </w:pPr>
    </w:p>
    <w:p w14:paraId="589603B5" w14:textId="77777777" w:rsidR="00000000" w:rsidRDefault="008C1409">
      <w:pPr>
        <w:pStyle w:val="T1"/>
        <w:jc w:val="left"/>
        <w:rPr>
          <w:lang w:val="nl-NL"/>
        </w:rPr>
      </w:pPr>
      <w:r>
        <w:rPr>
          <w:lang w:val="nl-NL"/>
        </w:rPr>
        <w:t>Fama &amp; Raadgever 1965</w:t>
      </w:r>
    </w:p>
    <w:p w14:paraId="0E192AAC" w14:textId="77777777" w:rsidR="00000000" w:rsidRDefault="008C1409">
      <w:pPr>
        <w:pStyle w:val="T1"/>
        <w:jc w:val="left"/>
        <w:rPr>
          <w:lang w:val="nl-NL"/>
        </w:rPr>
      </w:pPr>
      <w:r>
        <w:rPr>
          <w:lang w:val="nl-NL"/>
        </w:rPr>
        <w:t>.</w:t>
      </w:r>
      <w:r>
        <w:rPr>
          <w:lang w:val="nl-NL"/>
        </w:rPr>
        <w:tab/>
        <w:t>verende sleepconstructie aangebracht</w:t>
      </w:r>
    </w:p>
    <w:p w14:paraId="7686BBE2" w14:textId="77777777" w:rsidR="00000000" w:rsidRDefault="008C1409">
      <w:pPr>
        <w:pStyle w:val="T1"/>
        <w:jc w:val="left"/>
        <w:rPr>
          <w:lang w:val="nl-NL"/>
        </w:rPr>
      </w:pPr>
    </w:p>
    <w:p w14:paraId="29E2BE2C" w14:textId="77777777" w:rsidR="00000000" w:rsidRDefault="008C1409">
      <w:pPr>
        <w:pStyle w:val="T1"/>
        <w:jc w:val="left"/>
        <w:rPr>
          <w:lang w:val="nl-NL"/>
        </w:rPr>
      </w:pPr>
      <w:r>
        <w:rPr>
          <w:lang w:val="nl-NL"/>
        </w:rPr>
        <w:t>K.B. Blank 1972</w:t>
      </w:r>
    </w:p>
    <w:p w14:paraId="7AA65534" w14:textId="77777777" w:rsidR="00000000" w:rsidRDefault="008C1409">
      <w:pPr>
        <w:pStyle w:val="T1"/>
        <w:jc w:val="left"/>
        <w:rPr>
          <w:lang w:val="nl-NL"/>
        </w:rPr>
      </w:pPr>
      <w:r>
        <w:rPr>
          <w:lang w:val="nl-NL"/>
        </w:rPr>
        <w:t>.</w:t>
      </w:r>
      <w:r>
        <w:rPr>
          <w:lang w:val="nl-NL"/>
        </w:rPr>
        <w:tab/>
        <w:t>houten pijpwerk gerestaureerd</w:t>
      </w:r>
    </w:p>
    <w:p w14:paraId="5A1FA712" w14:textId="77777777" w:rsidR="00000000" w:rsidRDefault="008C1409">
      <w:pPr>
        <w:pStyle w:val="T1"/>
        <w:jc w:val="left"/>
        <w:rPr>
          <w:lang w:val="nl-NL"/>
        </w:rPr>
      </w:pPr>
    </w:p>
    <w:p w14:paraId="0B594F0F" w14:textId="77777777" w:rsidR="00000000" w:rsidRDefault="008C1409">
      <w:pPr>
        <w:pStyle w:val="T1"/>
        <w:jc w:val="left"/>
        <w:rPr>
          <w:lang w:val="nl-NL"/>
        </w:rPr>
      </w:pPr>
      <w:r>
        <w:rPr>
          <w:lang w:val="nl-NL"/>
        </w:rPr>
        <w:t>Pels &amp; Van Leeuwen 1977</w:t>
      </w:r>
    </w:p>
    <w:p w14:paraId="7C3AAD0A" w14:textId="77777777" w:rsidR="00000000" w:rsidRDefault="008C1409">
      <w:pPr>
        <w:pStyle w:val="T1"/>
        <w:jc w:val="left"/>
        <w:rPr>
          <w:lang w:val="nl-NL"/>
        </w:rPr>
      </w:pPr>
      <w:r>
        <w:rPr>
          <w:lang w:val="nl-NL"/>
        </w:rPr>
        <w:t>.</w:t>
      </w:r>
      <w:r>
        <w:rPr>
          <w:lang w:val="nl-NL"/>
        </w:rPr>
        <w:tab/>
        <w:t>deelrest</w:t>
      </w:r>
      <w:r>
        <w:rPr>
          <w:lang w:val="nl-NL"/>
        </w:rPr>
        <w:t>auratie</w:t>
      </w:r>
    </w:p>
    <w:p w14:paraId="720D5A7B" w14:textId="77777777" w:rsidR="00000000" w:rsidRDefault="008C1409">
      <w:pPr>
        <w:pStyle w:val="T1"/>
        <w:jc w:val="left"/>
        <w:rPr>
          <w:lang w:val="nl-NL"/>
        </w:rPr>
      </w:pPr>
      <w:r>
        <w:rPr>
          <w:lang w:val="nl-NL"/>
        </w:rPr>
        <w:t>.</w:t>
      </w:r>
      <w:r>
        <w:rPr>
          <w:lang w:val="nl-NL"/>
        </w:rPr>
        <w:tab/>
        <w:t>windladen en mechanieken hersteld</w:t>
      </w:r>
    </w:p>
    <w:p w14:paraId="055518A6" w14:textId="77777777" w:rsidR="00000000" w:rsidRDefault="008C1409">
      <w:pPr>
        <w:pStyle w:val="T1"/>
        <w:jc w:val="left"/>
        <w:rPr>
          <w:lang w:val="nl-NL"/>
        </w:rPr>
      </w:pPr>
      <w:r>
        <w:rPr>
          <w:lang w:val="nl-NL"/>
        </w:rPr>
        <w:t>.</w:t>
      </w:r>
      <w:r>
        <w:rPr>
          <w:lang w:val="nl-NL"/>
        </w:rPr>
        <w:tab/>
        <w:t xml:space="preserve">BW Gemshoorn B/D 2’ opgeschoven tot </w:t>
      </w:r>
      <w:proofErr w:type="spellStart"/>
      <w:r>
        <w:rPr>
          <w:lang w:val="nl-NL"/>
        </w:rPr>
        <w:t>Nasard</w:t>
      </w:r>
      <w:proofErr w:type="spellEnd"/>
      <w:r>
        <w:rPr>
          <w:lang w:val="nl-NL"/>
        </w:rPr>
        <w:t xml:space="preserve"> B/D 3’, overtollige pijpen opgeslagen</w:t>
      </w:r>
    </w:p>
    <w:p w14:paraId="2C9F4470" w14:textId="77777777" w:rsidR="00000000" w:rsidRDefault="008C1409">
      <w:pPr>
        <w:pStyle w:val="T1"/>
        <w:jc w:val="left"/>
        <w:rPr>
          <w:lang w:val="nl-NL"/>
        </w:rPr>
      </w:pPr>
    </w:p>
    <w:p w14:paraId="75115600" w14:textId="77777777" w:rsidR="00000000" w:rsidRDefault="008C1409">
      <w:pPr>
        <w:pStyle w:val="T1"/>
        <w:jc w:val="left"/>
        <w:rPr>
          <w:lang w:val="nl-NL"/>
        </w:rPr>
      </w:pPr>
      <w:r>
        <w:rPr>
          <w:lang w:val="nl-NL"/>
        </w:rPr>
        <w:t>Pels &amp; van Leeuwen 1989</w:t>
      </w:r>
    </w:p>
    <w:p w14:paraId="351D2B9F" w14:textId="77777777" w:rsidR="00000000" w:rsidRDefault="008C1409">
      <w:pPr>
        <w:pStyle w:val="T1"/>
        <w:jc w:val="left"/>
        <w:rPr>
          <w:lang w:val="nl-NL"/>
        </w:rPr>
      </w:pPr>
      <w:r>
        <w:rPr>
          <w:lang w:val="nl-NL"/>
        </w:rPr>
        <w:t>.</w:t>
      </w:r>
      <w:r>
        <w:rPr>
          <w:lang w:val="nl-NL"/>
        </w:rPr>
        <w:tab/>
        <w:t>deelrestauratie</w:t>
      </w:r>
    </w:p>
    <w:p w14:paraId="3B1F42B6" w14:textId="77777777" w:rsidR="00000000" w:rsidRDefault="008C1409">
      <w:pPr>
        <w:pStyle w:val="T1"/>
        <w:jc w:val="left"/>
        <w:rPr>
          <w:lang w:val="nl-NL"/>
        </w:rPr>
      </w:pPr>
      <w:r>
        <w:rPr>
          <w:lang w:val="nl-NL"/>
        </w:rPr>
        <w:t>.</w:t>
      </w:r>
      <w:r>
        <w:rPr>
          <w:lang w:val="nl-NL"/>
        </w:rPr>
        <w:tab/>
        <w:t>balustrade en orgelkas gerestaureerd</w:t>
      </w:r>
    </w:p>
    <w:p w14:paraId="394F12B0" w14:textId="77777777" w:rsidR="00000000" w:rsidRDefault="008C1409">
      <w:pPr>
        <w:pStyle w:val="T1"/>
        <w:jc w:val="left"/>
        <w:rPr>
          <w:lang w:val="nl-NL"/>
        </w:rPr>
      </w:pPr>
      <w:r>
        <w:rPr>
          <w:lang w:val="nl-NL"/>
        </w:rPr>
        <w:t>.</w:t>
      </w:r>
      <w:r>
        <w:rPr>
          <w:lang w:val="nl-NL"/>
        </w:rPr>
        <w:tab/>
        <w:t xml:space="preserve">magazijnbalg vervangen door twee spaanbalgen </w:t>
      </w:r>
      <w:r>
        <w:rPr>
          <w:lang w:val="nl-NL"/>
        </w:rPr>
        <w:t>met trapinstallatie</w:t>
      </w:r>
    </w:p>
    <w:p w14:paraId="298CCA39" w14:textId="77777777" w:rsidR="00000000" w:rsidRDefault="008C1409">
      <w:pPr>
        <w:pStyle w:val="T1"/>
        <w:jc w:val="left"/>
        <w:rPr>
          <w:lang w:val="nl-NL"/>
        </w:rPr>
      </w:pPr>
      <w:r>
        <w:rPr>
          <w:lang w:val="nl-NL"/>
        </w:rPr>
        <w:t>.</w:t>
      </w:r>
      <w:r>
        <w:rPr>
          <w:lang w:val="nl-NL"/>
        </w:rPr>
        <w:tab/>
        <w:t>nieuwe inliggende tremulant aangebracht</w:t>
      </w:r>
    </w:p>
    <w:p w14:paraId="1936AFD8" w14:textId="77777777" w:rsidR="00000000" w:rsidRDefault="008C1409">
      <w:pPr>
        <w:pStyle w:val="T1"/>
        <w:jc w:val="left"/>
        <w:rPr>
          <w:lang w:val="nl-NL"/>
        </w:rPr>
      </w:pPr>
      <w:r>
        <w:rPr>
          <w:lang w:val="nl-NL"/>
        </w:rPr>
        <w:t>.</w:t>
      </w:r>
      <w:r>
        <w:rPr>
          <w:lang w:val="nl-NL"/>
        </w:rPr>
        <w:tab/>
        <w:t>klaviatuur gerestaureerd</w:t>
      </w:r>
    </w:p>
    <w:p w14:paraId="6204C1B7" w14:textId="77777777" w:rsidR="00000000" w:rsidRDefault="008C1409">
      <w:pPr>
        <w:pStyle w:val="T1"/>
        <w:jc w:val="left"/>
        <w:rPr>
          <w:lang w:val="nl-NL"/>
        </w:rPr>
      </w:pPr>
      <w:r>
        <w:rPr>
          <w:lang w:val="nl-NL"/>
        </w:rPr>
        <w:t>.</w:t>
      </w:r>
      <w:r>
        <w:rPr>
          <w:lang w:val="nl-NL"/>
        </w:rPr>
        <w:tab/>
        <w:t xml:space="preserve">BW </w:t>
      </w:r>
      <w:proofErr w:type="spellStart"/>
      <w:r>
        <w:rPr>
          <w:lang w:val="nl-NL"/>
        </w:rPr>
        <w:t>Nasard</w:t>
      </w:r>
      <w:proofErr w:type="spellEnd"/>
      <w:r>
        <w:rPr>
          <w:lang w:val="nl-NL"/>
        </w:rPr>
        <w:t xml:space="preserve"> B/D 3’ teruggeschoven tot Gemshoorn B/D 2’ </w:t>
      </w:r>
    </w:p>
    <w:p w14:paraId="6B8877EC" w14:textId="77777777" w:rsidR="00000000" w:rsidRDefault="008C1409">
      <w:pPr>
        <w:pStyle w:val="T1"/>
        <w:jc w:val="left"/>
        <w:rPr>
          <w:lang w:val="nl-NL"/>
        </w:rPr>
      </w:pPr>
      <w:r>
        <w:rPr>
          <w:lang w:val="nl-NL"/>
        </w:rPr>
        <w:t>.</w:t>
      </w:r>
      <w:r>
        <w:rPr>
          <w:lang w:val="nl-NL"/>
        </w:rPr>
        <w:tab/>
        <w:t>nieuwe frontpijpen geplaatst</w:t>
      </w:r>
    </w:p>
    <w:p w14:paraId="6D6D8EE5" w14:textId="77777777" w:rsidR="00000000" w:rsidRDefault="008C1409">
      <w:pPr>
        <w:pStyle w:val="T1"/>
        <w:jc w:val="left"/>
        <w:rPr>
          <w:lang w:val="nl-NL"/>
        </w:rPr>
      </w:pPr>
    </w:p>
    <w:p w14:paraId="1F0FD244" w14:textId="77777777" w:rsidR="00000000" w:rsidRDefault="008C1409">
      <w:pPr>
        <w:pStyle w:val="Heading2"/>
        <w:rPr>
          <w:i w:val="0"/>
          <w:iCs/>
        </w:rPr>
      </w:pPr>
      <w:r>
        <w:rPr>
          <w:i w:val="0"/>
          <w:iCs/>
        </w:rPr>
        <w:t>Technische gegevens</w:t>
      </w:r>
    </w:p>
    <w:p w14:paraId="3D0243E9" w14:textId="77777777" w:rsidR="00000000" w:rsidRDefault="008C1409">
      <w:pPr>
        <w:pStyle w:val="T1"/>
        <w:jc w:val="left"/>
        <w:rPr>
          <w:lang w:val="nl-NL"/>
        </w:rPr>
      </w:pPr>
    </w:p>
    <w:p w14:paraId="1AF406E2" w14:textId="77777777" w:rsidR="00000000" w:rsidRDefault="008C1409">
      <w:pPr>
        <w:pStyle w:val="T1"/>
        <w:jc w:val="left"/>
        <w:rPr>
          <w:lang w:val="nl-NL"/>
        </w:rPr>
      </w:pPr>
      <w:r>
        <w:rPr>
          <w:lang w:val="nl-NL"/>
        </w:rPr>
        <w:t>Werkindeling</w:t>
      </w:r>
    </w:p>
    <w:p w14:paraId="1EB8B949" w14:textId="77777777" w:rsidR="00000000" w:rsidRDefault="008C1409">
      <w:pPr>
        <w:pStyle w:val="T1"/>
        <w:jc w:val="left"/>
        <w:rPr>
          <w:lang w:val="nl-NL"/>
        </w:rPr>
      </w:pPr>
      <w:r>
        <w:rPr>
          <w:lang w:val="nl-NL"/>
        </w:rPr>
        <w:t>hoofdwerk, bovenwerk, aangehangen pedaal</w:t>
      </w:r>
    </w:p>
    <w:p w14:paraId="2FA8ED4D" w14:textId="77777777" w:rsidR="00000000" w:rsidRDefault="008C1409">
      <w:pPr>
        <w:pStyle w:val="T1"/>
        <w:jc w:val="left"/>
        <w:rPr>
          <w:lang w:val="nl-NL"/>
        </w:rPr>
      </w:pPr>
    </w:p>
    <w:p w14:paraId="7EA47D42" w14:textId="77777777" w:rsidR="00000000" w:rsidRDefault="008C1409">
      <w:pPr>
        <w:pStyle w:val="T1"/>
        <w:jc w:val="left"/>
        <w:rPr>
          <w:lang w:val="nl-NL"/>
        </w:rPr>
      </w:pPr>
      <w:r>
        <w:rPr>
          <w:lang w:val="nl-NL"/>
        </w:rPr>
        <w:t>Dis</w:t>
      </w:r>
      <w:r>
        <w:rPr>
          <w:lang w:val="nl-NL"/>
        </w:rPr>
        <w:t>positie</w:t>
      </w:r>
    </w:p>
    <w:tbl>
      <w:tblPr>
        <w:tblW w:w="0" w:type="auto"/>
        <w:tblLayout w:type="fixed"/>
        <w:tblLook w:val="0000" w:firstRow="0" w:lastRow="0" w:firstColumn="0" w:lastColumn="0" w:noHBand="0" w:noVBand="0"/>
      </w:tblPr>
      <w:tblGrid>
        <w:gridCol w:w="1526"/>
        <w:gridCol w:w="922"/>
        <w:gridCol w:w="1996"/>
        <w:gridCol w:w="767"/>
      </w:tblGrid>
      <w:tr w:rsidR="00000000" w14:paraId="7355B5ED" w14:textId="77777777">
        <w:tblPrEx>
          <w:tblCellMar>
            <w:top w:w="0" w:type="dxa"/>
            <w:bottom w:w="0" w:type="dxa"/>
          </w:tblCellMar>
        </w:tblPrEx>
        <w:tc>
          <w:tcPr>
            <w:tcW w:w="1526" w:type="dxa"/>
          </w:tcPr>
          <w:p w14:paraId="07664876" w14:textId="77777777" w:rsidR="00000000" w:rsidRDefault="008C1409">
            <w:pPr>
              <w:pStyle w:val="T4dispositie"/>
              <w:jc w:val="left"/>
              <w:rPr>
                <w:i/>
                <w:iCs/>
                <w:lang w:val="nl-NL"/>
              </w:rPr>
            </w:pPr>
            <w:r>
              <w:rPr>
                <w:i/>
                <w:iCs/>
                <w:lang w:val="nl-NL"/>
              </w:rPr>
              <w:t>Hoofdwerk (I)</w:t>
            </w:r>
          </w:p>
          <w:p w14:paraId="79F69787" w14:textId="77777777" w:rsidR="00000000" w:rsidRDefault="008C1409">
            <w:pPr>
              <w:pStyle w:val="T4dispositie"/>
              <w:jc w:val="left"/>
              <w:rPr>
                <w:lang w:val="nl-NL"/>
              </w:rPr>
            </w:pPr>
            <w:r>
              <w:rPr>
                <w:lang w:val="nl-NL"/>
              </w:rPr>
              <w:t>6 stemmen</w:t>
            </w:r>
          </w:p>
          <w:p w14:paraId="04200CE2" w14:textId="77777777" w:rsidR="00000000" w:rsidRDefault="008C1409">
            <w:pPr>
              <w:pStyle w:val="T4dispositie"/>
              <w:jc w:val="left"/>
              <w:rPr>
                <w:lang w:val="nl-NL"/>
              </w:rPr>
            </w:pPr>
          </w:p>
          <w:p w14:paraId="5C9AF0DF" w14:textId="77777777" w:rsidR="00000000" w:rsidRDefault="008C1409">
            <w:pPr>
              <w:pStyle w:val="T4dispositie"/>
              <w:jc w:val="left"/>
              <w:rPr>
                <w:lang w:val="nl-NL"/>
              </w:rPr>
            </w:pPr>
            <w:r>
              <w:rPr>
                <w:lang w:val="nl-NL"/>
              </w:rPr>
              <w:t>Prestant</w:t>
            </w:r>
          </w:p>
          <w:p w14:paraId="3F1792BF" w14:textId="77777777" w:rsidR="00000000" w:rsidRDefault="008C1409">
            <w:pPr>
              <w:pStyle w:val="T4dispositie"/>
              <w:jc w:val="left"/>
              <w:rPr>
                <w:lang w:val="nl-NL"/>
              </w:rPr>
            </w:pPr>
            <w:r>
              <w:rPr>
                <w:lang w:val="nl-NL"/>
              </w:rPr>
              <w:t>Holpijp</w:t>
            </w:r>
          </w:p>
          <w:p w14:paraId="06658D45" w14:textId="77777777" w:rsidR="00000000" w:rsidRDefault="008C1409">
            <w:pPr>
              <w:pStyle w:val="T4dispositie"/>
              <w:jc w:val="left"/>
              <w:rPr>
                <w:lang w:val="nl-NL"/>
              </w:rPr>
            </w:pPr>
            <w:r>
              <w:rPr>
                <w:lang w:val="nl-NL"/>
              </w:rPr>
              <w:t>Octaaf</w:t>
            </w:r>
          </w:p>
          <w:p w14:paraId="00E9486B" w14:textId="77777777" w:rsidR="00000000" w:rsidRDefault="008C1409">
            <w:pPr>
              <w:pStyle w:val="T4dispositie"/>
              <w:jc w:val="left"/>
              <w:rPr>
                <w:lang w:val="nl-NL"/>
              </w:rPr>
            </w:pPr>
            <w:r>
              <w:rPr>
                <w:lang w:val="nl-NL"/>
              </w:rPr>
              <w:t>Fluit</w:t>
            </w:r>
          </w:p>
          <w:p w14:paraId="108BD4C4" w14:textId="77777777" w:rsidR="00000000" w:rsidRDefault="008C1409">
            <w:pPr>
              <w:pStyle w:val="T4dispositie"/>
              <w:jc w:val="left"/>
              <w:rPr>
                <w:lang w:val="nl-NL"/>
              </w:rPr>
            </w:pPr>
            <w:r>
              <w:rPr>
                <w:lang w:val="nl-NL"/>
              </w:rPr>
              <w:t>Octaaf</w:t>
            </w:r>
          </w:p>
          <w:p w14:paraId="5F6E16E7" w14:textId="77777777" w:rsidR="00000000" w:rsidRDefault="008C1409">
            <w:pPr>
              <w:pStyle w:val="T4dispositie"/>
              <w:jc w:val="left"/>
              <w:rPr>
                <w:lang w:val="nl-NL"/>
              </w:rPr>
            </w:pPr>
            <w:r>
              <w:rPr>
                <w:lang w:val="nl-NL"/>
              </w:rPr>
              <w:t>Mixtuur</w:t>
            </w:r>
          </w:p>
        </w:tc>
        <w:tc>
          <w:tcPr>
            <w:tcW w:w="922" w:type="dxa"/>
          </w:tcPr>
          <w:p w14:paraId="1D718E00" w14:textId="77777777" w:rsidR="00000000" w:rsidRDefault="008C1409">
            <w:pPr>
              <w:pStyle w:val="T4dispositie"/>
              <w:jc w:val="left"/>
              <w:rPr>
                <w:lang w:val="nl-NL"/>
              </w:rPr>
            </w:pPr>
          </w:p>
          <w:p w14:paraId="28614B5A" w14:textId="77777777" w:rsidR="00000000" w:rsidRDefault="008C1409">
            <w:pPr>
              <w:pStyle w:val="T4dispositie"/>
              <w:jc w:val="left"/>
              <w:rPr>
                <w:lang w:val="nl-NL"/>
              </w:rPr>
            </w:pPr>
          </w:p>
          <w:p w14:paraId="37947BC3" w14:textId="77777777" w:rsidR="00000000" w:rsidRDefault="008C1409">
            <w:pPr>
              <w:pStyle w:val="T4dispositie"/>
              <w:jc w:val="left"/>
              <w:rPr>
                <w:lang w:val="nl-NL"/>
              </w:rPr>
            </w:pPr>
          </w:p>
          <w:p w14:paraId="565CA6EE" w14:textId="77777777" w:rsidR="00000000" w:rsidRDefault="008C1409">
            <w:pPr>
              <w:pStyle w:val="T4dispositie"/>
              <w:jc w:val="left"/>
              <w:rPr>
                <w:lang w:val="nl-NL"/>
              </w:rPr>
            </w:pPr>
            <w:r>
              <w:rPr>
                <w:lang w:val="nl-NL"/>
              </w:rPr>
              <w:t>8'</w:t>
            </w:r>
          </w:p>
          <w:p w14:paraId="3B7CD00D" w14:textId="77777777" w:rsidR="00000000" w:rsidRDefault="008C1409">
            <w:pPr>
              <w:pStyle w:val="T4dispositie"/>
              <w:jc w:val="left"/>
              <w:rPr>
                <w:lang w:val="nl-NL"/>
              </w:rPr>
            </w:pPr>
            <w:r>
              <w:rPr>
                <w:lang w:val="nl-NL"/>
              </w:rPr>
              <w:t>8'</w:t>
            </w:r>
          </w:p>
          <w:p w14:paraId="3E466986" w14:textId="77777777" w:rsidR="00000000" w:rsidRDefault="008C1409">
            <w:pPr>
              <w:pStyle w:val="T4dispositie"/>
              <w:jc w:val="left"/>
              <w:rPr>
                <w:lang w:val="nl-NL"/>
              </w:rPr>
            </w:pPr>
            <w:r>
              <w:rPr>
                <w:lang w:val="nl-NL"/>
              </w:rPr>
              <w:t>4'</w:t>
            </w:r>
          </w:p>
          <w:p w14:paraId="2E4B1B9D" w14:textId="77777777" w:rsidR="00000000" w:rsidRDefault="008C1409">
            <w:pPr>
              <w:pStyle w:val="T4dispositie"/>
              <w:jc w:val="left"/>
              <w:rPr>
                <w:lang w:val="nl-NL"/>
              </w:rPr>
            </w:pPr>
            <w:r>
              <w:rPr>
                <w:lang w:val="nl-NL"/>
              </w:rPr>
              <w:t>4'</w:t>
            </w:r>
          </w:p>
          <w:p w14:paraId="126F1906" w14:textId="77777777" w:rsidR="00000000" w:rsidRDefault="008C1409">
            <w:pPr>
              <w:pStyle w:val="T4dispositie"/>
              <w:jc w:val="left"/>
              <w:rPr>
                <w:lang w:val="nl-NL"/>
              </w:rPr>
            </w:pPr>
            <w:r>
              <w:rPr>
                <w:lang w:val="nl-NL"/>
              </w:rPr>
              <w:t>2'</w:t>
            </w:r>
          </w:p>
          <w:p w14:paraId="4B1FBD7E" w14:textId="77777777" w:rsidR="00000000" w:rsidRDefault="008C1409">
            <w:pPr>
              <w:pStyle w:val="T4dispositie"/>
              <w:jc w:val="left"/>
              <w:rPr>
                <w:lang w:val="nl-NL"/>
              </w:rPr>
            </w:pPr>
            <w:r>
              <w:rPr>
                <w:lang w:val="nl-NL"/>
              </w:rPr>
              <w:t>2-3 st.</w:t>
            </w:r>
          </w:p>
        </w:tc>
        <w:tc>
          <w:tcPr>
            <w:tcW w:w="1996" w:type="dxa"/>
          </w:tcPr>
          <w:p w14:paraId="1BB55B19" w14:textId="77777777" w:rsidR="00000000" w:rsidRDefault="008C1409">
            <w:pPr>
              <w:pStyle w:val="T4dispositie"/>
              <w:jc w:val="left"/>
              <w:rPr>
                <w:i/>
                <w:iCs/>
                <w:lang w:val="nl-NL"/>
              </w:rPr>
            </w:pPr>
            <w:r>
              <w:rPr>
                <w:i/>
                <w:iCs/>
                <w:lang w:val="nl-NL"/>
              </w:rPr>
              <w:t>Bovenwerk (II)</w:t>
            </w:r>
          </w:p>
          <w:p w14:paraId="17749D22" w14:textId="77777777" w:rsidR="00000000" w:rsidRDefault="008C1409">
            <w:pPr>
              <w:pStyle w:val="T4dispositie"/>
              <w:jc w:val="left"/>
              <w:rPr>
                <w:lang w:val="nl-NL"/>
              </w:rPr>
            </w:pPr>
            <w:r>
              <w:rPr>
                <w:lang w:val="nl-NL"/>
              </w:rPr>
              <w:t>4 stemmen</w:t>
            </w:r>
          </w:p>
          <w:p w14:paraId="6FBCED07" w14:textId="77777777" w:rsidR="00000000" w:rsidRDefault="008C1409">
            <w:pPr>
              <w:pStyle w:val="T4dispositie"/>
              <w:jc w:val="left"/>
              <w:rPr>
                <w:lang w:val="nl-NL"/>
              </w:rPr>
            </w:pPr>
          </w:p>
          <w:p w14:paraId="3DDE10EA" w14:textId="77777777" w:rsidR="00000000" w:rsidRDefault="008C1409">
            <w:pPr>
              <w:pStyle w:val="T4dispositie"/>
              <w:jc w:val="left"/>
              <w:rPr>
                <w:lang w:val="nl-NL"/>
              </w:rPr>
            </w:pPr>
            <w:r>
              <w:rPr>
                <w:lang w:val="nl-NL"/>
              </w:rPr>
              <w:t>Holpijp B/D</w:t>
            </w:r>
          </w:p>
          <w:p w14:paraId="0B3BC617" w14:textId="77777777" w:rsidR="00000000" w:rsidRDefault="008C1409">
            <w:pPr>
              <w:pStyle w:val="T4dispositie"/>
              <w:jc w:val="left"/>
              <w:rPr>
                <w:lang w:val="nl-NL"/>
              </w:rPr>
            </w:pPr>
            <w:r>
              <w:rPr>
                <w:lang w:val="nl-NL"/>
              </w:rPr>
              <w:t>Open Fluit</w:t>
            </w:r>
          </w:p>
          <w:p w14:paraId="0F2B151C" w14:textId="77777777" w:rsidR="00000000" w:rsidRDefault="008C1409">
            <w:pPr>
              <w:pStyle w:val="T4dispositie"/>
              <w:jc w:val="left"/>
              <w:rPr>
                <w:lang w:val="nl-NL"/>
              </w:rPr>
            </w:pPr>
            <w:r>
              <w:rPr>
                <w:lang w:val="nl-NL"/>
              </w:rPr>
              <w:t>Woudfluit</w:t>
            </w:r>
          </w:p>
          <w:p w14:paraId="02D581DB" w14:textId="77777777" w:rsidR="00000000" w:rsidRDefault="008C1409">
            <w:pPr>
              <w:pStyle w:val="T4dispositie"/>
              <w:jc w:val="left"/>
              <w:rPr>
                <w:lang w:val="nl-NL"/>
              </w:rPr>
            </w:pPr>
            <w:r>
              <w:rPr>
                <w:lang w:val="nl-NL"/>
              </w:rPr>
              <w:t>Gemshoorn B/D</w:t>
            </w:r>
          </w:p>
        </w:tc>
        <w:tc>
          <w:tcPr>
            <w:tcW w:w="767" w:type="dxa"/>
          </w:tcPr>
          <w:p w14:paraId="53E36841" w14:textId="77777777" w:rsidR="00000000" w:rsidRDefault="008C1409">
            <w:pPr>
              <w:pStyle w:val="T4dispositie"/>
              <w:jc w:val="left"/>
              <w:rPr>
                <w:lang w:val="nl-NL"/>
              </w:rPr>
            </w:pPr>
          </w:p>
          <w:p w14:paraId="56235A35" w14:textId="77777777" w:rsidR="00000000" w:rsidRDefault="008C1409">
            <w:pPr>
              <w:pStyle w:val="T4dispositie"/>
              <w:jc w:val="left"/>
              <w:rPr>
                <w:lang w:val="nl-NL"/>
              </w:rPr>
            </w:pPr>
          </w:p>
          <w:p w14:paraId="254896DF" w14:textId="77777777" w:rsidR="00000000" w:rsidRDefault="008C1409">
            <w:pPr>
              <w:pStyle w:val="T4dispositie"/>
              <w:jc w:val="left"/>
              <w:rPr>
                <w:lang w:val="nl-NL"/>
              </w:rPr>
            </w:pPr>
          </w:p>
          <w:p w14:paraId="6CD0A6E6" w14:textId="77777777" w:rsidR="00000000" w:rsidRDefault="008C1409">
            <w:pPr>
              <w:pStyle w:val="T4dispositie"/>
              <w:jc w:val="left"/>
              <w:rPr>
                <w:lang w:val="nl-NL"/>
              </w:rPr>
            </w:pPr>
            <w:r>
              <w:rPr>
                <w:lang w:val="nl-NL"/>
              </w:rPr>
              <w:t>8'</w:t>
            </w:r>
          </w:p>
          <w:p w14:paraId="1B9FC71C" w14:textId="77777777" w:rsidR="00000000" w:rsidRDefault="008C1409">
            <w:pPr>
              <w:pStyle w:val="T4dispositie"/>
              <w:jc w:val="left"/>
              <w:rPr>
                <w:lang w:val="nl-NL"/>
              </w:rPr>
            </w:pPr>
            <w:r>
              <w:rPr>
                <w:lang w:val="nl-NL"/>
              </w:rPr>
              <w:t>4'</w:t>
            </w:r>
          </w:p>
          <w:p w14:paraId="5BA632E5" w14:textId="77777777" w:rsidR="00000000" w:rsidRDefault="008C1409">
            <w:pPr>
              <w:pStyle w:val="T4dispositie"/>
              <w:jc w:val="left"/>
              <w:rPr>
                <w:lang w:val="nl-NL"/>
              </w:rPr>
            </w:pPr>
            <w:r>
              <w:rPr>
                <w:lang w:val="nl-NL"/>
              </w:rPr>
              <w:t>2'</w:t>
            </w:r>
          </w:p>
          <w:p w14:paraId="11FB5E1A" w14:textId="77777777" w:rsidR="00000000" w:rsidRDefault="008C1409">
            <w:pPr>
              <w:pStyle w:val="T4dispositie"/>
              <w:jc w:val="left"/>
              <w:rPr>
                <w:lang w:val="nl-NL"/>
              </w:rPr>
            </w:pPr>
            <w:r>
              <w:rPr>
                <w:lang w:val="nl-NL"/>
              </w:rPr>
              <w:t>2'</w:t>
            </w:r>
          </w:p>
        </w:tc>
      </w:tr>
    </w:tbl>
    <w:p w14:paraId="3A3144ED" w14:textId="77777777" w:rsidR="00000000" w:rsidRDefault="008C1409">
      <w:pPr>
        <w:pStyle w:val="T1"/>
        <w:jc w:val="left"/>
        <w:rPr>
          <w:lang w:val="nl-NL"/>
        </w:rPr>
      </w:pPr>
    </w:p>
    <w:p w14:paraId="0F2E0D72" w14:textId="77777777" w:rsidR="00000000" w:rsidRDefault="008C1409">
      <w:pPr>
        <w:pStyle w:val="T1"/>
        <w:jc w:val="left"/>
        <w:rPr>
          <w:lang w:val="nl-NL"/>
        </w:rPr>
      </w:pPr>
      <w:r>
        <w:rPr>
          <w:lang w:val="nl-NL"/>
        </w:rPr>
        <w:t>Werktuiglijke registers</w:t>
      </w:r>
    </w:p>
    <w:p w14:paraId="74C67D9E" w14:textId="77777777" w:rsidR="00000000" w:rsidRDefault="008C1409">
      <w:pPr>
        <w:pStyle w:val="T1"/>
        <w:jc w:val="left"/>
        <w:rPr>
          <w:lang w:val="nl-NL"/>
        </w:rPr>
      </w:pPr>
      <w:r>
        <w:rPr>
          <w:lang w:val="nl-NL"/>
        </w:rPr>
        <w:t>koppeling HW-BW</w:t>
      </w:r>
    </w:p>
    <w:p w14:paraId="7DCE00DE" w14:textId="77777777" w:rsidR="00000000" w:rsidRDefault="008C1409">
      <w:pPr>
        <w:pStyle w:val="T1"/>
        <w:jc w:val="left"/>
        <w:rPr>
          <w:lang w:val="nl-NL"/>
        </w:rPr>
      </w:pPr>
      <w:r>
        <w:rPr>
          <w:lang w:val="nl-NL"/>
        </w:rPr>
        <w:lastRenderedPageBreak/>
        <w:t>tremulant</w:t>
      </w:r>
    </w:p>
    <w:p w14:paraId="63044932" w14:textId="77777777" w:rsidR="00000000" w:rsidRDefault="008C1409">
      <w:pPr>
        <w:pStyle w:val="T1"/>
        <w:jc w:val="left"/>
        <w:rPr>
          <w:lang w:val="nl-NL"/>
        </w:rPr>
      </w:pPr>
      <w:proofErr w:type="spellStart"/>
      <w:r>
        <w:rPr>
          <w:lang w:val="nl-NL"/>
        </w:rPr>
        <w:t>muette</w:t>
      </w:r>
      <w:proofErr w:type="spellEnd"/>
      <w:r>
        <w:rPr>
          <w:lang w:val="nl-NL"/>
        </w:rPr>
        <w:t xml:space="preserve"> (loze</w:t>
      </w:r>
      <w:r>
        <w:rPr>
          <w:lang w:val="nl-NL"/>
        </w:rPr>
        <w:t xml:space="preserve"> knop)</w:t>
      </w:r>
    </w:p>
    <w:p w14:paraId="3678E971" w14:textId="77777777" w:rsidR="00000000" w:rsidRDefault="008C1409">
      <w:pPr>
        <w:pStyle w:val="T1"/>
        <w:jc w:val="left"/>
        <w:rPr>
          <w:lang w:val="nl-NL"/>
        </w:rPr>
      </w:pPr>
    </w:p>
    <w:p w14:paraId="57A06B91" w14:textId="77777777" w:rsidR="00000000" w:rsidRDefault="008C1409">
      <w:pPr>
        <w:pStyle w:val="T1"/>
        <w:jc w:val="left"/>
        <w:rPr>
          <w:lang w:val="nl-NL"/>
        </w:rPr>
      </w:pPr>
      <w:r>
        <w:rPr>
          <w:lang w:val="nl-NL"/>
        </w:rPr>
        <w:t>Samenstelling vulstem</w:t>
      </w:r>
    </w:p>
    <w:tbl>
      <w:tblPr>
        <w:tblW w:w="0" w:type="auto"/>
        <w:tblLayout w:type="fixed"/>
        <w:tblLook w:val="0000" w:firstRow="0" w:lastRow="0" w:firstColumn="0" w:lastColumn="0" w:noHBand="0" w:noVBand="0"/>
      </w:tblPr>
      <w:tblGrid>
        <w:gridCol w:w="1101"/>
        <w:gridCol w:w="708"/>
        <w:gridCol w:w="851"/>
        <w:gridCol w:w="850"/>
      </w:tblGrid>
      <w:tr w:rsidR="00000000" w14:paraId="276539FB" w14:textId="77777777">
        <w:tblPrEx>
          <w:tblCellMar>
            <w:top w:w="0" w:type="dxa"/>
            <w:bottom w:w="0" w:type="dxa"/>
          </w:tblCellMar>
        </w:tblPrEx>
        <w:tc>
          <w:tcPr>
            <w:tcW w:w="1101" w:type="dxa"/>
          </w:tcPr>
          <w:p w14:paraId="404B7982" w14:textId="77777777" w:rsidR="00000000" w:rsidRDefault="008C1409">
            <w:pPr>
              <w:pStyle w:val="T1"/>
              <w:jc w:val="left"/>
              <w:rPr>
                <w:lang w:val="nl-NL"/>
              </w:rPr>
            </w:pPr>
            <w:r>
              <w:rPr>
                <w:lang w:val="nl-NL"/>
              </w:rPr>
              <w:t>Mixtuur</w:t>
            </w:r>
          </w:p>
        </w:tc>
        <w:tc>
          <w:tcPr>
            <w:tcW w:w="708" w:type="dxa"/>
          </w:tcPr>
          <w:p w14:paraId="2A815648" w14:textId="77777777" w:rsidR="00000000" w:rsidRDefault="008C1409">
            <w:pPr>
              <w:pStyle w:val="T1"/>
              <w:jc w:val="left"/>
              <w:rPr>
                <w:lang w:val="nl-NL"/>
              </w:rPr>
            </w:pPr>
            <w:r>
              <w:rPr>
                <w:lang w:val="nl-NL"/>
              </w:rPr>
              <w:t>C</w:t>
            </w:r>
          </w:p>
          <w:p w14:paraId="3ED7CAC5" w14:textId="77777777" w:rsidR="00000000" w:rsidRDefault="008C1409">
            <w:pPr>
              <w:pStyle w:val="T1"/>
              <w:jc w:val="left"/>
              <w:rPr>
                <w:lang w:val="nl-NL"/>
              </w:rPr>
            </w:pPr>
            <w:r>
              <w:rPr>
                <w:lang w:val="nl-NL"/>
              </w:rPr>
              <w:t>2</w:t>
            </w:r>
          </w:p>
          <w:p w14:paraId="778AAD66" w14:textId="77777777" w:rsidR="00000000" w:rsidRDefault="008C1409">
            <w:pPr>
              <w:pStyle w:val="T1"/>
              <w:jc w:val="left"/>
              <w:rPr>
                <w:lang w:val="nl-NL"/>
              </w:rPr>
            </w:pPr>
            <w:r>
              <w:rPr>
                <w:lang w:val="nl-NL"/>
              </w:rPr>
              <w:t>1 1/3</w:t>
            </w:r>
          </w:p>
        </w:tc>
        <w:tc>
          <w:tcPr>
            <w:tcW w:w="851" w:type="dxa"/>
          </w:tcPr>
          <w:p w14:paraId="1E2B06FC" w14:textId="77777777" w:rsidR="00000000" w:rsidRDefault="008C1409">
            <w:pPr>
              <w:pStyle w:val="T1"/>
              <w:jc w:val="left"/>
              <w:rPr>
                <w:lang w:val="nl-NL"/>
              </w:rPr>
            </w:pPr>
            <w:r>
              <w:rPr>
                <w:lang w:val="nl-NL"/>
              </w:rPr>
              <w:t>c</w:t>
            </w:r>
          </w:p>
          <w:p w14:paraId="73B7BECC" w14:textId="77777777" w:rsidR="00000000" w:rsidRDefault="008C1409">
            <w:pPr>
              <w:pStyle w:val="T1"/>
              <w:jc w:val="left"/>
              <w:rPr>
                <w:lang w:val="nl-NL"/>
              </w:rPr>
            </w:pPr>
            <w:r>
              <w:rPr>
                <w:lang w:val="nl-NL"/>
              </w:rPr>
              <w:t>2 2/3</w:t>
            </w:r>
          </w:p>
          <w:p w14:paraId="6B1F7C5C" w14:textId="77777777" w:rsidR="00000000" w:rsidRDefault="008C1409">
            <w:pPr>
              <w:pStyle w:val="T1"/>
              <w:jc w:val="left"/>
              <w:rPr>
                <w:lang w:val="nl-NL"/>
              </w:rPr>
            </w:pPr>
            <w:r>
              <w:rPr>
                <w:lang w:val="nl-NL"/>
              </w:rPr>
              <w:t>2</w:t>
            </w:r>
          </w:p>
        </w:tc>
        <w:tc>
          <w:tcPr>
            <w:tcW w:w="850" w:type="dxa"/>
          </w:tcPr>
          <w:p w14:paraId="31F2D720" w14:textId="77777777" w:rsidR="00000000" w:rsidRDefault="008C1409">
            <w:pPr>
              <w:pStyle w:val="T1"/>
              <w:jc w:val="left"/>
              <w:rPr>
                <w:lang w:val="nl-NL"/>
              </w:rPr>
            </w:pPr>
            <w:r>
              <w:rPr>
                <w:lang w:val="nl-NL"/>
              </w:rPr>
              <w:t>c</w:t>
            </w:r>
            <w:r>
              <w:rPr>
                <w:vertAlign w:val="superscript"/>
                <w:lang w:val="nl-NL"/>
              </w:rPr>
              <w:t>1</w:t>
            </w:r>
          </w:p>
          <w:p w14:paraId="4C33AA49" w14:textId="77777777" w:rsidR="00000000" w:rsidRDefault="008C1409">
            <w:pPr>
              <w:pStyle w:val="T1"/>
              <w:jc w:val="left"/>
              <w:rPr>
                <w:lang w:val="nl-NL"/>
              </w:rPr>
            </w:pPr>
            <w:r>
              <w:rPr>
                <w:lang w:val="nl-NL"/>
              </w:rPr>
              <w:t>4</w:t>
            </w:r>
          </w:p>
          <w:p w14:paraId="75188D2E" w14:textId="77777777" w:rsidR="00000000" w:rsidRDefault="008C1409">
            <w:pPr>
              <w:pStyle w:val="T1"/>
              <w:jc w:val="left"/>
              <w:rPr>
                <w:lang w:val="nl-NL"/>
              </w:rPr>
            </w:pPr>
            <w:r>
              <w:rPr>
                <w:lang w:val="nl-NL"/>
              </w:rPr>
              <w:t>2 2/3</w:t>
            </w:r>
          </w:p>
          <w:p w14:paraId="49ED15AC" w14:textId="77777777" w:rsidR="00000000" w:rsidRDefault="008C1409">
            <w:pPr>
              <w:pStyle w:val="T1"/>
              <w:jc w:val="left"/>
              <w:rPr>
                <w:lang w:val="nl-NL"/>
              </w:rPr>
            </w:pPr>
            <w:r>
              <w:rPr>
                <w:lang w:val="nl-NL"/>
              </w:rPr>
              <w:t>2</w:t>
            </w:r>
          </w:p>
        </w:tc>
      </w:tr>
    </w:tbl>
    <w:p w14:paraId="716E2B7F" w14:textId="77777777" w:rsidR="00000000" w:rsidRDefault="008C1409">
      <w:pPr>
        <w:pStyle w:val="T1"/>
        <w:jc w:val="left"/>
        <w:rPr>
          <w:lang w:val="nl-NL"/>
        </w:rPr>
      </w:pPr>
    </w:p>
    <w:p w14:paraId="2A8794C2" w14:textId="77777777" w:rsidR="00000000" w:rsidRDefault="008C1409">
      <w:pPr>
        <w:pStyle w:val="T1"/>
        <w:jc w:val="left"/>
        <w:rPr>
          <w:lang w:val="nl-NL"/>
        </w:rPr>
      </w:pPr>
      <w:r>
        <w:rPr>
          <w:lang w:val="nl-NL"/>
        </w:rPr>
        <w:t>Toonhoogte</w:t>
      </w:r>
    </w:p>
    <w:p w14:paraId="2E62A66D" w14:textId="77777777" w:rsidR="00000000" w:rsidRDefault="008C1409">
      <w:pPr>
        <w:pStyle w:val="T1"/>
        <w:jc w:val="left"/>
        <w:rPr>
          <w:lang w:val="nl-NL"/>
        </w:rPr>
      </w:pPr>
      <w:r>
        <w:rPr>
          <w:lang w:val="nl-NL"/>
        </w:rPr>
        <w:t>a</w:t>
      </w:r>
      <w:r>
        <w:rPr>
          <w:vertAlign w:val="superscript"/>
          <w:lang w:val="nl-NL"/>
        </w:rPr>
        <w:t>1</w:t>
      </w:r>
      <w:r>
        <w:rPr>
          <w:lang w:val="nl-NL"/>
        </w:rPr>
        <w:t xml:space="preserve"> = 444 Hz</w:t>
      </w:r>
    </w:p>
    <w:p w14:paraId="1997762C" w14:textId="77777777" w:rsidR="00000000" w:rsidRDefault="008C1409">
      <w:pPr>
        <w:pStyle w:val="T1"/>
        <w:jc w:val="left"/>
        <w:rPr>
          <w:lang w:val="nl-NL"/>
        </w:rPr>
      </w:pPr>
      <w:r>
        <w:rPr>
          <w:lang w:val="nl-NL"/>
        </w:rPr>
        <w:t>Temperatuur</w:t>
      </w:r>
    </w:p>
    <w:p w14:paraId="629D2FE7" w14:textId="77777777" w:rsidR="00000000" w:rsidRDefault="008C1409">
      <w:pPr>
        <w:pStyle w:val="T1"/>
        <w:jc w:val="left"/>
        <w:rPr>
          <w:lang w:val="nl-NL"/>
        </w:rPr>
      </w:pPr>
      <w:r>
        <w:rPr>
          <w:lang w:val="nl-NL"/>
        </w:rPr>
        <w:t>evenredig zwevend</w:t>
      </w:r>
    </w:p>
    <w:p w14:paraId="43439A6B" w14:textId="77777777" w:rsidR="00000000" w:rsidRDefault="008C1409">
      <w:pPr>
        <w:pStyle w:val="T1"/>
        <w:jc w:val="left"/>
        <w:rPr>
          <w:lang w:val="nl-NL"/>
        </w:rPr>
      </w:pPr>
    </w:p>
    <w:p w14:paraId="1387CB1F" w14:textId="77777777" w:rsidR="00000000" w:rsidRDefault="008C1409">
      <w:pPr>
        <w:pStyle w:val="T1"/>
        <w:jc w:val="left"/>
        <w:rPr>
          <w:lang w:val="nl-NL"/>
        </w:rPr>
      </w:pPr>
      <w:r>
        <w:rPr>
          <w:lang w:val="nl-NL"/>
        </w:rPr>
        <w:t>Manuaalomvang</w:t>
      </w:r>
    </w:p>
    <w:p w14:paraId="5B882C57" w14:textId="77777777" w:rsidR="00000000" w:rsidRDefault="008C1409">
      <w:pPr>
        <w:pStyle w:val="T1"/>
        <w:jc w:val="left"/>
        <w:rPr>
          <w:lang w:val="nl-NL"/>
        </w:rPr>
      </w:pPr>
      <w:r>
        <w:rPr>
          <w:lang w:val="nl-NL"/>
        </w:rPr>
        <w:t>C-f</w:t>
      </w:r>
      <w:r>
        <w:rPr>
          <w:vertAlign w:val="superscript"/>
          <w:lang w:val="nl-NL"/>
        </w:rPr>
        <w:t>3</w:t>
      </w:r>
    </w:p>
    <w:p w14:paraId="1219FBC5" w14:textId="77777777" w:rsidR="00000000" w:rsidRDefault="008C1409">
      <w:pPr>
        <w:pStyle w:val="T1"/>
        <w:jc w:val="left"/>
        <w:rPr>
          <w:lang w:val="nl-NL"/>
        </w:rPr>
      </w:pPr>
      <w:r>
        <w:rPr>
          <w:lang w:val="nl-NL"/>
        </w:rPr>
        <w:t>Pedaalomvang</w:t>
      </w:r>
    </w:p>
    <w:p w14:paraId="09DC7934" w14:textId="77777777" w:rsidR="00000000" w:rsidRDefault="008C1409">
      <w:pPr>
        <w:pStyle w:val="T1"/>
        <w:jc w:val="left"/>
        <w:rPr>
          <w:lang w:val="nl-NL"/>
        </w:rPr>
      </w:pPr>
      <w:r>
        <w:rPr>
          <w:lang w:val="nl-NL"/>
        </w:rPr>
        <w:t>C-d</w:t>
      </w:r>
      <w:r>
        <w:rPr>
          <w:vertAlign w:val="superscript"/>
          <w:lang w:val="nl-NL"/>
        </w:rPr>
        <w:t>1</w:t>
      </w:r>
    </w:p>
    <w:p w14:paraId="6A22820D" w14:textId="77777777" w:rsidR="00000000" w:rsidRDefault="008C1409">
      <w:pPr>
        <w:pStyle w:val="T1"/>
        <w:jc w:val="left"/>
        <w:rPr>
          <w:lang w:val="nl-NL"/>
        </w:rPr>
      </w:pPr>
    </w:p>
    <w:p w14:paraId="48E41579" w14:textId="77777777" w:rsidR="00000000" w:rsidRDefault="008C1409">
      <w:pPr>
        <w:pStyle w:val="T1"/>
        <w:jc w:val="left"/>
        <w:rPr>
          <w:lang w:val="nl-NL"/>
        </w:rPr>
      </w:pPr>
      <w:r>
        <w:rPr>
          <w:lang w:val="nl-NL"/>
        </w:rPr>
        <w:t>Windvoorziening</w:t>
      </w:r>
    </w:p>
    <w:p w14:paraId="71189A3F" w14:textId="77777777" w:rsidR="00000000" w:rsidRDefault="008C1409">
      <w:pPr>
        <w:pStyle w:val="T1"/>
        <w:jc w:val="left"/>
        <w:rPr>
          <w:lang w:val="nl-NL"/>
        </w:rPr>
      </w:pPr>
      <w:r>
        <w:rPr>
          <w:lang w:val="nl-NL"/>
        </w:rPr>
        <w:t>twee spaanbalgen</w:t>
      </w:r>
    </w:p>
    <w:p w14:paraId="57E2542D" w14:textId="77777777" w:rsidR="00000000" w:rsidRDefault="008C1409">
      <w:pPr>
        <w:pStyle w:val="T1"/>
        <w:jc w:val="left"/>
        <w:rPr>
          <w:lang w:val="nl-NL"/>
        </w:rPr>
      </w:pPr>
      <w:r>
        <w:rPr>
          <w:lang w:val="nl-NL"/>
        </w:rPr>
        <w:t>Winddruk</w:t>
      </w:r>
    </w:p>
    <w:p w14:paraId="20C434C4" w14:textId="77777777" w:rsidR="00000000" w:rsidRDefault="008C1409">
      <w:pPr>
        <w:pStyle w:val="T1"/>
        <w:jc w:val="left"/>
        <w:rPr>
          <w:lang w:val="nl-NL"/>
        </w:rPr>
      </w:pPr>
      <w:r>
        <w:rPr>
          <w:lang w:val="nl-NL"/>
        </w:rPr>
        <w:t>70 mm</w:t>
      </w:r>
    </w:p>
    <w:p w14:paraId="222904B1" w14:textId="77777777" w:rsidR="00000000" w:rsidRDefault="008C1409">
      <w:pPr>
        <w:pStyle w:val="T1"/>
        <w:jc w:val="left"/>
        <w:rPr>
          <w:lang w:val="nl-NL"/>
        </w:rPr>
      </w:pPr>
    </w:p>
    <w:p w14:paraId="1AA5CAB4" w14:textId="77777777" w:rsidR="00000000" w:rsidRDefault="008C1409">
      <w:pPr>
        <w:pStyle w:val="T1"/>
        <w:jc w:val="left"/>
        <w:rPr>
          <w:lang w:val="nl-NL"/>
        </w:rPr>
      </w:pPr>
      <w:r>
        <w:rPr>
          <w:lang w:val="nl-NL"/>
        </w:rPr>
        <w:t>Plaats klaviatuur</w:t>
      </w:r>
    </w:p>
    <w:p w14:paraId="655E0B0B" w14:textId="77777777" w:rsidR="00000000" w:rsidRDefault="008C1409">
      <w:pPr>
        <w:pStyle w:val="T1"/>
        <w:jc w:val="left"/>
        <w:rPr>
          <w:lang w:val="nl-NL"/>
        </w:rPr>
      </w:pPr>
      <w:r>
        <w:rPr>
          <w:lang w:val="nl-NL"/>
        </w:rPr>
        <w:t>rechterzijde</w:t>
      </w:r>
    </w:p>
    <w:p w14:paraId="63DA92EA" w14:textId="77777777" w:rsidR="00000000" w:rsidRDefault="008C1409">
      <w:pPr>
        <w:pStyle w:val="T1"/>
        <w:jc w:val="left"/>
        <w:rPr>
          <w:lang w:val="nl-NL"/>
        </w:rPr>
      </w:pPr>
    </w:p>
    <w:p w14:paraId="534306C1" w14:textId="77777777" w:rsidR="00000000" w:rsidRDefault="008C1409">
      <w:pPr>
        <w:pStyle w:val="Heading2"/>
        <w:rPr>
          <w:i w:val="0"/>
          <w:iCs/>
        </w:rPr>
      </w:pPr>
      <w:r>
        <w:rPr>
          <w:i w:val="0"/>
          <w:iCs/>
        </w:rPr>
        <w:t>Bijzonderh</w:t>
      </w:r>
      <w:r>
        <w:rPr>
          <w:i w:val="0"/>
          <w:iCs/>
        </w:rPr>
        <w:t>eden</w:t>
      </w:r>
    </w:p>
    <w:p w14:paraId="4D66FB98" w14:textId="77777777" w:rsidR="00000000" w:rsidRDefault="008C1409">
      <w:pPr>
        <w:pStyle w:val="T1"/>
        <w:jc w:val="left"/>
        <w:rPr>
          <w:lang w:val="nl-NL"/>
        </w:rPr>
      </w:pPr>
    </w:p>
    <w:p w14:paraId="02CEDC20" w14:textId="77777777" w:rsidR="00000000" w:rsidRDefault="008C1409">
      <w:pPr>
        <w:pStyle w:val="T1"/>
        <w:jc w:val="left"/>
        <w:rPr>
          <w:lang w:val="nl-NL"/>
        </w:rPr>
      </w:pPr>
      <w:r>
        <w:rPr>
          <w:lang w:val="nl-NL"/>
        </w:rPr>
        <w:t>Deling B/D tussen h en c</w:t>
      </w:r>
      <w:r>
        <w:rPr>
          <w:vertAlign w:val="superscript"/>
          <w:lang w:val="nl-NL"/>
        </w:rPr>
        <w:t>1</w:t>
      </w:r>
      <w:r>
        <w:rPr>
          <w:lang w:val="nl-NL"/>
        </w:rPr>
        <w:t>.</w:t>
      </w:r>
    </w:p>
    <w:p w14:paraId="54DF6C4C" w14:textId="77777777" w:rsidR="00000000" w:rsidRDefault="008C1409">
      <w:pPr>
        <w:pStyle w:val="T1"/>
        <w:jc w:val="left"/>
        <w:rPr>
          <w:lang w:val="nl-NL"/>
        </w:rPr>
      </w:pPr>
      <w:r>
        <w:rPr>
          <w:lang w:val="nl-NL"/>
        </w:rPr>
        <w:t xml:space="preserve">De firma N.A. </w:t>
      </w:r>
      <w:proofErr w:type="spellStart"/>
      <w:r>
        <w:rPr>
          <w:lang w:val="nl-NL"/>
        </w:rPr>
        <w:t>Naber</w:t>
      </w:r>
      <w:proofErr w:type="spellEnd"/>
      <w:r>
        <w:rPr>
          <w:lang w:val="nl-NL"/>
        </w:rPr>
        <w:t xml:space="preserve"> &amp; </w:t>
      </w:r>
      <w:proofErr w:type="spellStart"/>
      <w:r>
        <w:rPr>
          <w:lang w:val="nl-NL"/>
        </w:rPr>
        <w:t>Cie</w:t>
      </w:r>
      <w:proofErr w:type="spellEnd"/>
      <w:r>
        <w:rPr>
          <w:lang w:val="nl-NL"/>
        </w:rPr>
        <w:t xml:space="preserve"> was een compagnonschap tussen N.A. </w:t>
      </w:r>
      <w:proofErr w:type="spellStart"/>
      <w:r>
        <w:rPr>
          <w:lang w:val="nl-NL"/>
        </w:rPr>
        <w:t>Naber</w:t>
      </w:r>
      <w:proofErr w:type="spellEnd"/>
      <w:r>
        <w:rPr>
          <w:lang w:val="nl-NL"/>
        </w:rPr>
        <w:t xml:space="preserve"> en K.M. van </w:t>
      </w:r>
      <w:proofErr w:type="spellStart"/>
      <w:r>
        <w:rPr>
          <w:lang w:val="nl-NL"/>
        </w:rPr>
        <w:t>Puffelen</w:t>
      </w:r>
      <w:proofErr w:type="spellEnd"/>
      <w:r>
        <w:rPr>
          <w:lang w:val="nl-NL"/>
        </w:rPr>
        <w:t xml:space="preserve">. Bij de bouw van dit instrument maakte men gebruik van bestaande tractuur en twee bestaande bovenwerkladen die nog door C.F.A. </w:t>
      </w:r>
      <w:proofErr w:type="spellStart"/>
      <w:r>
        <w:rPr>
          <w:lang w:val="nl-NL"/>
        </w:rPr>
        <w:t>Naber</w:t>
      </w:r>
      <w:proofErr w:type="spellEnd"/>
      <w:r>
        <w:rPr>
          <w:lang w:val="nl-NL"/>
        </w:rPr>
        <w:t xml:space="preserve"> ve</w:t>
      </w:r>
      <w:r>
        <w:rPr>
          <w:lang w:val="nl-NL"/>
        </w:rPr>
        <w:t>rvaardigd waren. Een van deze laden werd gebruikt voor het HW, de andere voor het BW. Beide laden bestaan uit één stuk en zijn relatief klein voor dit orgel, waardoor veel grotere pijpen zijn afgevoerd. De indeling van deze laden is in hele tonen vanuit he</w:t>
      </w:r>
      <w:r>
        <w:rPr>
          <w:lang w:val="nl-NL"/>
        </w:rPr>
        <w:t>t midden aflopend.</w:t>
      </w:r>
    </w:p>
    <w:p w14:paraId="1A4A940E" w14:textId="77777777" w:rsidR="00000000" w:rsidRDefault="008C1409">
      <w:pPr>
        <w:pStyle w:val="T1"/>
        <w:jc w:val="left"/>
        <w:rPr>
          <w:lang w:val="nl-NL"/>
        </w:rPr>
      </w:pPr>
      <w:r>
        <w:rPr>
          <w:lang w:val="nl-NL"/>
        </w:rPr>
        <w:t>Opvallend zijn de korte ondertoetsen van het pedaalklavier.</w:t>
      </w:r>
    </w:p>
    <w:p w14:paraId="3A1E8B8B" w14:textId="77777777" w:rsidR="008C1409" w:rsidRDefault="008C1409">
      <w:pPr>
        <w:pStyle w:val="T1"/>
        <w:jc w:val="left"/>
        <w:rPr>
          <w:lang w:val="nl-NL"/>
        </w:rPr>
      </w:pPr>
      <w:r>
        <w:rPr>
          <w:lang w:val="nl-NL"/>
        </w:rPr>
        <w:t>De Prestant 8’ staat van C-fis</w:t>
      </w:r>
      <w:r>
        <w:rPr>
          <w:vertAlign w:val="superscript"/>
          <w:lang w:val="nl-NL"/>
        </w:rPr>
        <w:t>1</w:t>
      </w:r>
      <w:r>
        <w:rPr>
          <w:lang w:val="nl-NL"/>
        </w:rPr>
        <w:t xml:space="preserve"> in het front. Het groot octaaf van de beide Holpijpen 8’ is van eiken. De Open Fluit 4’ is geheel conisch. De Woudfluit 2’ is cilindrisch open, d</w:t>
      </w:r>
      <w:r>
        <w:rPr>
          <w:lang w:val="nl-NL"/>
        </w:rPr>
        <w:t>e Gemshoorn 2’ is eng conisch en staat op de laatste plaats van de windlade. De prestantregisters zijn tot ongeveer 1 1/2-voets lengte van dubbele stemkrullen voorzien.</w:t>
      </w:r>
    </w:p>
    <w:sectPr w:rsidR="008C1409">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E68"/>
    <w:rsid w:val="003F1E68"/>
    <w:rsid w:val="008C1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790A743"/>
  <w15:chartTrackingRefBased/>
  <w15:docId w15:val="{CA99125E-BAF8-B043-8522-99D4FD2D0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712</Words>
  <Characters>4065</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Buurmalsen / 1858</vt:lpstr>
    </vt:vector>
  </TitlesOfParts>
  <Company>NIvO</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Buurmalsen / 1858</dc:title>
  <dc:subject/>
  <dc:creator>WS1</dc:creator>
  <cp:keywords/>
  <dc:description/>
  <cp:lastModifiedBy>Eline J Duijsens</cp:lastModifiedBy>
  <cp:revision>2</cp:revision>
  <dcterms:created xsi:type="dcterms:W3CDTF">2021-09-20T10:14:00Z</dcterms:created>
  <dcterms:modified xsi:type="dcterms:W3CDTF">2021-09-20T10:14:00Z</dcterms:modified>
</cp:coreProperties>
</file>