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6A933" w14:textId="77777777" w:rsidR="00000000" w:rsidRDefault="00310800">
      <w:pPr>
        <w:pStyle w:val="Heading1"/>
      </w:pPr>
      <w:bookmarkStart w:id="0" w:name="_GoBack"/>
      <w:bookmarkEnd w:id="0"/>
      <w:proofErr w:type="spellStart"/>
      <w:r>
        <w:t>Oostzaan</w:t>
      </w:r>
      <w:proofErr w:type="spellEnd"/>
      <w:r>
        <w:t xml:space="preserve"> / 1859</w:t>
      </w:r>
    </w:p>
    <w:p w14:paraId="29860649" w14:textId="77777777" w:rsidR="00000000" w:rsidRDefault="00310800">
      <w:pPr>
        <w:pStyle w:val="Heading2"/>
        <w:rPr>
          <w:i w:val="0"/>
          <w:iCs/>
        </w:rPr>
      </w:pPr>
      <w:r>
        <w:rPr>
          <w:i w:val="0"/>
          <w:iCs/>
        </w:rPr>
        <w:t>Hervormde Kerk</w:t>
      </w:r>
    </w:p>
    <w:p w14:paraId="15ABE2A2" w14:textId="77777777" w:rsidR="00000000" w:rsidRDefault="00310800">
      <w:pPr>
        <w:pStyle w:val="T1"/>
        <w:jc w:val="left"/>
        <w:rPr>
          <w:lang w:val="nl-NL"/>
        </w:rPr>
      </w:pPr>
    </w:p>
    <w:p w14:paraId="7E221898" w14:textId="77777777" w:rsidR="00000000" w:rsidRDefault="00310800">
      <w:pPr>
        <w:pStyle w:val="T1"/>
        <w:jc w:val="left"/>
        <w:rPr>
          <w:i/>
          <w:iCs/>
          <w:lang w:val="nl-NL"/>
        </w:rPr>
      </w:pPr>
      <w:r>
        <w:rPr>
          <w:i/>
          <w:iCs/>
          <w:lang w:val="nl-NL"/>
        </w:rPr>
        <w:t>Kruiskerk uit 1760 met houten toren boven de voorgevel. Inwendig houten tongewelven. Meubilair uit de bouwtijd.</w:t>
      </w:r>
    </w:p>
    <w:p w14:paraId="7D1684D0" w14:textId="77777777" w:rsidR="00000000" w:rsidRDefault="00310800">
      <w:pPr>
        <w:pStyle w:val="T1"/>
        <w:jc w:val="left"/>
        <w:rPr>
          <w:i/>
          <w:iCs/>
          <w:lang w:val="nl-NL"/>
        </w:rPr>
      </w:pPr>
    </w:p>
    <w:p w14:paraId="63F21AAB" w14:textId="77777777" w:rsidR="00000000" w:rsidRDefault="00310800">
      <w:pPr>
        <w:pStyle w:val="T1"/>
        <w:jc w:val="left"/>
        <w:rPr>
          <w:lang w:val="nl-NL"/>
        </w:rPr>
      </w:pPr>
      <w:r>
        <w:rPr>
          <w:lang w:val="nl-NL"/>
        </w:rPr>
        <w:t>Kas: 1859</w:t>
      </w:r>
    </w:p>
    <w:p w14:paraId="59F5FCBE" w14:textId="77777777" w:rsidR="00000000" w:rsidRDefault="00310800">
      <w:pPr>
        <w:pStyle w:val="T1"/>
        <w:jc w:val="left"/>
        <w:rPr>
          <w:lang w:val="nl-NL"/>
        </w:rPr>
      </w:pPr>
    </w:p>
    <w:p w14:paraId="4CEDF112" w14:textId="77777777" w:rsidR="00000000" w:rsidRDefault="00310800">
      <w:pPr>
        <w:pStyle w:val="Heading2"/>
        <w:rPr>
          <w:i w:val="0"/>
          <w:iCs/>
        </w:rPr>
      </w:pPr>
      <w:r>
        <w:rPr>
          <w:i w:val="0"/>
          <w:iCs/>
        </w:rPr>
        <w:t>Kunsthistorische aspecten</w:t>
      </w:r>
    </w:p>
    <w:p w14:paraId="5F461687" w14:textId="77777777" w:rsidR="00000000" w:rsidRDefault="00310800">
      <w:pPr>
        <w:pStyle w:val="T2Kunst"/>
        <w:jc w:val="left"/>
        <w:rPr>
          <w:lang w:val="nl-NL"/>
        </w:rPr>
      </w:pPr>
      <w:r>
        <w:rPr>
          <w:lang w:val="nl-NL"/>
        </w:rPr>
        <w:t xml:space="preserve">Het laatste voorbeeld in het oeuvre van </w:t>
      </w:r>
      <w:proofErr w:type="spellStart"/>
      <w:r>
        <w:rPr>
          <w:lang w:val="nl-NL"/>
        </w:rPr>
        <w:t>Knipscheer</w:t>
      </w:r>
      <w:proofErr w:type="spellEnd"/>
      <w:r>
        <w:rPr>
          <w:lang w:val="nl-NL"/>
        </w:rPr>
        <w:t xml:space="preserve"> van het zogeheten </w:t>
      </w:r>
      <w:proofErr w:type="spellStart"/>
      <w:r>
        <w:rPr>
          <w:lang w:val="nl-NL"/>
        </w:rPr>
        <w:t>Mitte</w:t>
      </w:r>
      <w:r>
        <w:rPr>
          <w:lang w:val="nl-NL"/>
        </w:rPr>
        <w:t>rreither-type</w:t>
      </w:r>
      <w:proofErr w:type="spellEnd"/>
      <w:r>
        <w:rPr>
          <w:lang w:val="nl-NL"/>
        </w:rPr>
        <w:t xml:space="preserve">, gebaseerd op orgels van het model Leiden, Doopsgezinde Kerk (deel 1769-1790, 94-97). </w:t>
      </w:r>
      <w:proofErr w:type="spellStart"/>
      <w:r>
        <w:rPr>
          <w:lang w:val="nl-NL"/>
        </w:rPr>
        <w:t>Knipscheer</w:t>
      </w:r>
      <w:proofErr w:type="spellEnd"/>
      <w:r>
        <w:rPr>
          <w:lang w:val="nl-NL"/>
        </w:rPr>
        <w:t xml:space="preserve"> grijpt hier niet zozeer terug op het direct aan dit orgel voorafgaande instrument van dit type, dat in Vreeland (1852, deel 1850-1858, 155-157), </w:t>
      </w:r>
      <w:r>
        <w:rPr>
          <w:lang w:val="nl-NL"/>
        </w:rPr>
        <w:t xml:space="preserve">maar op het in 1849 gebouwde orgel in </w:t>
      </w:r>
      <w:proofErr w:type="spellStart"/>
      <w:r>
        <w:rPr>
          <w:lang w:val="nl-NL"/>
        </w:rPr>
        <w:t>Zandvoort</w:t>
      </w:r>
      <w:proofErr w:type="spellEnd"/>
      <w:r>
        <w:rPr>
          <w:lang w:val="nl-NL"/>
        </w:rPr>
        <w:t xml:space="preserve"> (deel 1840-1849, 375-377). Beide orgels hebben een voorkantbespeling en zijn ongeveer even groot. Ook hun frontopbouw is in grote lijnen identiek. Anders dan in Vreeland is het hier de breedtewerking die domi</w:t>
      </w:r>
      <w:r>
        <w:rPr>
          <w:lang w:val="nl-NL"/>
        </w:rPr>
        <w:t xml:space="preserve">neert. De velden bevatten hier, evenals in </w:t>
      </w:r>
      <w:proofErr w:type="spellStart"/>
      <w:r>
        <w:rPr>
          <w:lang w:val="nl-NL"/>
        </w:rPr>
        <w:t>Zandvoort</w:t>
      </w:r>
      <w:proofErr w:type="spellEnd"/>
      <w:r>
        <w:rPr>
          <w:lang w:val="nl-NL"/>
        </w:rPr>
        <w:t xml:space="preserve">, elk zeven pijpen, terwijl het er in Vreeland maar vijf zijn. Ook zijn hier de </w:t>
      </w:r>
      <w:proofErr w:type="spellStart"/>
      <w:r>
        <w:rPr>
          <w:lang w:val="nl-NL"/>
        </w:rPr>
        <w:t>hollingen</w:t>
      </w:r>
      <w:proofErr w:type="spellEnd"/>
      <w:r>
        <w:rPr>
          <w:lang w:val="nl-NL"/>
        </w:rPr>
        <w:t xml:space="preserve"> en </w:t>
      </w:r>
      <w:proofErr w:type="spellStart"/>
      <w:r>
        <w:rPr>
          <w:lang w:val="nl-NL"/>
        </w:rPr>
        <w:t>bollingen</w:t>
      </w:r>
      <w:proofErr w:type="spellEnd"/>
      <w:r>
        <w:rPr>
          <w:lang w:val="nl-NL"/>
        </w:rPr>
        <w:t xml:space="preserve"> weer vrij vlak.</w:t>
      </w:r>
    </w:p>
    <w:p w14:paraId="1EDB34D4" w14:textId="77777777" w:rsidR="00000000" w:rsidRDefault="00310800">
      <w:pPr>
        <w:pStyle w:val="T2Kunst"/>
        <w:jc w:val="left"/>
        <w:rPr>
          <w:lang w:val="nl-NL"/>
        </w:rPr>
      </w:pPr>
      <w:r>
        <w:rPr>
          <w:lang w:val="nl-NL"/>
        </w:rPr>
        <w:t xml:space="preserve">Ondanks de overeenkomsten in hoofdopzet maakt het orgel in </w:t>
      </w:r>
      <w:proofErr w:type="spellStart"/>
      <w:r>
        <w:rPr>
          <w:lang w:val="nl-NL"/>
        </w:rPr>
        <w:t>Oostzaan</w:t>
      </w:r>
      <w:proofErr w:type="spellEnd"/>
      <w:r>
        <w:rPr>
          <w:lang w:val="nl-NL"/>
        </w:rPr>
        <w:t xml:space="preserve"> een andere indruk</w:t>
      </w:r>
      <w:r>
        <w:rPr>
          <w:lang w:val="nl-NL"/>
        </w:rPr>
        <w:t xml:space="preserve"> dan dat in </w:t>
      </w:r>
      <w:proofErr w:type="spellStart"/>
      <w:r>
        <w:rPr>
          <w:lang w:val="nl-NL"/>
        </w:rPr>
        <w:t>Zandvoort</w:t>
      </w:r>
      <w:proofErr w:type="spellEnd"/>
      <w:r>
        <w:rPr>
          <w:lang w:val="nl-NL"/>
        </w:rPr>
        <w:t xml:space="preserve">. Zo zijn de </w:t>
      </w:r>
      <w:proofErr w:type="spellStart"/>
      <w:r>
        <w:rPr>
          <w:lang w:val="nl-NL"/>
        </w:rPr>
        <w:t>labiumlijnen</w:t>
      </w:r>
      <w:proofErr w:type="spellEnd"/>
      <w:r>
        <w:rPr>
          <w:lang w:val="nl-NL"/>
        </w:rPr>
        <w:t xml:space="preserve"> strakker. In </w:t>
      </w:r>
      <w:proofErr w:type="spellStart"/>
      <w:r>
        <w:rPr>
          <w:lang w:val="nl-NL"/>
        </w:rPr>
        <w:t>Zandvoort</w:t>
      </w:r>
      <w:proofErr w:type="spellEnd"/>
      <w:r>
        <w:rPr>
          <w:lang w:val="nl-NL"/>
        </w:rPr>
        <w:t xml:space="preserve"> ziet men nog een enigszins gebogen </w:t>
      </w:r>
      <w:proofErr w:type="spellStart"/>
      <w:r>
        <w:rPr>
          <w:lang w:val="nl-NL"/>
        </w:rPr>
        <w:t>labiumverloop</w:t>
      </w:r>
      <w:proofErr w:type="spellEnd"/>
      <w:r>
        <w:rPr>
          <w:lang w:val="nl-NL"/>
        </w:rPr>
        <w:t xml:space="preserve">, in </w:t>
      </w:r>
      <w:proofErr w:type="spellStart"/>
      <w:r>
        <w:rPr>
          <w:lang w:val="nl-NL"/>
        </w:rPr>
        <w:t>Oostzaan</w:t>
      </w:r>
      <w:proofErr w:type="spellEnd"/>
      <w:r>
        <w:rPr>
          <w:lang w:val="nl-NL"/>
        </w:rPr>
        <w:t xml:space="preserve"> is daarvan geen sprake meer. Dan zijn er ook grote verschillen in de decoratie. Wat beide orgels nog overeen hebben zijn de </w:t>
      </w:r>
      <w:r>
        <w:rPr>
          <w:lang w:val="nl-NL"/>
        </w:rPr>
        <w:t>gevlochten banden boven de velden. Ook de vazen op de tussenstijlen hebben daar hun equivalent; kennelijk bevielen de lieren die op die plaats in Vreeland zijn aangebracht toch niet zo erg. De verdere versiering is geheel anders van karakter en bestaat uit</w:t>
      </w:r>
      <w:r>
        <w:rPr>
          <w:lang w:val="nl-NL"/>
        </w:rPr>
        <w:t xml:space="preserve"> wat grof gesneden voluutranken, waarin </w:t>
      </w:r>
      <w:proofErr w:type="spellStart"/>
      <w:r>
        <w:rPr>
          <w:lang w:val="nl-NL"/>
        </w:rPr>
        <w:t>S-vormen</w:t>
      </w:r>
      <w:proofErr w:type="spellEnd"/>
      <w:r>
        <w:rPr>
          <w:lang w:val="nl-NL"/>
        </w:rPr>
        <w:t xml:space="preserve"> te lijken te overheersen. Verwant is het snijwerk van het grote opzetstuk op de borstwering. Op de torens de bekende door </w:t>
      </w:r>
      <w:proofErr w:type="spellStart"/>
      <w:r>
        <w:rPr>
          <w:lang w:val="nl-NL"/>
        </w:rPr>
        <w:t>Knipscheer</w:t>
      </w:r>
      <w:proofErr w:type="spellEnd"/>
      <w:r>
        <w:rPr>
          <w:lang w:val="nl-NL"/>
        </w:rPr>
        <w:t xml:space="preserve"> zo veelvuldig gebruikte beeldjes van </w:t>
      </w:r>
      <w:proofErr w:type="spellStart"/>
      <w:r>
        <w:rPr>
          <w:lang w:val="nl-NL"/>
        </w:rPr>
        <w:t>David</w:t>
      </w:r>
      <w:proofErr w:type="spellEnd"/>
      <w:r>
        <w:rPr>
          <w:lang w:val="nl-NL"/>
        </w:rPr>
        <w:t xml:space="preserve"> en twee bazuin blazende engelen</w:t>
      </w:r>
      <w:r>
        <w:rPr>
          <w:lang w:val="nl-NL"/>
        </w:rPr>
        <w:t>.</w:t>
      </w:r>
    </w:p>
    <w:p w14:paraId="5A865F30" w14:textId="77777777" w:rsidR="00000000" w:rsidRDefault="00310800">
      <w:pPr>
        <w:pStyle w:val="T2Kunst"/>
        <w:jc w:val="left"/>
        <w:rPr>
          <w:lang w:val="nl-NL"/>
        </w:rPr>
      </w:pPr>
      <w:r>
        <w:rPr>
          <w:lang w:val="nl-NL"/>
        </w:rPr>
        <w:t xml:space="preserve">Na dit orgel liet </w:t>
      </w:r>
      <w:proofErr w:type="spellStart"/>
      <w:r>
        <w:rPr>
          <w:lang w:val="nl-NL"/>
        </w:rPr>
        <w:t>Knipscheer</w:t>
      </w:r>
      <w:proofErr w:type="spellEnd"/>
      <w:r>
        <w:rPr>
          <w:lang w:val="nl-NL"/>
        </w:rPr>
        <w:t xml:space="preserve"> het </w:t>
      </w:r>
      <w:proofErr w:type="spellStart"/>
      <w:r>
        <w:rPr>
          <w:lang w:val="nl-NL"/>
        </w:rPr>
        <w:t>Mitterreither-fronttype</w:t>
      </w:r>
      <w:proofErr w:type="spellEnd"/>
      <w:r>
        <w:rPr>
          <w:lang w:val="nl-NL"/>
        </w:rPr>
        <w:t xml:space="preserve"> nog niet geheel varen. Voor de Hervormde kerken in </w:t>
      </w:r>
      <w:proofErr w:type="spellStart"/>
      <w:r>
        <w:rPr>
          <w:lang w:val="nl-NL"/>
        </w:rPr>
        <w:t>Varsseveld</w:t>
      </w:r>
      <w:proofErr w:type="spellEnd"/>
      <w:r>
        <w:rPr>
          <w:lang w:val="nl-NL"/>
        </w:rPr>
        <w:t xml:space="preserve"> (1860) en Winkel (1862) ontwierp hij een variant ervan, waarbij hij de gedeelde zijtorens verving door gewone ronde zijtorens. Daarna w</w:t>
      </w:r>
      <w:r>
        <w:rPr>
          <w:lang w:val="nl-NL"/>
        </w:rPr>
        <w:t xml:space="preserve">as het met zijn in 1840 begonnen confrontatie met </w:t>
      </w:r>
      <w:proofErr w:type="spellStart"/>
      <w:r>
        <w:rPr>
          <w:lang w:val="nl-NL"/>
        </w:rPr>
        <w:t>Mitterreither</w:t>
      </w:r>
      <w:proofErr w:type="spellEnd"/>
      <w:r>
        <w:rPr>
          <w:lang w:val="nl-NL"/>
        </w:rPr>
        <w:t xml:space="preserve"> voorbij.</w:t>
      </w:r>
    </w:p>
    <w:p w14:paraId="6FFE9AC9" w14:textId="77777777" w:rsidR="00000000" w:rsidRDefault="00310800">
      <w:pPr>
        <w:pStyle w:val="T2Kunst"/>
        <w:jc w:val="left"/>
        <w:rPr>
          <w:lang w:val="nl-NL"/>
        </w:rPr>
      </w:pPr>
    </w:p>
    <w:p w14:paraId="158515DF" w14:textId="77777777" w:rsidR="00000000" w:rsidRDefault="00310800">
      <w:pPr>
        <w:pStyle w:val="T3Lit"/>
        <w:jc w:val="left"/>
        <w:rPr>
          <w:b/>
          <w:bCs/>
        </w:rPr>
      </w:pPr>
      <w:proofErr w:type="spellStart"/>
      <w:r>
        <w:rPr>
          <w:b/>
          <w:bCs/>
        </w:rPr>
        <w:t>Literatuur</w:t>
      </w:r>
      <w:proofErr w:type="spellEnd"/>
    </w:p>
    <w:p w14:paraId="2DA4C170" w14:textId="77777777" w:rsidR="00000000" w:rsidRDefault="00310800">
      <w:pPr>
        <w:pStyle w:val="T3Lit"/>
        <w:jc w:val="left"/>
      </w:pPr>
      <w:proofErr w:type="spellStart"/>
      <w:r>
        <w:rPr>
          <w:i/>
        </w:rPr>
        <w:t>Boekzaal</w:t>
      </w:r>
      <w:proofErr w:type="spellEnd"/>
      <w:r>
        <w:t xml:space="preserve"> 1859A, 667-668.</w:t>
      </w:r>
    </w:p>
    <w:p w14:paraId="249DACB9" w14:textId="77777777" w:rsidR="00000000" w:rsidRDefault="00310800">
      <w:pPr>
        <w:pStyle w:val="T3Lit"/>
        <w:jc w:val="left"/>
        <w:rPr>
          <w:iCs/>
        </w:rPr>
      </w:pPr>
      <w:r>
        <w:rPr>
          <w:iCs/>
        </w:rPr>
        <w:t xml:space="preserve">Jan </w:t>
      </w:r>
      <w:proofErr w:type="spellStart"/>
      <w:r>
        <w:rPr>
          <w:iCs/>
        </w:rPr>
        <w:t>Jongepier</w:t>
      </w:r>
      <w:proofErr w:type="spellEnd"/>
      <w:r>
        <w:rPr>
          <w:iCs/>
        </w:rPr>
        <w:t xml:space="preserve">, Hans van </w:t>
      </w:r>
      <w:proofErr w:type="spellStart"/>
      <w:r>
        <w:rPr>
          <w:iCs/>
        </w:rPr>
        <w:t>Nieuwkoop</w:t>
      </w:r>
      <w:proofErr w:type="spellEnd"/>
      <w:r>
        <w:rPr>
          <w:iCs/>
        </w:rPr>
        <w:t xml:space="preserve">, Willem </w:t>
      </w:r>
      <w:proofErr w:type="spellStart"/>
      <w:r>
        <w:rPr>
          <w:iCs/>
        </w:rPr>
        <w:t>Poot</w:t>
      </w:r>
      <w:proofErr w:type="spellEnd"/>
      <w:r>
        <w:rPr>
          <w:iCs/>
        </w:rPr>
        <w:t xml:space="preserve">, </w:t>
      </w:r>
      <w:proofErr w:type="spellStart"/>
      <w:r>
        <w:rPr>
          <w:i/>
        </w:rPr>
        <w:t>Orgels</w:t>
      </w:r>
      <w:proofErr w:type="spellEnd"/>
      <w:r>
        <w:rPr>
          <w:i/>
        </w:rPr>
        <w:t xml:space="preserve"> in </w:t>
      </w:r>
      <w:proofErr w:type="spellStart"/>
      <w:r>
        <w:rPr>
          <w:i/>
        </w:rPr>
        <w:t>Noord</w:t>
      </w:r>
      <w:proofErr w:type="spellEnd"/>
      <w:r>
        <w:rPr>
          <w:i/>
        </w:rPr>
        <w:t>-Holland</w:t>
      </w:r>
      <w:r>
        <w:rPr>
          <w:iCs/>
        </w:rPr>
        <w:t xml:space="preserve">. </w:t>
      </w:r>
      <w:proofErr w:type="spellStart"/>
      <w:r>
        <w:rPr>
          <w:iCs/>
        </w:rPr>
        <w:t>z.j</w:t>
      </w:r>
      <w:proofErr w:type="spellEnd"/>
      <w:r>
        <w:rPr>
          <w:iCs/>
        </w:rPr>
        <w:t>. [1996], 220.</w:t>
      </w:r>
    </w:p>
    <w:p w14:paraId="4FF7F02D" w14:textId="77777777" w:rsidR="00000000" w:rsidRDefault="00310800">
      <w:pPr>
        <w:pStyle w:val="T3Lit"/>
        <w:jc w:val="left"/>
      </w:pPr>
      <w:proofErr w:type="spellStart"/>
      <w:r>
        <w:rPr>
          <w:i/>
        </w:rPr>
        <w:t>Kerkelijke</w:t>
      </w:r>
      <w:proofErr w:type="spellEnd"/>
      <w:r>
        <w:rPr>
          <w:i/>
        </w:rPr>
        <w:t xml:space="preserve"> Courant</w:t>
      </w:r>
      <w:r>
        <w:t>, 13/25 (1859).</w:t>
      </w:r>
    </w:p>
    <w:p w14:paraId="75C5C64F" w14:textId="77777777" w:rsidR="00000000" w:rsidRDefault="00310800">
      <w:pPr>
        <w:pStyle w:val="T3Lit"/>
        <w:jc w:val="left"/>
      </w:pPr>
      <w:r>
        <w:rPr>
          <w:i/>
        </w:rPr>
        <w:t>De Mixtuur</w:t>
      </w:r>
      <w:r>
        <w:t>, 27 (1979)</w:t>
      </w:r>
      <w:r>
        <w:t>, 660-661; 40 (1982), 381.</w:t>
      </w:r>
    </w:p>
    <w:p w14:paraId="3F55CE58" w14:textId="77777777" w:rsidR="00000000" w:rsidRDefault="00310800">
      <w:pPr>
        <w:pStyle w:val="T3Lit"/>
        <w:jc w:val="left"/>
      </w:pPr>
      <w:proofErr w:type="spellStart"/>
      <w:r>
        <w:rPr>
          <w:i/>
          <w:iCs/>
        </w:rPr>
        <w:t>Het</w:t>
      </w:r>
      <w:proofErr w:type="spellEnd"/>
      <w:r>
        <w:rPr>
          <w:i/>
          <w:iCs/>
        </w:rPr>
        <w:t xml:space="preserve"> </w:t>
      </w:r>
      <w:proofErr w:type="spellStart"/>
      <w:r>
        <w:rPr>
          <w:i/>
          <w:iCs/>
        </w:rPr>
        <w:t>Orgel</w:t>
      </w:r>
      <w:proofErr w:type="spellEnd"/>
      <w:r>
        <w:t>, 78 (1982), 414.</w:t>
      </w:r>
    </w:p>
    <w:p w14:paraId="59D9D35E" w14:textId="77777777" w:rsidR="00000000" w:rsidRDefault="00310800">
      <w:pPr>
        <w:pStyle w:val="T3Lit"/>
        <w:jc w:val="left"/>
      </w:pPr>
    </w:p>
    <w:p w14:paraId="148EAF58" w14:textId="77777777" w:rsidR="00000000" w:rsidRDefault="00310800">
      <w:pPr>
        <w:pStyle w:val="T3Lit"/>
        <w:jc w:val="lef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bronnen</w:t>
      </w:r>
      <w:proofErr w:type="spellEnd"/>
    </w:p>
    <w:p w14:paraId="40E96F8D" w14:textId="77777777" w:rsidR="00000000" w:rsidRDefault="00310800">
      <w:pPr>
        <w:pStyle w:val="T3Lit"/>
        <w:jc w:val="left"/>
      </w:pPr>
      <w:r>
        <w:t xml:space="preserve">A. </w:t>
      </w:r>
      <w:proofErr w:type="spellStart"/>
      <w:r>
        <w:t>Bouman</w:t>
      </w:r>
      <w:proofErr w:type="spellEnd"/>
      <w:r>
        <w:t xml:space="preserve">, </w:t>
      </w:r>
      <w:proofErr w:type="spellStart"/>
      <w:r>
        <w:rPr>
          <w:i/>
          <w:iCs/>
        </w:rPr>
        <w:t>Dispositiecahier</w:t>
      </w:r>
      <w:proofErr w:type="spellEnd"/>
      <w:r>
        <w:rPr>
          <w:i/>
          <w:iCs/>
        </w:rPr>
        <w:t xml:space="preserve"> VIII-B</w:t>
      </w:r>
      <w:r>
        <w:t>.</w:t>
      </w:r>
    </w:p>
    <w:p w14:paraId="566950FC" w14:textId="77777777" w:rsidR="00000000" w:rsidRDefault="00310800">
      <w:pPr>
        <w:pStyle w:val="T3Lit"/>
        <w:jc w:val="left"/>
      </w:pPr>
      <w:proofErr w:type="spellStart"/>
      <w:r>
        <w:t>Archief</w:t>
      </w:r>
      <w:proofErr w:type="spellEnd"/>
      <w:r>
        <w:t xml:space="preserve"> </w:t>
      </w:r>
      <w:proofErr w:type="spellStart"/>
      <w:r>
        <w:t>Flentrop</w:t>
      </w:r>
      <w:proofErr w:type="spellEnd"/>
      <w:r>
        <w:t xml:space="preserve"> </w:t>
      </w:r>
      <w:proofErr w:type="spellStart"/>
      <w:r>
        <w:t>Orgelbouw</w:t>
      </w:r>
      <w:proofErr w:type="spellEnd"/>
      <w:r>
        <w:t>.</w:t>
      </w:r>
    </w:p>
    <w:p w14:paraId="2154A871" w14:textId="77777777" w:rsidR="00000000" w:rsidRDefault="00310800">
      <w:pPr>
        <w:pStyle w:val="T3Lit"/>
        <w:jc w:val="left"/>
      </w:pPr>
      <w:proofErr w:type="spellStart"/>
      <w:r>
        <w:t>Klaas</w:t>
      </w:r>
      <w:proofErr w:type="spellEnd"/>
      <w:r>
        <w:t xml:space="preserve"> Bolt, </w:t>
      </w:r>
      <w:r>
        <w:rPr>
          <w:i/>
          <w:iCs/>
        </w:rPr>
        <w:t xml:space="preserve">Rapport </w:t>
      </w:r>
      <w:proofErr w:type="spellStart"/>
      <w:r>
        <w:rPr>
          <w:i/>
          <w:iCs/>
        </w:rPr>
        <w:t>betreffende</w:t>
      </w:r>
      <w:proofErr w:type="spellEnd"/>
      <w:r>
        <w:rPr>
          <w:i/>
          <w:iCs/>
        </w:rPr>
        <w:t xml:space="preserve"> </w:t>
      </w:r>
      <w:proofErr w:type="spellStart"/>
      <w:r>
        <w:rPr>
          <w:i/>
          <w:iCs/>
        </w:rPr>
        <w:t>het</w:t>
      </w:r>
      <w:proofErr w:type="spellEnd"/>
      <w:r>
        <w:rPr>
          <w:i/>
          <w:iCs/>
        </w:rPr>
        <w:t xml:space="preserve"> </w:t>
      </w:r>
      <w:proofErr w:type="spellStart"/>
      <w:r>
        <w:rPr>
          <w:i/>
          <w:iCs/>
        </w:rPr>
        <w:t>orgel</w:t>
      </w:r>
      <w:proofErr w:type="spellEnd"/>
      <w:r>
        <w:rPr>
          <w:i/>
          <w:iCs/>
        </w:rPr>
        <w:t xml:space="preserve"> in de Ned. </w:t>
      </w:r>
      <w:proofErr w:type="spellStart"/>
      <w:r>
        <w:rPr>
          <w:i/>
          <w:iCs/>
        </w:rPr>
        <w:t>Herv</w:t>
      </w:r>
      <w:proofErr w:type="spellEnd"/>
      <w:r>
        <w:rPr>
          <w:i/>
          <w:iCs/>
        </w:rPr>
        <w:t xml:space="preserve">. </w:t>
      </w:r>
      <w:proofErr w:type="spellStart"/>
      <w:r>
        <w:rPr>
          <w:i/>
          <w:iCs/>
        </w:rPr>
        <w:t>Kerk</w:t>
      </w:r>
      <w:proofErr w:type="spellEnd"/>
      <w:r>
        <w:rPr>
          <w:i/>
          <w:iCs/>
        </w:rPr>
        <w:t xml:space="preserve"> </w:t>
      </w:r>
      <w:proofErr w:type="spellStart"/>
      <w:r>
        <w:rPr>
          <w:i/>
          <w:iCs/>
        </w:rPr>
        <w:t>te</w:t>
      </w:r>
      <w:proofErr w:type="spellEnd"/>
      <w:r>
        <w:rPr>
          <w:i/>
          <w:iCs/>
        </w:rPr>
        <w:t xml:space="preserve"> </w:t>
      </w:r>
      <w:proofErr w:type="spellStart"/>
      <w:r>
        <w:rPr>
          <w:i/>
          <w:iCs/>
        </w:rPr>
        <w:t>Oostzaan</w:t>
      </w:r>
      <w:proofErr w:type="spellEnd"/>
      <w:r>
        <w:rPr>
          <w:i/>
          <w:iCs/>
        </w:rPr>
        <w:t>.</w:t>
      </w:r>
      <w:r>
        <w:t xml:space="preserve"> </w:t>
      </w:r>
      <w:proofErr w:type="spellStart"/>
      <w:r>
        <w:t>Haarlem</w:t>
      </w:r>
      <w:proofErr w:type="spellEnd"/>
      <w:r>
        <w:t>, 1970.</w:t>
      </w:r>
    </w:p>
    <w:p w14:paraId="47CEC92C" w14:textId="77777777" w:rsidR="00000000" w:rsidRDefault="00310800">
      <w:pPr>
        <w:pStyle w:val="T3Lit"/>
        <w:jc w:val="left"/>
      </w:pPr>
      <w:r>
        <w:t xml:space="preserve">Gerard Leegwater, </w:t>
      </w:r>
      <w:r>
        <w:rPr>
          <w:i/>
        </w:rPr>
        <w:t xml:space="preserve">De orgelmakers </w:t>
      </w:r>
      <w:proofErr w:type="spellStart"/>
      <w:r>
        <w:rPr>
          <w:i/>
        </w:rPr>
        <w:t>Knipscheer</w:t>
      </w:r>
      <w:proofErr w:type="spellEnd"/>
      <w:r>
        <w:t>. Utrecht, 1993, 110-111.</w:t>
      </w:r>
    </w:p>
    <w:p w14:paraId="630879D2" w14:textId="77777777" w:rsidR="00000000" w:rsidRDefault="00310800">
      <w:pPr>
        <w:pStyle w:val="T3Lit"/>
        <w:jc w:val="left"/>
      </w:pPr>
    </w:p>
    <w:p w14:paraId="57364926" w14:textId="77777777" w:rsidR="00000000" w:rsidRDefault="00310800">
      <w:pPr>
        <w:pStyle w:val="T3Lit"/>
        <w:jc w:val="left"/>
      </w:pPr>
      <w:proofErr w:type="spellStart"/>
      <w:r>
        <w:t>Monumentnummer</w:t>
      </w:r>
      <w:proofErr w:type="spellEnd"/>
      <w:r>
        <w:t xml:space="preserve"> 31739</w:t>
      </w:r>
    </w:p>
    <w:p w14:paraId="58A12B2B" w14:textId="77777777" w:rsidR="00000000" w:rsidRDefault="00310800">
      <w:pPr>
        <w:pStyle w:val="T3Lit"/>
        <w:jc w:val="left"/>
      </w:pPr>
      <w:proofErr w:type="spellStart"/>
      <w:r>
        <w:t>Orgelnummer</w:t>
      </w:r>
      <w:proofErr w:type="spellEnd"/>
      <w:r>
        <w:t xml:space="preserve"> 1164</w:t>
      </w:r>
    </w:p>
    <w:p w14:paraId="3A01EDD5" w14:textId="77777777" w:rsidR="00000000" w:rsidRDefault="00310800">
      <w:pPr>
        <w:pStyle w:val="T1"/>
        <w:jc w:val="left"/>
        <w:rPr>
          <w:lang w:val="nl-NL"/>
        </w:rPr>
      </w:pPr>
    </w:p>
    <w:p w14:paraId="770DDCB7" w14:textId="77777777" w:rsidR="00000000" w:rsidRDefault="00310800">
      <w:pPr>
        <w:pStyle w:val="Heading2"/>
        <w:rPr>
          <w:i w:val="0"/>
          <w:iCs/>
        </w:rPr>
      </w:pPr>
      <w:r>
        <w:rPr>
          <w:i w:val="0"/>
          <w:iCs/>
        </w:rPr>
        <w:lastRenderedPageBreak/>
        <w:t>Historische gegevens</w:t>
      </w:r>
    </w:p>
    <w:p w14:paraId="69D95E9A" w14:textId="77777777" w:rsidR="00000000" w:rsidRDefault="00310800">
      <w:pPr>
        <w:pStyle w:val="T1"/>
        <w:jc w:val="left"/>
        <w:rPr>
          <w:lang w:val="nl-NL"/>
        </w:rPr>
      </w:pPr>
    </w:p>
    <w:p w14:paraId="530F192E" w14:textId="77777777" w:rsidR="00000000" w:rsidRDefault="00310800">
      <w:pPr>
        <w:pStyle w:val="T1"/>
        <w:jc w:val="left"/>
        <w:rPr>
          <w:lang w:val="nl-NL"/>
        </w:rPr>
      </w:pPr>
      <w:r>
        <w:rPr>
          <w:lang w:val="nl-NL"/>
        </w:rPr>
        <w:t>Bouwer</w:t>
      </w:r>
    </w:p>
    <w:p w14:paraId="0545CE62" w14:textId="77777777" w:rsidR="00000000" w:rsidRDefault="00310800">
      <w:pPr>
        <w:pStyle w:val="T1"/>
        <w:jc w:val="left"/>
        <w:rPr>
          <w:lang w:val="nl-NL"/>
        </w:rPr>
      </w:pPr>
      <w:r>
        <w:rPr>
          <w:lang w:val="nl-NL"/>
        </w:rPr>
        <w:t xml:space="preserve">H. </w:t>
      </w:r>
      <w:proofErr w:type="spellStart"/>
      <w:r>
        <w:rPr>
          <w:lang w:val="nl-NL"/>
        </w:rPr>
        <w:t>Knipscheer</w:t>
      </w:r>
      <w:proofErr w:type="spellEnd"/>
      <w:r>
        <w:rPr>
          <w:lang w:val="nl-NL"/>
        </w:rPr>
        <w:t xml:space="preserve"> II</w:t>
      </w:r>
    </w:p>
    <w:p w14:paraId="620B42D1" w14:textId="77777777" w:rsidR="00000000" w:rsidRDefault="00310800">
      <w:pPr>
        <w:pStyle w:val="T1"/>
        <w:jc w:val="left"/>
        <w:rPr>
          <w:lang w:val="nl-NL"/>
        </w:rPr>
      </w:pPr>
    </w:p>
    <w:p w14:paraId="650F3520" w14:textId="77777777" w:rsidR="00000000" w:rsidRDefault="00310800">
      <w:pPr>
        <w:pStyle w:val="T1"/>
        <w:jc w:val="left"/>
        <w:rPr>
          <w:lang w:val="nl-NL"/>
        </w:rPr>
      </w:pPr>
      <w:r>
        <w:rPr>
          <w:lang w:val="nl-NL"/>
        </w:rPr>
        <w:t>Jaar van oplevering</w:t>
      </w:r>
    </w:p>
    <w:p w14:paraId="1375E75E" w14:textId="77777777" w:rsidR="00000000" w:rsidRDefault="00310800">
      <w:pPr>
        <w:pStyle w:val="T1"/>
        <w:jc w:val="left"/>
        <w:rPr>
          <w:lang w:val="nl-NL"/>
        </w:rPr>
      </w:pPr>
      <w:r>
        <w:rPr>
          <w:lang w:val="nl-NL"/>
        </w:rPr>
        <w:t>1859</w:t>
      </w:r>
    </w:p>
    <w:p w14:paraId="2D39B35A" w14:textId="77777777" w:rsidR="00000000" w:rsidRDefault="00310800">
      <w:pPr>
        <w:pStyle w:val="T1"/>
        <w:jc w:val="left"/>
        <w:rPr>
          <w:lang w:val="nl-NL"/>
        </w:rPr>
      </w:pPr>
    </w:p>
    <w:p w14:paraId="19A251FF" w14:textId="77777777" w:rsidR="00000000" w:rsidRDefault="00310800">
      <w:pPr>
        <w:pStyle w:val="T1"/>
        <w:jc w:val="left"/>
        <w:rPr>
          <w:lang w:val="nl-NL"/>
        </w:rPr>
      </w:pPr>
      <w:r>
        <w:rPr>
          <w:lang w:val="nl-NL"/>
        </w:rPr>
        <w:t xml:space="preserve">H. </w:t>
      </w:r>
      <w:proofErr w:type="spellStart"/>
      <w:r>
        <w:rPr>
          <w:lang w:val="nl-NL"/>
        </w:rPr>
        <w:t>Knipscheer</w:t>
      </w:r>
      <w:proofErr w:type="spellEnd"/>
      <w:r>
        <w:rPr>
          <w:lang w:val="nl-NL"/>
        </w:rPr>
        <w:t xml:space="preserve"> II 1869</w:t>
      </w:r>
    </w:p>
    <w:p w14:paraId="0330765D" w14:textId="77777777" w:rsidR="00000000" w:rsidRDefault="00310800">
      <w:pPr>
        <w:pStyle w:val="T1"/>
        <w:jc w:val="left"/>
        <w:rPr>
          <w:lang w:val="nl-NL"/>
        </w:rPr>
      </w:pPr>
      <w:r>
        <w:rPr>
          <w:lang w:val="nl-NL"/>
        </w:rPr>
        <w:t>.</w:t>
      </w:r>
      <w:r>
        <w:rPr>
          <w:lang w:val="nl-NL"/>
        </w:rPr>
        <w:tab/>
        <w:t>schoonmaak en herstel</w:t>
      </w:r>
    </w:p>
    <w:p w14:paraId="75396F46" w14:textId="77777777" w:rsidR="00000000" w:rsidRDefault="00310800">
      <w:pPr>
        <w:pStyle w:val="T1"/>
        <w:jc w:val="left"/>
        <w:rPr>
          <w:lang w:val="nl-NL"/>
        </w:rPr>
      </w:pPr>
    </w:p>
    <w:p w14:paraId="376ED80E" w14:textId="77777777" w:rsidR="00000000" w:rsidRDefault="00310800">
      <w:pPr>
        <w:pStyle w:val="T1"/>
        <w:jc w:val="left"/>
        <w:rPr>
          <w:lang w:val="nl-NL"/>
        </w:rPr>
      </w:pPr>
      <w:r>
        <w:rPr>
          <w:lang w:val="nl-NL"/>
        </w:rPr>
        <w:t xml:space="preserve">H.W. </w:t>
      </w:r>
      <w:proofErr w:type="spellStart"/>
      <w:r>
        <w:rPr>
          <w:lang w:val="nl-NL"/>
        </w:rPr>
        <w:t>Flentrop</w:t>
      </w:r>
      <w:proofErr w:type="spellEnd"/>
      <w:r>
        <w:rPr>
          <w:lang w:val="nl-NL"/>
        </w:rPr>
        <w:t xml:space="preserve"> 1916</w:t>
      </w:r>
    </w:p>
    <w:p w14:paraId="326352CD" w14:textId="77777777" w:rsidR="00000000" w:rsidRDefault="00310800">
      <w:pPr>
        <w:pStyle w:val="T1"/>
        <w:jc w:val="left"/>
        <w:rPr>
          <w:lang w:val="nl-NL"/>
        </w:rPr>
      </w:pPr>
      <w:r>
        <w:rPr>
          <w:lang w:val="nl-NL"/>
        </w:rPr>
        <w:t>.</w:t>
      </w:r>
      <w:r>
        <w:rPr>
          <w:lang w:val="nl-NL"/>
        </w:rPr>
        <w:tab/>
        <w:t>schoonmaak</w:t>
      </w:r>
    </w:p>
    <w:p w14:paraId="276C416A" w14:textId="77777777" w:rsidR="00000000" w:rsidRDefault="00310800">
      <w:pPr>
        <w:pStyle w:val="T1"/>
        <w:jc w:val="left"/>
        <w:rPr>
          <w:lang w:val="nl-NL"/>
        </w:rPr>
      </w:pPr>
    </w:p>
    <w:p w14:paraId="7F164929" w14:textId="77777777" w:rsidR="00000000" w:rsidRDefault="00310800">
      <w:pPr>
        <w:pStyle w:val="T1"/>
        <w:jc w:val="left"/>
        <w:rPr>
          <w:lang w:val="nl-NL"/>
        </w:rPr>
      </w:pPr>
      <w:r>
        <w:rPr>
          <w:lang w:val="nl-NL"/>
        </w:rPr>
        <w:t xml:space="preserve">H.W. </w:t>
      </w:r>
      <w:proofErr w:type="spellStart"/>
      <w:r>
        <w:rPr>
          <w:lang w:val="nl-NL"/>
        </w:rPr>
        <w:t>Flentro</w:t>
      </w:r>
      <w:r>
        <w:rPr>
          <w:lang w:val="nl-NL"/>
        </w:rPr>
        <w:t>p</w:t>
      </w:r>
      <w:proofErr w:type="spellEnd"/>
      <w:r>
        <w:rPr>
          <w:lang w:val="nl-NL"/>
        </w:rPr>
        <w:t xml:space="preserve"> 1922</w:t>
      </w:r>
    </w:p>
    <w:p w14:paraId="150198F1" w14:textId="77777777" w:rsidR="00000000" w:rsidRDefault="00310800">
      <w:pPr>
        <w:pStyle w:val="T1"/>
        <w:jc w:val="left"/>
        <w:rPr>
          <w:lang w:val="nl-NL"/>
        </w:rPr>
      </w:pPr>
      <w:r>
        <w:rPr>
          <w:lang w:val="nl-NL"/>
        </w:rPr>
        <w:t>.</w:t>
      </w:r>
      <w:r>
        <w:rPr>
          <w:lang w:val="nl-NL"/>
        </w:rPr>
        <w:tab/>
        <w:t>restauratie</w:t>
      </w:r>
    </w:p>
    <w:p w14:paraId="79551084" w14:textId="77777777" w:rsidR="00000000" w:rsidRDefault="00310800">
      <w:pPr>
        <w:pStyle w:val="T1"/>
        <w:jc w:val="left"/>
        <w:rPr>
          <w:lang w:val="nl-NL"/>
        </w:rPr>
      </w:pPr>
    </w:p>
    <w:p w14:paraId="4F679648" w14:textId="77777777" w:rsidR="00000000" w:rsidRDefault="00310800">
      <w:pPr>
        <w:pStyle w:val="T1"/>
        <w:jc w:val="left"/>
        <w:rPr>
          <w:lang w:val="nl-NL"/>
        </w:rPr>
      </w:pPr>
      <w:r>
        <w:rPr>
          <w:lang w:val="nl-NL"/>
        </w:rPr>
        <w:t xml:space="preserve">H.W. </w:t>
      </w:r>
      <w:proofErr w:type="spellStart"/>
      <w:r>
        <w:rPr>
          <w:lang w:val="nl-NL"/>
        </w:rPr>
        <w:t>Flentrop</w:t>
      </w:r>
      <w:proofErr w:type="spellEnd"/>
      <w:r>
        <w:rPr>
          <w:lang w:val="nl-NL"/>
        </w:rPr>
        <w:t xml:space="preserve"> 1939</w:t>
      </w:r>
    </w:p>
    <w:p w14:paraId="53FD2B96" w14:textId="77777777" w:rsidR="00000000" w:rsidRDefault="00310800">
      <w:pPr>
        <w:pStyle w:val="T1"/>
        <w:jc w:val="left"/>
        <w:rPr>
          <w:lang w:val="nl-NL"/>
        </w:rPr>
      </w:pPr>
      <w:r>
        <w:rPr>
          <w:lang w:val="nl-NL"/>
        </w:rPr>
        <w:t>.</w:t>
      </w:r>
      <w:r>
        <w:rPr>
          <w:lang w:val="nl-NL"/>
        </w:rPr>
        <w:tab/>
        <w:t>spaanbalgen vervangen door rolbalg</w:t>
      </w:r>
    </w:p>
    <w:p w14:paraId="327DF4C2" w14:textId="77777777" w:rsidR="00000000" w:rsidRDefault="00310800">
      <w:pPr>
        <w:pStyle w:val="T1"/>
        <w:jc w:val="left"/>
        <w:rPr>
          <w:lang w:val="nl-NL"/>
        </w:rPr>
      </w:pPr>
    </w:p>
    <w:p w14:paraId="25237318" w14:textId="77777777" w:rsidR="00000000" w:rsidRDefault="00310800">
      <w:pPr>
        <w:pStyle w:val="T1"/>
        <w:jc w:val="left"/>
        <w:rPr>
          <w:lang w:val="nl-NL"/>
        </w:rPr>
      </w:pPr>
      <w:r>
        <w:rPr>
          <w:lang w:val="nl-NL"/>
        </w:rPr>
        <w:t xml:space="preserve">H.W. </w:t>
      </w:r>
      <w:proofErr w:type="spellStart"/>
      <w:r>
        <w:rPr>
          <w:lang w:val="nl-NL"/>
        </w:rPr>
        <w:t>Flentrop</w:t>
      </w:r>
      <w:proofErr w:type="spellEnd"/>
      <w:r>
        <w:rPr>
          <w:lang w:val="nl-NL"/>
        </w:rPr>
        <w:t xml:space="preserve"> 1940</w:t>
      </w:r>
    </w:p>
    <w:p w14:paraId="5C033789" w14:textId="77777777" w:rsidR="00000000" w:rsidRDefault="00310800">
      <w:pPr>
        <w:pStyle w:val="T1"/>
        <w:jc w:val="left"/>
        <w:rPr>
          <w:lang w:val="nl-NL"/>
        </w:rPr>
      </w:pPr>
      <w:r>
        <w:rPr>
          <w:lang w:val="nl-NL"/>
        </w:rPr>
        <w:t>.</w:t>
      </w:r>
      <w:r>
        <w:rPr>
          <w:lang w:val="nl-NL"/>
        </w:rPr>
        <w:tab/>
        <w:t>schoonmaak en herstel</w:t>
      </w:r>
    </w:p>
    <w:p w14:paraId="0276581E" w14:textId="77777777" w:rsidR="00000000" w:rsidRDefault="00310800">
      <w:pPr>
        <w:pStyle w:val="T1"/>
        <w:jc w:val="left"/>
        <w:rPr>
          <w:lang w:val="nl-NL"/>
        </w:rPr>
      </w:pPr>
    </w:p>
    <w:p w14:paraId="111F261B" w14:textId="77777777" w:rsidR="00000000" w:rsidRDefault="00310800">
      <w:pPr>
        <w:pStyle w:val="T1"/>
        <w:jc w:val="left"/>
        <w:rPr>
          <w:lang w:val="nl-NL"/>
        </w:rPr>
      </w:pPr>
      <w:proofErr w:type="spellStart"/>
      <w:r>
        <w:rPr>
          <w:lang w:val="nl-NL"/>
        </w:rPr>
        <w:t>Flentrop</w:t>
      </w:r>
      <w:proofErr w:type="spellEnd"/>
      <w:r>
        <w:rPr>
          <w:lang w:val="nl-NL"/>
        </w:rPr>
        <w:t xml:space="preserve"> Orgelbouw 1981</w:t>
      </w:r>
    </w:p>
    <w:p w14:paraId="73059DEB" w14:textId="77777777" w:rsidR="00000000" w:rsidRDefault="00310800">
      <w:pPr>
        <w:pStyle w:val="T1"/>
        <w:jc w:val="left"/>
        <w:rPr>
          <w:lang w:val="nl-NL"/>
        </w:rPr>
      </w:pPr>
      <w:r>
        <w:rPr>
          <w:lang w:val="nl-NL"/>
        </w:rPr>
        <w:t>.</w:t>
      </w:r>
      <w:r>
        <w:rPr>
          <w:lang w:val="nl-NL"/>
        </w:rPr>
        <w:tab/>
        <w:t>restauratie</w:t>
      </w:r>
    </w:p>
    <w:p w14:paraId="3988357C" w14:textId="77777777" w:rsidR="00000000" w:rsidRDefault="00310800">
      <w:pPr>
        <w:pStyle w:val="T1"/>
        <w:jc w:val="left"/>
        <w:rPr>
          <w:lang w:val="nl-NL"/>
        </w:rPr>
      </w:pPr>
    </w:p>
    <w:p w14:paraId="3978AC4A" w14:textId="77777777" w:rsidR="00000000" w:rsidRDefault="00310800">
      <w:pPr>
        <w:pStyle w:val="Heading2"/>
        <w:rPr>
          <w:i w:val="0"/>
          <w:iCs/>
        </w:rPr>
      </w:pPr>
      <w:r>
        <w:rPr>
          <w:i w:val="0"/>
          <w:iCs/>
        </w:rPr>
        <w:t>Technische gegevens</w:t>
      </w:r>
    </w:p>
    <w:p w14:paraId="65766F58" w14:textId="77777777" w:rsidR="00000000" w:rsidRDefault="00310800">
      <w:pPr>
        <w:pStyle w:val="T1"/>
        <w:jc w:val="left"/>
        <w:rPr>
          <w:lang w:val="nl-NL"/>
        </w:rPr>
      </w:pPr>
    </w:p>
    <w:p w14:paraId="0B9A625B" w14:textId="77777777" w:rsidR="00000000" w:rsidRDefault="00310800">
      <w:pPr>
        <w:pStyle w:val="T1"/>
        <w:jc w:val="left"/>
        <w:rPr>
          <w:lang w:val="nl-NL"/>
        </w:rPr>
      </w:pPr>
      <w:r>
        <w:rPr>
          <w:lang w:val="nl-NL"/>
        </w:rPr>
        <w:t>Werkindeling</w:t>
      </w:r>
    </w:p>
    <w:p w14:paraId="3CBBF94D" w14:textId="77777777" w:rsidR="00000000" w:rsidRDefault="00310800">
      <w:pPr>
        <w:pStyle w:val="T1"/>
        <w:jc w:val="left"/>
        <w:rPr>
          <w:lang w:val="nl-NL"/>
        </w:rPr>
      </w:pPr>
      <w:r>
        <w:rPr>
          <w:lang w:val="nl-NL"/>
        </w:rPr>
        <w:t>hoofdwerk, bovenwerk, aangehangen pedaal</w:t>
      </w:r>
    </w:p>
    <w:p w14:paraId="1257DA50" w14:textId="77777777" w:rsidR="00000000" w:rsidRDefault="00310800">
      <w:pPr>
        <w:pStyle w:val="T1"/>
        <w:jc w:val="left"/>
        <w:rPr>
          <w:lang w:val="nl-NL"/>
        </w:rPr>
      </w:pPr>
    </w:p>
    <w:p w14:paraId="4F5EF2A6" w14:textId="77777777" w:rsidR="00000000" w:rsidRDefault="00310800">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51"/>
        <w:gridCol w:w="773"/>
        <w:gridCol w:w="1920"/>
        <w:gridCol w:w="426"/>
      </w:tblGrid>
      <w:tr w:rsidR="00000000" w14:paraId="3C80D298" w14:textId="77777777">
        <w:tblPrEx>
          <w:tblCellMar>
            <w:top w:w="0" w:type="dxa"/>
            <w:bottom w:w="0" w:type="dxa"/>
          </w:tblCellMar>
        </w:tblPrEx>
        <w:tc>
          <w:tcPr>
            <w:tcW w:w="1951" w:type="dxa"/>
          </w:tcPr>
          <w:p w14:paraId="088F9E01" w14:textId="77777777" w:rsidR="00000000" w:rsidRDefault="00310800">
            <w:pPr>
              <w:pStyle w:val="T4dispositie"/>
              <w:jc w:val="left"/>
              <w:rPr>
                <w:i/>
                <w:iCs/>
              </w:rPr>
            </w:pPr>
            <w:r>
              <w:rPr>
                <w:i/>
                <w:iCs/>
              </w:rPr>
              <w:t>Hoofdwe</w:t>
            </w:r>
            <w:r>
              <w:rPr>
                <w:i/>
                <w:iCs/>
              </w:rPr>
              <w:t>rk (I)</w:t>
            </w:r>
          </w:p>
          <w:p w14:paraId="08AD3BB9" w14:textId="77777777" w:rsidR="00000000" w:rsidRDefault="00310800">
            <w:pPr>
              <w:pStyle w:val="T4dispositie"/>
              <w:jc w:val="left"/>
            </w:pPr>
            <w:r>
              <w:t>9 stemmen</w:t>
            </w:r>
          </w:p>
          <w:p w14:paraId="78D8D3E3" w14:textId="77777777" w:rsidR="00000000" w:rsidRDefault="00310800">
            <w:pPr>
              <w:pStyle w:val="T4dispositie"/>
              <w:jc w:val="left"/>
            </w:pPr>
          </w:p>
          <w:p w14:paraId="3145A7B2" w14:textId="77777777" w:rsidR="00000000" w:rsidRDefault="00310800">
            <w:pPr>
              <w:pStyle w:val="T4dispositie"/>
              <w:jc w:val="left"/>
            </w:pPr>
            <w:r>
              <w:t>Bourdon</w:t>
            </w:r>
          </w:p>
          <w:p w14:paraId="583F37CC" w14:textId="77777777" w:rsidR="00000000" w:rsidRDefault="00310800">
            <w:pPr>
              <w:pStyle w:val="T4dispositie"/>
              <w:jc w:val="left"/>
            </w:pPr>
            <w:proofErr w:type="spellStart"/>
            <w:r>
              <w:t>Prestant</w:t>
            </w:r>
            <w:proofErr w:type="spellEnd"/>
          </w:p>
          <w:p w14:paraId="0C4C68AD" w14:textId="77777777" w:rsidR="00000000" w:rsidRDefault="00310800">
            <w:pPr>
              <w:pStyle w:val="T4dispositie"/>
              <w:jc w:val="left"/>
            </w:pPr>
            <w:r>
              <w:t>Roerfluit</w:t>
            </w:r>
          </w:p>
          <w:p w14:paraId="6A5866F9" w14:textId="77777777" w:rsidR="00000000" w:rsidRDefault="00310800">
            <w:pPr>
              <w:pStyle w:val="T4dispositie"/>
              <w:jc w:val="left"/>
            </w:pPr>
            <w:r>
              <w:t>Octaaf</w:t>
            </w:r>
          </w:p>
          <w:p w14:paraId="5C734C27" w14:textId="77777777" w:rsidR="00000000" w:rsidRDefault="00310800">
            <w:pPr>
              <w:pStyle w:val="T4dispositie"/>
              <w:jc w:val="left"/>
            </w:pPr>
            <w:proofErr w:type="spellStart"/>
            <w:r>
              <w:t>Quint</w:t>
            </w:r>
            <w:proofErr w:type="spellEnd"/>
          </w:p>
          <w:p w14:paraId="4E3D4B02" w14:textId="77777777" w:rsidR="00000000" w:rsidRDefault="00310800">
            <w:pPr>
              <w:pStyle w:val="T4dispositie"/>
              <w:jc w:val="left"/>
            </w:pPr>
            <w:r>
              <w:t>Octaaf</w:t>
            </w:r>
          </w:p>
          <w:p w14:paraId="20737993" w14:textId="77777777" w:rsidR="00000000" w:rsidRDefault="00310800">
            <w:pPr>
              <w:pStyle w:val="T4dispositie"/>
              <w:jc w:val="left"/>
            </w:pPr>
            <w:r>
              <w:t>Mixtuur B/D</w:t>
            </w:r>
          </w:p>
          <w:p w14:paraId="090BBAD2" w14:textId="77777777" w:rsidR="00000000" w:rsidRDefault="00310800">
            <w:pPr>
              <w:pStyle w:val="T4dispositie"/>
              <w:jc w:val="left"/>
            </w:pPr>
            <w:r>
              <w:t>Cornet D</w:t>
            </w:r>
          </w:p>
          <w:p w14:paraId="220AC988" w14:textId="77777777" w:rsidR="00000000" w:rsidRDefault="00310800">
            <w:pPr>
              <w:pStyle w:val="T4dispositie"/>
              <w:jc w:val="left"/>
            </w:pPr>
            <w:r>
              <w:t>Trompet B/D</w:t>
            </w:r>
          </w:p>
        </w:tc>
        <w:tc>
          <w:tcPr>
            <w:tcW w:w="773" w:type="dxa"/>
          </w:tcPr>
          <w:p w14:paraId="12E22593" w14:textId="77777777" w:rsidR="00000000" w:rsidRDefault="00310800">
            <w:pPr>
              <w:pStyle w:val="T4dispositie"/>
              <w:jc w:val="left"/>
            </w:pPr>
          </w:p>
          <w:p w14:paraId="08C8309A" w14:textId="77777777" w:rsidR="00000000" w:rsidRDefault="00310800">
            <w:pPr>
              <w:pStyle w:val="T4dispositie"/>
              <w:jc w:val="left"/>
            </w:pPr>
          </w:p>
          <w:p w14:paraId="02FD4044" w14:textId="77777777" w:rsidR="00000000" w:rsidRDefault="00310800">
            <w:pPr>
              <w:pStyle w:val="T4dispositie"/>
              <w:jc w:val="left"/>
            </w:pPr>
          </w:p>
          <w:p w14:paraId="48972CA5" w14:textId="77777777" w:rsidR="00000000" w:rsidRDefault="00310800">
            <w:pPr>
              <w:pStyle w:val="T4dispositie"/>
              <w:jc w:val="left"/>
            </w:pPr>
            <w:r>
              <w:t>16'</w:t>
            </w:r>
          </w:p>
          <w:p w14:paraId="6A989BC5" w14:textId="77777777" w:rsidR="00000000" w:rsidRDefault="00310800">
            <w:pPr>
              <w:pStyle w:val="T4dispositie"/>
              <w:jc w:val="left"/>
            </w:pPr>
            <w:r>
              <w:t>8'</w:t>
            </w:r>
          </w:p>
          <w:p w14:paraId="7B9CBFA3" w14:textId="77777777" w:rsidR="00000000" w:rsidRDefault="00310800">
            <w:pPr>
              <w:pStyle w:val="T4dispositie"/>
              <w:jc w:val="left"/>
            </w:pPr>
            <w:r>
              <w:t>8'</w:t>
            </w:r>
          </w:p>
          <w:p w14:paraId="4770BFB5" w14:textId="77777777" w:rsidR="00000000" w:rsidRDefault="00310800">
            <w:pPr>
              <w:pStyle w:val="T4dispositie"/>
              <w:jc w:val="left"/>
            </w:pPr>
            <w:r>
              <w:t>4'</w:t>
            </w:r>
          </w:p>
          <w:p w14:paraId="4B776762" w14:textId="77777777" w:rsidR="00000000" w:rsidRDefault="00310800">
            <w:pPr>
              <w:pStyle w:val="T4dispositie"/>
              <w:jc w:val="left"/>
            </w:pPr>
            <w:r>
              <w:t>3'</w:t>
            </w:r>
          </w:p>
          <w:p w14:paraId="3EC5F245" w14:textId="77777777" w:rsidR="00000000" w:rsidRDefault="00310800">
            <w:pPr>
              <w:pStyle w:val="T4dispositie"/>
              <w:jc w:val="left"/>
            </w:pPr>
            <w:r>
              <w:t>2'</w:t>
            </w:r>
          </w:p>
          <w:p w14:paraId="4AEC0879" w14:textId="77777777" w:rsidR="00000000" w:rsidRDefault="00310800">
            <w:pPr>
              <w:pStyle w:val="T4dispositie"/>
              <w:jc w:val="left"/>
            </w:pPr>
            <w:r>
              <w:t>3-4 st.</w:t>
            </w:r>
          </w:p>
          <w:p w14:paraId="5C0DE7C4" w14:textId="77777777" w:rsidR="00000000" w:rsidRDefault="00310800">
            <w:pPr>
              <w:pStyle w:val="T4dispositie"/>
              <w:jc w:val="left"/>
            </w:pPr>
            <w:r>
              <w:t>4 st.</w:t>
            </w:r>
          </w:p>
          <w:p w14:paraId="1C8133EE" w14:textId="77777777" w:rsidR="00000000" w:rsidRDefault="00310800">
            <w:pPr>
              <w:pStyle w:val="T4dispositie"/>
              <w:jc w:val="left"/>
            </w:pPr>
            <w:r>
              <w:t>8'</w:t>
            </w:r>
          </w:p>
        </w:tc>
        <w:tc>
          <w:tcPr>
            <w:tcW w:w="1920" w:type="dxa"/>
          </w:tcPr>
          <w:p w14:paraId="23B1F041" w14:textId="77777777" w:rsidR="00000000" w:rsidRDefault="00310800">
            <w:pPr>
              <w:pStyle w:val="T4dispositie"/>
              <w:jc w:val="left"/>
              <w:rPr>
                <w:i/>
                <w:iCs/>
              </w:rPr>
            </w:pPr>
            <w:proofErr w:type="spellStart"/>
            <w:r>
              <w:rPr>
                <w:i/>
                <w:iCs/>
              </w:rPr>
              <w:t>Bovenwerk</w:t>
            </w:r>
            <w:proofErr w:type="spellEnd"/>
            <w:r>
              <w:rPr>
                <w:i/>
                <w:iCs/>
              </w:rPr>
              <w:t xml:space="preserve"> (II)</w:t>
            </w:r>
          </w:p>
          <w:p w14:paraId="7C5AA954" w14:textId="77777777" w:rsidR="00000000" w:rsidRDefault="00310800">
            <w:pPr>
              <w:pStyle w:val="T4dispositie"/>
              <w:jc w:val="left"/>
            </w:pPr>
            <w:r>
              <w:t>7 stemmen</w:t>
            </w:r>
          </w:p>
          <w:p w14:paraId="3D1EF2CD" w14:textId="77777777" w:rsidR="00000000" w:rsidRDefault="00310800">
            <w:pPr>
              <w:pStyle w:val="T4dispositie"/>
              <w:jc w:val="left"/>
            </w:pPr>
          </w:p>
          <w:p w14:paraId="675582E7" w14:textId="77777777" w:rsidR="00000000" w:rsidRDefault="00310800">
            <w:pPr>
              <w:pStyle w:val="T4dispositie"/>
              <w:jc w:val="left"/>
            </w:pPr>
            <w:r>
              <w:t>Bourdon</w:t>
            </w:r>
          </w:p>
          <w:p w14:paraId="568BCF5A" w14:textId="77777777" w:rsidR="00000000" w:rsidRDefault="00310800">
            <w:pPr>
              <w:pStyle w:val="T4dispositie"/>
              <w:jc w:val="left"/>
            </w:pPr>
            <w:r>
              <w:t>Viool</w:t>
            </w:r>
          </w:p>
          <w:p w14:paraId="4C9E9E10" w14:textId="77777777" w:rsidR="00000000" w:rsidRDefault="00310800">
            <w:pPr>
              <w:pStyle w:val="T4dispositie"/>
              <w:jc w:val="left"/>
            </w:pPr>
            <w:proofErr w:type="spellStart"/>
            <w:r>
              <w:t>Prestant</w:t>
            </w:r>
            <w:proofErr w:type="spellEnd"/>
            <w:r>
              <w:t xml:space="preserve"> D</w:t>
            </w:r>
          </w:p>
          <w:p w14:paraId="7C22BB01" w14:textId="77777777" w:rsidR="00000000" w:rsidRDefault="00310800">
            <w:pPr>
              <w:pStyle w:val="T4dispositie"/>
              <w:jc w:val="left"/>
            </w:pPr>
            <w:proofErr w:type="spellStart"/>
            <w:r>
              <w:t>Prestant</w:t>
            </w:r>
            <w:proofErr w:type="spellEnd"/>
          </w:p>
          <w:p w14:paraId="5B6D047B" w14:textId="77777777" w:rsidR="00000000" w:rsidRDefault="00310800">
            <w:pPr>
              <w:pStyle w:val="T4dispositie"/>
              <w:jc w:val="left"/>
            </w:pPr>
            <w:r>
              <w:t>Dwarsfluit</w:t>
            </w:r>
          </w:p>
          <w:p w14:paraId="0051CAEA" w14:textId="77777777" w:rsidR="00000000" w:rsidRDefault="00310800">
            <w:pPr>
              <w:pStyle w:val="T4dispositie"/>
              <w:jc w:val="left"/>
            </w:pPr>
            <w:r>
              <w:t>Gemshoorn</w:t>
            </w:r>
          </w:p>
          <w:p w14:paraId="5CE21985" w14:textId="77777777" w:rsidR="00000000" w:rsidRDefault="00310800">
            <w:pPr>
              <w:pStyle w:val="T4dispositie"/>
              <w:jc w:val="left"/>
            </w:pPr>
            <w:proofErr w:type="spellStart"/>
            <w:r>
              <w:t>Dulciaan</w:t>
            </w:r>
            <w:proofErr w:type="spellEnd"/>
          </w:p>
        </w:tc>
        <w:tc>
          <w:tcPr>
            <w:tcW w:w="426" w:type="dxa"/>
          </w:tcPr>
          <w:p w14:paraId="68F9EB17" w14:textId="77777777" w:rsidR="00000000" w:rsidRDefault="00310800">
            <w:pPr>
              <w:pStyle w:val="T4dispositie"/>
              <w:jc w:val="left"/>
            </w:pPr>
          </w:p>
          <w:p w14:paraId="56BCCF89" w14:textId="77777777" w:rsidR="00000000" w:rsidRDefault="00310800">
            <w:pPr>
              <w:pStyle w:val="T4dispositie"/>
              <w:jc w:val="left"/>
            </w:pPr>
          </w:p>
          <w:p w14:paraId="2472901D" w14:textId="77777777" w:rsidR="00000000" w:rsidRDefault="00310800">
            <w:pPr>
              <w:pStyle w:val="T4dispositie"/>
              <w:jc w:val="left"/>
            </w:pPr>
          </w:p>
          <w:p w14:paraId="5A0F7E1A" w14:textId="77777777" w:rsidR="00000000" w:rsidRDefault="00310800">
            <w:pPr>
              <w:pStyle w:val="T4dispositie"/>
              <w:jc w:val="left"/>
            </w:pPr>
            <w:r>
              <w:t>8'</w:t>
            </w:r>
          </w:p>
          <w:p w14:paraId="1F6595EC" w14:textId="77777777" w:rsidR="00000000" w:rsidRDefault="00310800">
            <w:pPr>
              <w:pStyle w:val="T4dispositie"/>
              <w:jc w:val="left"/>
            </w:pPr>
            <w:r>
              <w:t>8'</w:t>
            </w:r>
          </w:p>
          <w:p w14:paraId="1735367C" w14:textId="77777777" w:rsidR="00000000" w:rsidRDefault="00310800">
            <w:pPr>
              <w:pStyle w:val="T4dispositie"/>
              <w:jc w:val="left"/>
            </w:pPr>
            <w:r>
              <w:t>8'</w:t>
            </w:r>
          </w:p>
          <w:p w14:paraId="6F77EBEA" w14:textId="77777777" w:rsidR="00000000" w:rsidRDefault="00310800">
            <w:pPr>
              <w:pStyle w:val="T4dispositie"/>
              <w:jc w:val="left"/>
            </w:pPr>
            <w:r>
              <w:t>4'</w:t>
            </w:r>
          </w:p>
          <w:p w14:paraId="66A26B0A" w14:textId="77777777" w:rsidR="00000000" w:rsidRDefault="00310800">
            <w:pPr>
              <w:pStyle w:val="T4dispositie"/>
              <w:jc w:val="left"/>
            </w:pPr>
            <w:r>
              <w:t>4'</w:t>
            </w:r>
          </w:p>
          <w:p w14:paraId="7FF1425C" w14:textId="77777777" w:rsidR="00000000" w:rsidRDefault="00310800">
            <w:pPr>
              <w:pStyle w:val="T4dispositie"/>
              <w:jc w:val="left"/>
            </w:pPr>
            <w:r>
              <w:t>2'</w:t>
            </w:r>
          </w:p>
          <w:p w14:paraId="658BBA8E" w14:textId="77777777" w:rsidR="00000000" w:rsidRDefault="00310800">
            <w:pPr>
              <w:pStyle w:val="T4dispositie"/>
              <w:jc w:val="left"/>
            </w:pPr>
            <w:r>
              <w:t>8'</w:t>
            </w:r>
          </w:p>
        </w:tc>
      </w:tr>
    </w:tbl>
    <w:p w14:paraId="351BF879" w14:textId="77777777" w:rsidR="00000000" w:rsidRDefault="00310800">
      <w:pPr>
        <w:pStyle w:val="T1"/>
        <w:jc w:val="left"/>
        <w:rPr>
          <w:lang w:val="nl-NL"/>
        </w:rPr>
      </w:pPr>
    </w:p>
    <w:p w14:paraId="0D17F8FA" w14:textId="77777777" w:rsidR="00000000" w:rsidRDefault="00310800">
      <w:pPr>
        <w:pStyle w:val="T1"/>
        <w:jc w:val="left"/>
        <w:rPr>
          <w:lang w:val="nl-NL"/>
        </w:rPr>
      </w:pPr>
      <w:r>
        <w:rPr>
          <w:lang w:val="nl-NL"/>
        </w:rPr>
        <w:t>Wer</w:t>
      </w:r>
      <w:r>
        <w:rPr>
          <w:lang w:val="nl-NL"/>
        </w:rPr>
        <w:t>ktuiglijke registers</w:t>
      </w:r>
    </w:p>
    <w:p w14:paraId="6BB73914" w14:textId="77777777" w:rsidR="00000000" w:rsidRDefault="00310800">
      <w:pPr>
        <w:pStyle w:val="T1"/>
        <w:jc w:val="left"/>
        <w:rPr>
          <w:lang w:val="nl-NL"/>
        </w:rPr>
      </w:pPr>
      <w:r>
        <w:rPr>
          <w:lang w:val="nl-NL"/>
        </w:rPr>
        <w:t xml:space="preserve">koppeling </w:t>
      </w:r>
      <w:proofErr w:type="spellStart"/>
      <w:r>
        <w:rPr>
          <w:lang w:val="nl-NL"/>
        </w:rPr>
        <w:t>HW-BW</w:t>
      </w:r>
      <w:proofErr w:type="spellEnd"/>
    </w:p>
    <w:p w14:paraId="6F159F30" w14:textId="77777777" w:rsidR="00000000" w:rsidRDefault="00310800">
      <w:pPr>
        <w:pStyle w:val="T1"/>
        <w:jc w:val="left"/>
        <w:rPr>
          <w:lang w:val="nl-NL"/>
        </w:rPr>
      </w:pPr>
      <w:r>
        <w:rPr>
          <w:lang w:val="nl-NL"/>
        </w:rPr>
        <w:t>tremulant</w:t>
      </w:r>
    </w:p>
    <w:p w14:paraId="2B88D612" w14:textId="77777777" w:rsidR="00000000" w:rsidRDefault="00310800">
      <w:pPr>
        <w:pStyle w:val="T1"/>
        <w:jc w:val="left"/>
        <w:rPr>
          <w:lang w:val="nl-NL"/>
        </w:rPr>
      </w:pPr>
    </w:p>
    <w:p w14:paraId="3B893E17" w14:textId="77777777" w:rsidR="00000000" w:rsidRDefault="0031080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28"/>
        <w:gridCol w:w="628"/>
        <w:gridCol w:w="619"/>
        <w:gridCol w:w="628"/>
      </w:tblGrid>
      <w:tr w:rsidR="00000000" w14:paraId="358AF1E8" w14:textId="77777777">
        <w:tblPrEx>
          <w:tblCellMar>
            <w:top w:w="0" w:type="dxa"/>
            <w:bottom w:w="0" w:type="dxa"/>
          </w:tblCellMar>
        </w:tblPrEx>
        <w:tc>
          <w:tcPr>
            <w:tcW w:w="1023" w:type="dxa"/>
          </w:tcPr>
          <w:p w14:paraId="1B1FD21F" w14:textId="77777777" w:rsidR="00000000" w:rsidRDefault="00310800">
            <w:pPr>
              <w:pStyle w:val="T1"/>
              <w:jc w:val="left"/>
            </w:pPr>
            <w:proofErr w:type="spellStart"/>
            <w:r>
              <w:t>Mixtuur</w:t>
            </w:r>
            <w:proofErr w:type="spellEnd"/>
          </w:p>
        </w:tc>
        <w:tc>
          <w:tcPr>
            <w:tcW w:w="619" w:type="dxa"/>
          </w:tcPr>
          <w:p w14:paraId="2ECCB9F7" w14:textId="77777777" w:rsidR="00000000" w:rsidRDefault="00310800">
            <w:pPr>
              <w:pStyle w:val="T4dispositie"/>
              <w:jc w:val="left"/>
            </w:pPr>
            <w:r>
              <w:t>C</w:t>
            </w:r>
          </w:p>
          <w:p w14:paraId="7F07163D" w14:textId="77777777" w:rsidR="00000000" w:rsidRDefault="00310800">
            <w:pPr>
              <w:pStyle w:val="T4dispositie"/>
              <w:jc w:val="left"/>
            </w:pPr>
            <w:r>
              <w:lastRenderedPageBreak/>
              <w:t>2</w:t>
            </w:r>
          </w:p>
          <w:p w14:paraId="4DED1660" w14:textId="77777777" w:rsidR="00000000" w:rsidRDefault="00310800">
            <w:pPr>
              <w:pStyle w:val="T4dispositie"/>
              <w:jc w:val="left"/>
            </w:pPr>
            <w:r>
              <w:t>1 1/3</w:t>
            </w:r>
          </w:p>
          <w:p w14:paraId="1B80303A" w14:textId="77777777" w:rsidR="00000000" w:rsidRDefault="00310800">
            <w:pPr>
              <w:pStyle w:val="T4dispositie"/>
              <w:jc w:val="left"/>
            </w:pPr>
            <w:r>
              <w:t>1</w:t>
            </w:r>
          </w:p>
        </w:tc>
        <w:tc>
          <w:tcPr>
            <w:tcW w:w="628" w:type="dxa"/>
          </w:tcPr>
          <w:p w14:paraId="1FC6E243" w14:textId="77777777" w:rsidR="00000000" w:rsidRDefault="00310800">
            <w:pPr>
              <w:pStyle w:val="T4dispositie"/>
              <w:jc w:val="left"/>
            </w:pPr>
            <w:r>
              <w:lastRenderedPageBreak/>
              <w:t>c</w:t>
            </w:r>
          </w:p>
          <w:p w14:paraId="2BE2D8DE" w14:textId="77777777" w:rsidR="00000000" w:rsidRDefault="00310800">
            <w:pPr>
              <w:pStyle w:val="T4dispositie"/>
              <w:jc w:val="left"/>
            </w:pPr>
            <w:r>
              <w:lastRenderedPageBreak/>
              <w:t>2 2/3</w:t>
            </w:r>
          </w:p>
          <w:p w14:paraId="38A67CCA" w14:textId="77777777" w:rsidR="00000000" w:rsidRDefault="00310800">
            <w:pPr>
              <w:pStyle w:val="T4dispositie"/>
              <w:jc w:val="left"/>
            </w:pPr>
            <w:r>
              <w:t>2</w:t>
            </w:r>
          </w:p>
          <w:p w14:paraId="660E1770" w14:textId="77777777" w:rsidR="00000000" w:rsidRDefault="00310800">
            <w:pPr>
              <w:pStyle w:val="T4dispositie"/>
              <w:jc w:val="left"/>
            </w:pPr>
            <w:r>
              <w:t>1 1/3</w:t>
            </w:r>
          </w:p>
        </w:tc>
        <w:tc>
          <w:tcPr>
            <w:tcW w:w="628" w:type="dxa"/>
          </w:tcPr>
          <w:p w14:paraId="45A61D85" w14:textId="77777777" w:rsidR="00000000" w:rsidRDefault="00310800">
            <w:pPr>
              <w:pStyle w:val="T4dispositie"/>
              <w:jc w:val="left"/>
              <w:rPr>
                <w:vertAlign w:val="superscript"/>
              </w:rPr>
            </w:pPr>
            <w:r>
              <w:lastRenderedPageBreak/>
              <w:t>c</w:t>
            </w:r>
            <w:r>
              <w:rPr>
                <w:vertAlign w:val="superscript"/>
              </w:rPr>
              <w:t>1</w:t>
            </w:r>
          </w:p>
          <w:p w14:paraId="10C75E7F" w14:textId="77777777" w:rsidR="00000000" w:rsidRDefault="00310800">
            <w:pPr>
              <w:pStyle w:val="T4dispositie"/>
              <w:jc w:val="left"/>
            </w:pPr>
            <w:r>
              <w:lastRenderedPageBreak/>
              <w:t>4</w:t>
            </w:r>
          </w:p>
          <w:p w14:paraId="4B80E62F" w14:textId="77777777" w:rsidR="00000000" w:rsidRDefault="00310800">
            <w:pPr>
              <w:pStyle w:val="T4dispositie"/>
              <w:jc w:val="left"/>
            </w:pPr>
            <w:r>
              <w:t>2 2/3</w:t>
            </w:r>
          </w:p>
          <w:p w14:paraId="2B0B6DD2" w14:textId="77777777" w:rsidR="00000000" w:rsidRDefault="00310800">
            <w:pPr>
              <w:pStyle w:val="T4dispositie"/>
              <w:jc w:val="left"/>
            </w:pPr>
            <w:r>
              <w:t>2</w:t>
            </w:r>
          </w:p>
          <w:p w14:paraId="7080D579" w14:textId="77777777" w:rsidR="00000000" w:rsidRDefault="00310800">
            <w:pPr>
              <w:pStyle w:val="T4dispositie"/>
              <w:jc w:val="left"/>
            </w:pPr>
            <w:r>
              <w:t>1 1/3</w:t>
            </w:r>
          </w:p>
        </w:tc>
        <w:tc>
          <w:tcPr>
            <w:tcW w:w="619" w:type="dxa"/>
          </w:tcPr>
          <w:p w14:paraId="198A680A" w14:textId="77777777" w:rsidR="00000000" w:rsidRDefault="00310800">
            <w:pPr>
              <w:pStyle w:val="T4dispositie"/>
              <w:jc w:val="left"/>
              <w:rPr>
                <w:vertAlign w:val="superscript"/>
              </w:rPr>
            </w:pPr>
            <w:r>
              <w:lastRenderedPageBreak/>
              <w:t>c</w:t>
            </w:r>
            <w:r>
              <w:rPr>
                <w:vertAlign w:val="superscript"/>
              </w:rPr>
              <w:t>2</w:t>
            </w:r>
          </w:p>
          <w:p w14:paraId="6DC5FC74" w14:textId="77777777" w:rsidR="00000000" w:rsidRDefault="00310800">
            <w:pPr>
              <w:pStyle w:val="T4dispositie"/>
              <w:jc w:val="left"/>
            </w:pPr>
            <w:r>
              <w:lastRenderedPageBreak/>
              <w:t>5 1/3</w:t>
            </w:r>
          </w:p>
          <w:p w14:paraId="5F72F084" w14:textId="77777777" w:rsidR="00000000" w:rsidRDefault="00310800">
            <w:pPr>
              <w:pStyle w:val="T4dispositie"/>
              <w:jc w:val="left"/>
            </w:pPr>
            <w:r>
              <w:t>4</w:t>
            </w:r>
          </w:p>
          <w:p w14:paraId="5781D3E4" w14:textId="77777777" w:rsidR="00000000" w:rsidRDefault="00310800">
            <w:pPr>
              <w:pStyle w:val="T4dispositie"/>
              <w:jc w:val="left"/>
            </w:pPr>
            <w:r>
              <w:t>2 2/3</w:t>
            </w:r>
          </w:p>
          <w:p w14:paraId="2AAAA6CC" w14:textId="77777777" w:rsidR="00000000" w:rsidRDefault="00310800">
            <w:pPr>
              <w:pStyle w:val="T4dispositie"/>
              <w:jc w:val="left"/>
            </w:pPr>
            <w:r>
              <w:t>2</w:t>
            </w:r>
          </w:p>
        </w:tc>
        <w:tc>
          <w:tcPr>
            <w:tcW w:w="628" w:type="dxa"/>
          </w:tcPr>
          <w:p w14:paraId="6FCDB932" w14:textId="77777777" w:rsidR="00000000" w:rsidRDefault="00310800">
            <w:pPr>
              <w:pStyle w:val="T4dispositie"/>
              <w:jc w:val="left"/>
              <w:rPr>
                <w:vertAlign w:val="superscript"/>
              </w:rPr>
            </w:pPr>
            <w:r>
              <w:lastRenderedPageBreak/>
              <w:t>c</w:t>
            </w:r>
            <w:r>
              <w:rPr>
                <w:vertAlign w:val="superscript"/>
              </w:rPr>
              <w:t>3</w:t>
            </w:r>
          </w:p>
          <w:p w14:paraId="4246B23E" w14:textId="77777777" w:rsidR="00000000" w:rsidRDefault="00310800">
            <w:pPr>
              <w:pStyle w:val="T4dispositie"/>
              <w:jc w:val="left"/>
            </w:pPr>
            <w:r>
              <w:lastRenderedPageBreak/>
              <w:t>8</w:t>
            </w:r>
          </w:p>
          <w:p w14:paraId="2D30D0C3" w14:textId="77777777" w:rsidR="00000000" w:rsidRDefault="00310800">
            <w:pPr>
              <w:pStyle w:val="T4dispositie"/>
              <w:jc w:val="left"/>
            </w:pPr>
            <w:r>
              <w:t>5 1/3</w:t>
            </w:r>
          </w:p>
          <w:p w14:paraId="44C59352" w14:textId="77777777" w:rsidR="00000000" w:rsidRDefault="00310800">
            <w:pPr>
              <w:pStyle w:val="T4dispositie"/>
              <w:jc w:val="left"/>
            </w:pPr>
            <w:r>
              <w:t>4</w:t>
            </w:r>
          </w:p>
          <w:p w14:paraId="6AB17964" w14:textId="77777777" w:rsidR="00000000" w:rsidRDefault="00310800">
            <w:pPr>
              <w:pStyle w:val="T4dispositie"/>
              <w:jc w:val="left"/>
            </w:pPr>
            <w:r>
              <w:t>2 2/3</w:t>
            </w:r>
          </w:p>
        </w:tc>
      </w:tr>
    </w:tbl>
    <w:p w14:paraId="2E6F1F6F" w14:textId="77777777" w:rsidR="00000000" w:rsidRDefault="00310800">
      <w:pPr>
        <w:pStyle w:val="T1"/>
        <w:jc w:val="left"/>
      </w:pPr>
    </w:p>
    <w:p w14:paraId="7815AA1B" w14:textId="77777777" w:rsidR="00000000" w:rsidRDefault="00310800">
      <w:pPr>
        <w:pStyle w:val="T1"/>
        <w:jc w:val="left"/>
        <w:rPr>
          <w:sz w:val="20"/>
        </w:rPr>
      </w:pPr>
      <w:r>
        <w:t xml:space="preserve">Cornet   </w:t>
      </w:r>
      <w:r>
        <w:rPr>
          <w:sz w:val="20"/>
        </w:rPr>
        <w:t>c</w:t>
      </w:r>
      <w:r>
        <w:rPr>
          <w:sz w:val="20"/>
          <w:vertAlign w:val="superscript"/>
        </w:rPr>
        <w:t>1</w:t>
      </w:r>
      <w:r>
        <w:rPr>
          <w:sz w:val="20"/>
        </w:rPr>
        <w:t xml:space="preserve">   4 – 2 2/3 – 2 – 1 3/5</w:t>
      </w:r>
    </w:p>
    <w:p w14:paraId="722BC444" w14:textId="77777777" w:rsidR="00000000" w:rsidRDefault="00310800">
      <w:pPr>
        <w:pStyle w:val="T1"/>
        <w:jc w:val="left"/>
      </w:pPr>
    </w:p>
    <w:p w14:paraId="14156BA7" w14:textId="77777777" w:rsidR="00000000" w:rsidRDefault="00310800">
      <w:pPr>
        <w:pStyle w:val="T1"/>
        <w:jc w:val="left"/>
        <w:rPr>
          <w:lang w:val="nl-NL"/>
        </w:rPr>
      </w:pPr>
      <w:r>
        <w:rPr>
          <w:lang w:val="nl-NL"/>
        </w:rPr>
        <w:t>Toonhoogte</w:t>
      </w:r>
    </w:p>
    <w:p w14:paraId="14CF9E64" w14:textId="77777777" w:rsidR="00000000" w:rsidRDefault="00310800">
      <w:pPr>
        <w:pStyle w:val="T1"/>
        <w:jc w:val="left"/>
        <w:rPr>
          <w:lang w:val="nl-NL"/>
        </w:rPr>
      </w:pPr>
      <w:r>
        <w:rPr>
          <w:lang w:val="nl-NL"/>
        </w:rPr>
        <w:t>a</w:t>
      </w:r>
      <w:r>
        <w:rPr>
          <w:vertAlign w:val="superscript"/>
          <w:lang w:val="nl-NL"/>
        </w:rPr>
        <w:t>1</w:t>
      </w:r>
      <w:r>
        <w:rPr>
          <w:lang w:val="nl-NL"/>
        </w:rPr>
        <w:t xml:space="preserve"> = 430 Hz</w:t>
      </w:r>
    </w:p>
    <w:p w14:paraId="7BFC290F" w14:textId="77777777" w:rsidR="00000000" w:rsidRDefault="00310800">
      <w:pPr>
        <w:pStyle w:val="T1"/>
        <w:jc w:val="left"/>
        <w:rPr>
          <w:lang w:val="nl-NL"/>
        </w:rPr>
      </w:pPr>
      <w:r>
        <w:rPr>
          <w:lang w:val="nl-NL"/>
        </w:rPr>
        <w:t>Temperatuur</w:t>
      </w:r>
    </w:p>
    <w:p w14:paraId="13C01046" w14:textId="77777777" w:rsidR="00000000" w:rsidRDefault="00310800">
      <w:pPr>
        <w:pStyle w:val="T1"/>
        <w:jc w:val="left"/>
        <w:rPr>
          <w:lang w:val="nl-NL"/>
        </w:rPr>
      </w:pPr>
      <w:r>
        <w:rPr>
          <w:lang w:val="nl-NL"/>
        </w:rPr>
        <w:t>evenredig zweven</w:t>
      </w:r>
      <w:r>
        <w:rPr>
          <w:lang w:val="nl-NL"/>
        </w:rPr>
        <w:t>d</w:t>
      </w:r>
    </w:p>
    <w:p w14:paraId="4A3D0F97" w14:textId="77777777" w:rsidR="00000000" w:rsidRDefault="00310800">
      <w:pPr>
        <w:pStyle w:val="T1"/>
        <w:jc w:val="left"/>
        <w:rPr>
          <w:lang w:val="nl-NL"/>
        </w:rPr>
      </w:pPr>
    </w:p>
    <w:p w14:paraId="238BFC9B" w14:textId="77777777" w:rsidR="00000000" w:rsidRDefault="00310800">
      <w:pPr>
        <w:pStyle w:val="T1"/>
        <w:jc w:val="left"/>
        <w:rPr>
          <w:lang w:val="nl-NL"/>
        </w:rPr>
      </w:pPr>
      <w:r>
        <w:rPr>
          <w:lang w:val="nl-NL"/>
        </w:rPr>
        <w:t>Manuaalomvang</w:t>
      </w:r>
    </w:p>
    <w:p w14:paraId="4C669D9A" w14:textId="77777777" w:rsidR="00000000" w:rsidRDefault="00310800">
      <w:pPr>
        <w:pStyle w:val="T1"/>
        <w:jc w:val="left"/>
        <w:rPr>
          <w:lang w:val="nl-NL"/>
        </w:rPr>
      </w:pPr>
      <w:proofErr w:type="spellStart"/>
      <w:r>
        <w:rPr>
          <w:lang w:val="nl-NL"/>
        </w:rPr>
        <w:t>C-f</w:t>
      </w:r>
      <w:r>
        <w:rPr>
          <w:vertAlign w:val="superscript"/>
          <w:lang w:val="nl-NL"/>
        </w:rPr>
        <w:t>3</w:t>
      </w:r>
      <w:proofErr w:type="spellEnd"/>
    </w:p>
    <w:p w14:paraId="17B8E7E0" w14:textId="77777777" w:rsidR="00000000" w:rsidRDefault="00310800">
      <w:pPr>
        <w:pStyle w:val="T1"/>
        <w:jc w:val="left"/>
        <w:rPr>
          <w:lang w:val="nl-NL"/>
        </w:rPr>
      </w:pPr>
      <w:r>
        <w:rPr>
          <w:lang w:val="nl-NL"/>
        </w:rPr>
        <w:t>Pedaalomvang</w:t>
      </w:r>
    </w:p>
    <w:p w14:paraId="2BA4486E" w14:textId="77777777" w:rsidR="00000000" w:rsidRDefault="00310800">
      <w:pPr>
        <w:pStyle w:val="T1"/>
        <w:jc w:val="left"/>
        <w:rPr>
          <w:lang w:val="nl-NL"/>
        </w:rPr>
      </w:pPr>
      <w:proofErr w:type="spellStart"/>
      <w:r>
        <w:rPr>
          <w:lang w:val="nl-NL"/>
        </w:rPr>
        <w:t>C-d</w:t>
      </w:r>
      <w:r>
        <w:rPr>
          <w:vertAlign w:val="superscript"/>
          <w:lang w:val="nl-NL"/>
        </w:rPr>
        <w:t>1</w:t>
      </w:r>
      <w:proofErr w:type="spellEnd"/>
    </w:p>
    <w:p w14:paraId="587B6572" w14:textId="77777777" w:rsidR="00000000" w:rsidRDefault="00310800">
      <w:pPr>
        <w:pStyle w:val="T1"/>
        <w:jc w:val="left"/>
        <w:rPr>
          <w:lang w:val="nl-NL"/>
        </w:rPr>
      </w:pPr>
    </w:p>
    <w:p w14:paraId="10EFBD2E" w14:textId="77777777" w:rsidR="00000000" w:rsidRDefault="00310800">
      <w:pPr>
        <w:pStyle w:val="T1"/>
        <w:jc w:val="left"/>
        <w:rPr>
          <w:lang w:val="nl-NL"/>
        </w:rPr>
      </w:pPr>
      <w:r>
        <w:rPr>
          <w:lang w:val="nl-NL"/>
        </w:rPr>
        <w:t>Windvoorziening</w:t>
      </w:r>
    </w:p>
    <w:p w14:paraId="58393D5D" w14:textId="77777777" w:rsidR="00000000" w:rsidRDefault="00310800">
      <w:pPr>
        <w:pStyle w:val="T1"/>
        <w:jc w:val="left"/>
        <w:rPr>
          <w:lang w:val="nl-NL"/>
        </w:rPr>
      </w:pPr>
      <w:r>
        <w:rPr>
          <w:lang w:val="nl-NL"/>
        </w:rPr>
        <w:t>rolbalg</w:t>
      </w:r>
    </w:p>
    <w:p w14:paraId="26F406B5" w14:textId="77777777" w:rsidR="00000000" w:rsidRDefault="00310800">
      <w:pPr>
        <w:pStyle w:val="T1"/>
        <w:jc w:val="left"/>
        <w:rPr>
          <w:lang w:val="nl-NL"/>
        </w:rPr>
      </w:pPr>
      <w:r>
        <w:rPr>
          <w:lang w:val="nl-NL"/>
        </w:rPr>
        <w:t>Winddruk</w:t>
      </w:r>
    </w:p>
    <w:p w14:paraId="7AB21322" w14:textId="77777777" w:rsidR="00000000" w:rsidRDefault="00310800">
      <w:pPr>
        <w:pStyle w:val="T1"/>
        <w:jc w:val="left"/>
        <w:rPr>
          <w:lang w:val="nl-NL"/>
        </w:rPr>
      </w:pPr>
      <w:r>
        <w:rPr>
          <w:lang w:val="nl-NL"/>
        </w:rPr>
        <w:t>75 mm</w:t>
      </w:r>
    </w:p>
    <w:p w14:paraId="1C950733" w14:textId="77777777" w:rsidR="00000000" w:rsidRDefault="00310800">
      <w:pPr>
        <w:pStyle w:val="T1"/>
        <w:jc w:val="left"/>
        <w:rPr>
          <w:lang w:val="nl-NL"/>
        </w:rPr>
      </w:pPr>
    </w:p>
    <w:p w14:paraId="1C41EF25" w14:textId="77777777" w:rsidR="00000000" w:rsidRDefault="00310800">
      <w:pPr>
        <w:pStyle w:val="T1"/>
        <w:jc w:val="left"/>
        <w:rPr>
          <w:lang w:val="nl-NL"/>
        </w:rPr>
      </w:pPr>
      <w:r>
        <w:rPr>
          <w:lang w:val="nl-NL"/>
        </w:rPr>
        <w:t xml:space="preserve">Plaats </w:t>
      </w:r>
      <w:proofErr w:type="spellStart"/>
      <w:r>
        <w:rPr>
          <w:lang w:val="nl-NL"/>
        </w:rPr>
        <w:t>klaviatuur</w:t>
      </w:r>
      <w:proofErr w:type="spellEnd"/>
    </w:p>
    <w:p w14:paraId="28801A16" w14:textId="77777777" w:rsidR="00000000" w:rsidRDefault="00310800">
      <w:pPr>
        <w:pStyle w:val="T1"/>
        <w:jc w:val="left"/>
        <w:rPr>
          <w:lang w:val="nl-NL"/>
        </w:rPr>
      </w:pPr>
      <w:r>
        <w:rPr>
          <w:lang w:val="nl-NL"/>
        </w:rPr>
        <w:t>voorzijde</w:t>
      </w:r>
    </w:p>
    <w:p w14:paraId="557587F2" w14:textId="77777777" w:rsidR="00000000" w:rsidRDefault="00310800">
      <w:pPr>
        <w:pStyle w:val="T1"/>
        <w:jc w:val="left"/>
        <w:rPr>
          <w:lang w:val="nl-NL"/>
        </w:rPr>
      </w:pPr>
    </w:p>
    <w:p w14:paraId="18ED3378" w14:textId="77777777" w:rsidR="00000000" w:rsidRDefault="00310800">
      <w:pPr>
        <w:pStyle w:val="Heading2"/>
        <w:rPr>
          <w:i w:val="0"/>
          <w:iCs/>
        </w:rPr>
      </w:pPr>
      <w:r>
        <w:rPr>
          <w:i w:val="0"/>
          <w:iCs/>
        </w:rPr>
        <w:t>Bijzonderheden</w:t>
      </w:r>
    </w:p>
    <w:p w14:paraId="5EDC534A" w14:textId="77777777" w:rsidR="00000000" w:rsidRDefault="00310800">
      <w:pPr>
        <w:pStyle w:val="T1"/>
        <w:jc w:val="left"/>
        <w:rPr>
          <w:lang w:val="nl-NL"/>
        </w:rPr>
      </w:pPr>
    </w:p>
    <w:p w14:paraId="45742FC6" w14:textId="77777777" w:rsidR="00000000" w:rsidRDefault="00310800">
      <w:pPr>
        <w:pStyle w:val="T1"/>
        <w:jc w:val="left"/>
        <w:rPr>
          <w:lang w:val="nl-NL"/>
        </w:rPr>
      </w:pPr>
      <w:r>
        <w:rPr>
          <w:lang w:val="nl-NL"/>
        </w:rPr>
        <w:t>Deling B/D tussen h en c</w:t>
      </w:r>
      <w:r>
        <w:rPr>
          <w:vertAlign w:val="superscript"/>
          <w:lang w:val="nl-NL"/>
        </w:rPr>
        <w:t>1</w:t>
      </w:r>
      <w:r>
        <w:rPr>
          <w:lang w:val="nl-NL"/>
        </w:rPr>
        <w:t>.</w:t>
      </w:r>
    </w:p>
    <w:p w14:paraId="15599C5E" w14:textId="77777777" w:rsidR="00000000" w:rsidRDefault="00310800">
      <w:pPr>
        <w:pStyle w:val="T1"/>
        <w:jc w:val="left"/>
        <w:rPr>
          <w:lang w:val="nl-NL"/>
        </w:rPr>
      </w:pPr>
      <w:r>
        <w:rPr>
          <w:lang w:val="nl-NL"/>
        </w:rPr>
        <w:t xml:space="preserve">Het HW bezit afzonderlijke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in hele tonen aflopend van de buitenzijden naar binnen toe. </w:t>
      </w:r>
      <w:r>
        <w:rPr>
          <w:lang w:val="nl-NL"/>
        </w:rPr>
        <w:t xml:space="preserve">In het groot octaaf bevat de lade dubbele ventielen. Het BW is opgesteld achter in de kas, wel op een tweede etage, maar achter de Trompet 8’ </w:t>
      </w:r>
      <w:proofErr w:type="spellStart"/>
      <w:r>
        <w:rPr>
          <w:lang w:val="nl-NL"/>
        </w:rPr>
        <w:t>HW</w:t>
      </w:r>
      <w:proofErr w:type="spellEnd"/>
      <w:r>
        <w:rPr>
          <w:lang w:val="nl-NL"/>
        </w:rPr>
        <w:t xml:space="preserve">. De lade is in hele tonen ingedeeld, met C in het midden. De </w:t>
      </w:r>
      <w:proofErr w:type="spellStart"/>
      <w:r>
        <w:rPr>
          <w:lang w:val="nl-NL"/>
        </w:rPr>
        <w:t>lade-volgorde</w:t>
      </w:r>
      <w:proofErr w:type="spellEnd"/>
      <w:r>
        <w:rPr>
          <w:lang w:val="nl-NL"/>
        </w:rPr>
        <w:t xml:space="preserve"> van de registers is, vanaf achterwan</w:t>
      </w:r>
      <w:r>
        <w:rPr>
          <w:lang w:val="nl-NL"/>
        </w:rPr>
        <w:t xml:space="preserve">d naar frontzijde: Bourdon - </w:t>
      </w:r>
      <w:proofErr w:type="spellStart"/>
      <w:r>
        <w:rPr>
          <w:lang w:val="nl-NL"/>
        </w:rPr>
        <w:t>Viool-Prestant</w:t>
      </w:r>
      <w:proofErr w:type="spellEnd"/>
      <w:r>
        <w:rPr>
          <w:lang w:val="nl-NL"/>
        </w:rPr>
        <w:t xml:space="preserve"> D - Dwarsfluit - </w:t>
      </w:r>
      <w:proofErr w:type="spellStart"/>
      <w:r>
        <w:rPr>
          <w:lang w:val="nl-NL"/>
        </w:rPr>
        <w:t>Prestant</w:t>
      </w:r>
      <w:proofErr w:type="spellEnd"/>
      <w:r>
        <w:rPr>
          <w:lang w:val="nl-NL"/>
        </w:rPr>
        <w:t xml:space="preserve"> - Gemshoorn - </w:t>
      </w:r>
      <w:proofErr w:type="spellStart"/>
      <w:r>
        <w:rPr>
          <w:lang w:val="nl-NL"/>
        </w:rPr>
        <w:t>Dulciaan</w:t>
      </w:r>
      <w:proofErr w:type="spellEnd"/>
      <w:r>
        <w:rPr>
          <w:lang w:val="nl-NL"/>
        </w:rPr>
        <w:t>. Beide laden bevatten oorspronkelijk stempistons bij de tongwerken, welke thans verdwenen zijn en waarvan de plaats met een strook is gedicht.</w:t>
      </w:r>
    </w:p>
    <w:p w14:paraId="29D08908" w14:textId="77777777" w:rsidR="00000000" w:rsidRDefault="00310800">
      <w:pPr>
        <w:pStyle w:val="T1"/>
        <w:jc w:val="left"/>
        <w:rPr>
          <w:lang w:val="nl-NL"/>
        </w:rPr>
      </w:pPr>
      <w:r>
        <w:rPr>
          <w:lang w:val="nl-NL"/>
        </w:rPr>
        <w:t xml:space="preserve">De </w:t>
      </w:r>
      <w:proofErr w:type="spellStart"/>
      <w:r>
        <w:rPr>
          <w:lang w:val="nl-NL"/>
        </w:rPr>
        <w:t>Prestant</w:t>
      </w:r>
      <w:proofErr w:type="spellEnd"/>
      <w:r>
        <w:rPr>
          <w:lang w:val="nl-NL"/>
        </w:rPr>
        <w:t xml:space="preserve"> 8</w:t>
      </w:r>
      <w:r>
        <w:t>'</w:t>
      </w:r>
      <w:r>
        <w:rPr>
          <w:lang w:val="nl-NL"/>
        </w:rPr>
        <w:t xml:space="preserve"> (HW) </w:t>
      </w:r>
      <w:r>
        <w:rPr>
          <w:lang w:val="nl-NL"/>
        </w:rPr>
        <w:t>staat van C tot b</w:t>
      </w:r>
      <w:r>
        <w:rPr>
          <w:vertAlign w:val="superscript"/>
          <w:lang w:val="nl-NL"/>
        </w:rPr>
        <w:t>1</w:t>
      </w:r>
      <w:r>
        <w:rPr>
          <w:lang w:val="nl-NL"/>
        </w:rPr>
        <w:t xml:space="preserve"> in het front, het vervolg staat op de laden. Eiken pijpwerk is gebruikt voor de registers Bourdon 16</w:t>
      </w:r>
      <w:r>
        <w:t>'</w:t>
      </w:r>
      <w:r>
        <w:rPr>
          <w:lang w:val="nl-NL"/>
        </w:rPr>
        <w:t xml:space="preserve"> (</w:t>
      </w:r>
      <w:proofErr w:type="spellStart"/>
      <w:r>
        <w:rPr>
          <w:lang w:val="nl-NL"/>
        </w:rPr>
        <w:t>C-h</w:t>
      </w:r>
      <w:proofErr w:type="spellEnd"/>
      <w:r>
        <w:rPr>
          <w:lang w:val="nl-NL"/>
        </w:rPr>
        <w:t xml:space="preserve">, met mahonie </w:t>
      </w:r>
      <w:proofErr w:type="spellStart"/>
      <w:r>
        <w:rPr>
          <w:lang w:val="nl-NL"/>
        </w:rPr>
        <w:t>labia</w:t>
      </w:r>
      <w:proofErr w:type="spellEnd"/>
      <w:r>
        <w:rPr>
          <w:lang w:val="nl-NL"/>
        </w:rPr>
        <w:t>), Roerfluit 8</w:t>
      </w:r>
      <w:r>
        <w:t>'</w:t>
      </w:r>
      <w:r>
        <w:rPr>
          <w:lang w:val="nl-NL"/>
        </w:rPr>
        <w:t xml:space="preserve"> (</w:t>
      </w:r>
      <w:proofErr w:type="spellStart"/>
      <w:r>
        <w:rPr>
          <w:lang w:val="nl-NL"/>
        </w:rPr>
        <w:t>C-H</w:t>
      </w:r>
      <w:proofErr w:type="spellEnd"/>
      <w:r>
        <w:rPr>
          <w:lang w:val="nl-NL"/>
        </w:rPr>
        <w:t>), Bourdon 8</w:t>
      </w:r>
      <w:r>
        <w:t>'</w:t>
      </w:r>
      <w:r>
        <w:rPr>
          <w:lang w:val="nl-NL"/>
        </w:rPr>
        <w:t xml:space="preserve"> BW (</w:t>
      </w:r>
      <w:proofErr w:type="spellStart"/>
      <w:r>
        <w:rPr>
          <w:lang w:val="nl-NL"/>
        </w:rPr>
        <w:t>C-H</w:t>
      </w:r>
      <w:proofErr w:type="spellEnd"/>
      <w:r>
        <w:rPr>
          <w:lang w:val="nl-NL"/>
        </w:rPr>
        <w:t xml:space="preserve">), </w:t>
      </w:r>
      <w:proofErr w:type="spellStart"/>
      <w:r>
        <w:rPr>
          <w:lang w:val="nl-NL"/>
        </w:rPr>
        <w:t>Dwarsluit</w:t>
      </w:r>
      <w:proofErr w:type="spellEnd"/>
      <w:r>
        <w:rPr>
          <w:lang w:val="nl-NL"/>
        </w:rPr>
        <w:t xml:space="preserve"> 4</w:t>
      </w:r>
      <w:r>
        <w:t>'</w:t>
      </w:r>
      <w:r>
        <w:rPr>
          <w:lang w:val="nl-NL"/>
        </w:rPr>
        <w:t xml:space="preserve"> BW (</w:t>
      </w:r>
      <w:proofErr w:type="spellStart"/>
      <w:r>
        <w:rPr>
          <w:lang w:val="nl-NL"/>
        </w:rPr>
        <w:t>C-H</w:t>
      </w:r>
      <w:proofErr w:type="spellEnd"/>
      <w:r>
        <w:rPr>
          <w:lang w:val="nl-NL"/>
        </w:rPr>
        <w:t>, open).</w:t>
      </w:r>
    </w:p>
    <w:p w14:paraId="4025CB4D" w14:textId="77777777" w:rsidR="00000000" w:rsidRDefault="00310800">
      <w:pPr>
        <w:pStyle w:val="T1"/>
        <w:jc w:val="left"/>
        <w:rPr>
          <w:lang w:val="nl-NL"/>
        </w:rPr>
      </w:pPr>
      <w:r>
        <w:rPr>
          <w:lang w:val="nl-NL"/>
        </w:rPr>
        <w:t>De Viool 8</w:t>
      </w:r>
      <w:r>
        <w:t>'</w:t>
      </w:r>
      <w:r>
        <w:rPr>
          <w:lang w:val="nl-NL"/>
        </w:rPr>
        <w:t xml:space="preserve"> is in het groot octaaf geco</w:t>
      </w:r>
      <w:r>
        <w:rPr>
          <w:lang w:val="nl-NL"/>
        </w:rPr>
        <w:t>mbineerd met de Bourdon 8</w:t>
      </w:r>
      <w:r>
        <w:t xml:space="preserve">'; </w:t>
      </w:r>
      <w:r>
        <w:rPr>
          <w:lang w:val="nl-NL"/>
        </w:rPr>
        <w:t xml:space="preserve">vanaf c bezit dit register pijpen met hoog tingehalte. De beide tongwerken lijken, afgaande op makelij en aanwezige slagletters, bij de firma </w:t>
      </w:r>
      <w:proofErr w:type="spellStart"/>
      <w:r>
        <w:rPr>
          <w:lang w:val="nl-NL"/>
        </w:rPr>
        <w:t>Ibach</w:t>
      </w:r>
      <w:proofErr w:type="spellEnd"/>
      <w:r>
        <w:rPr>
          <w:lang w:val="nl-NL"/>
        </w:rPr>
        <w:t xml:space="preserve"> betrokken te zijn.</w:t>
      </w:r>
    </w:p>
    <w:p w14:paraId="04F5292F" w14:textId="77777777" w:rsidR="00310800" w:rsidRDefault="00310800">
      <w:pPr>
        <w:pStyle w:val="T1"/>
        <w:jc w:val="left"/>
        <w:rPr>
          <w:lang w:val="nl-NL"/>
        </w:rPr>
      </w:pPr>
      <w:r>
        <w:rPr>
          <w:lang w:val="nl-NL"/>
        </w:rPr>
        <w:t>Oorspronkelijk bezat het orgel twee afsluitingen. De knop van</w:t>
      </w:r>
      <w:r>
        <w:rPr>
          <w:lang w:val="nl-NL"/>
        </w:rPr>
        <w:t xml:space="preserve"> de afsluiting HW is verwijderd, die van de afsluiting BW is er nog, maar is vastgezet. De inrichting is ook nog in het kanaal aanwezig. Ook een knop met het opschrift Ventiel is vastgezet. De tremulant bezit een knop van jongere datum, de aanwezige tremul</w:t>
      </w:r>
      <w:r>
        <w:rPr>
          <w:lang w:val="nl-NL"/>
        </w:rPr>
        <w:t>ant is een pneumatisch exemplaar dat mogelijk uit l922 dateert.</w:t>
      </w:r>
    </w:p>
    <w:sectPr w:rsidR="0031080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71"/>
    <w:rsid w:val="00310800"/>
    <w:rsid w:val="0070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919AE4"/>
  <w15:chartTrackingRefBased/>
  <w15:docId w15:val="{E16BAA35-32E1-214A-9747-5C73B33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Oostzaan / 1859</vt:lpstr>
    </vt:vector>
  </TitlesOfParts>
  <Company>NIvO</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Oostzaan / 1859</dc:title>
  <dc:subject/>
  <dc:creator>WS1</dc:creator>
  <cp:keywords/>
  <dc:description/>
  <cp:lastModifiedBy>Eline J Duijsens</cp:lastModifiedBy>
  <cp:revision>2</cp:revision>
  <dcterms:created xsi:type="dcterms:W3CDTF">2021-09-20T12:11:00Z</dcterms:created>
  <dcterms:modified xsi:type="dcterms:W3CDTF">2021-09-20T12:11:00Z</dcterms:modified>
</cp:coreProperties>
</file>