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B460E" w14:textId="77777777" w:rsidR="00000000" w:rsidRDefault="002C2220">
      <w:pPr>
        <w:pStyle w:val="Heading1"/>
      </w:pPr>
      <w:bookmarkStart w:id="0" w:name="_GoBack"/>
      <w:bookmarkEnd w:id="0"/>
      <w:proofErr w:type="spellStart"/>
      <w:r>
        <w:t>Hogebeintum</w:t>
      </w:r>
      <w:proofErr w:type="spellEnd"/>
      <w:r>
        <w:t xml:space="preserve"> (</w:t>
      </w:r>
      <w:proofErr w:type="spellStart"/>
      <w:r>
        <w:t>Hegebeintum</w:t>
      </w:r>
      <w:proofErr w:type="spellEnd"/>
      <w:r>
        <w:t>) / 1862</w:t>
      </w:r>
    </w:p>
    <w:p w14:paraId="0CEB777B" w14:textId="77777777" w:rsidR="00000000" w:rsidRDefault="002C2220">
      <w:pPr>
        <w:pStyle w:val="Heading2"/>
        <w:rPr>
          <w:i w:val="0"/>
          <w:iCs/>
        </w:rPr>
      </w:pPr>
      <w:r>
        <w:rPr>
          <w:i w:val="0"/>
          <w:iCs/>
        </w:rPr>
        <w:t>Hervormde Kerk</w:t>
      </w:r>
    </w:p>
    <w:p w14:paraId="40536ED8" w14:textId="77777777" w:rsidR="00000000" w:rsidRDefault="002C2220">
      <w:pPr>
        <w:pStyle w:val="T1"/>
        <w:jc w:val="left"/>
        <w:rPr>
          <w:lang w:val="nl-NL"/>
        </w:rPr>
      </w:pPr>
    </w:p>
    <w:p w14:paraId="5BD0210B" w14:textId="77777777" w:rsidR="00000000" w:rsidRDefault="002C2220">
      <w:pPr>
        <w:pStyle w:val="T1"/>
        <w:jc w:val="left"/>
        <w:rPr>
          <w:i/>
          <w:iCs/>
          <w:lang w:val="nl-NL"/>
        </w:rPr>
      </w:pPr>
      <w:proofErr w:type="spellStart"/>
      <w:r>
        <w:rPr>
          <w:i/>
          <w:iCs/>
          <w:lang w:val="nl-NL"/>
        </w:rPr>
        <w:t>Eenbeukige</w:t>
      </w:r>
      <w:proofErr w:type="spellEnd"/>
      <w:r>
        <w:rPr>
          <w:i/>
          <w:iCs/>
          <w:lang w:val="nl-NL"/>
        </w:rPr>
        <w:t xml:space="preserve"> kerk met zadeldaktoren, begonnen in de 12e eeuw en vergroot omstreeks 1200 en ook later gewijzigd. Inwendig houten tongewelf. Herenbank uit de 17e eeuw en een preekstoel uit de eerste helft van de</w:t>
      </w:r>
      <w:r>
        <w:rPr>
          <w:i/>
          <w:iCs/>
          <w:lang w:val="nl-NL"/>
        </w:rPr>
        <w:t xml:space="preserve"> 18e eeuw. De kerk is vooral bekend door haar fraaie reeks rouwborden.</w:t>
      </w:r>
    </w:p>
    <w:p w14:paraId="5A909543" w14:textId="77777777" w:rsidR="00000000" w:rsidRDefault="002C2220">
      <w:pPr>
        <w:pStyle w:val="T1"/>
        <w:jc w:val="left"/>
        <w:rPr>
          <w:lang w:val="nl-NL"/>
        </w:rPr>
      </w:pPr>
    </w:p>
    <w:p w14:paraId="77BB0540" w14:textId="77777777" w:rsidR="00000000" w:rsidRDefault="002C2220">
      <w:pPr>
        <w:pStyle w:val="T1"/>
        <w:jc w:val="left"/>
        <w:rPr>
          <w:lang w:val="nl-NL"/>
        </w:rPr>
      </w:pPr>
      <w:r>
        <w:rPr>
          <w:lang w:val="nl-NL"/>
        </w:rPr>
        <w:t>Kas: 1862</w:t>
      </w:r>
    </w:p>
    <w:p w14:paraId="5CC56741" w14:textId="77777777" w:rsidR="00000000" w:rsidRDefault="002C2220">
      <w:pPr>
        <w:pStyle w:val="T1"/>
        <w:jc w:val="left"/>
        <w:rPr>
          <w:lang w:val="nl-NL"/>
        </w:rPr>
      </w:pPr>
    </w:p>
    <w:p w14:paraId="1C16FDF6" w14:textId="77777777" w:rsidR="00000000" w:rsidRDefault="002C2220">
      <w:pPr>
        <w:pStyle w:val="Heading2"/>
        <w:rPr>
          <w:i w:val="0"/>
          <w:iCs/>
        </w:rPr>
      </w:pPr>
      <w:r>
        <w:rPr>
          <w:i w:val="0"/>
          <w:iCs/>
        </w:rPr>
        <w:t>Kunsthistorische aspecten</w:t>
      </w:r>
    </w:p>
    <w:p w14:paraId="39197593" w14:textId="77777777" w:rsidR="00000000" w:rsidRDefault="002C2220">
      <w:pPr>
        <w:pStyle w:val="T2Kunst"/>
        <w:jc w:val="left"/>
        <w:rPr>
          <w:lang w:val="nl-NL"/>
        </w:rPr>
      </w:pPr>
      <w:r>
        <w:rPr>
          <w:lang w:val="nl-NL"/>
        </w:rPr>
        <w:t xml:space="preserve">Een rijzige variant van het eenvoudige </w:t>
      </w:r>
      <w:proofErr w:type="spellStart"/>
      <w:r>
        <w:rPr>
          <w:lang w:val="nl-NL"/>
        </w:rPr>
        <w:t>twee-toren</w:t>
      </w:r>
      <w:proofErr w:type="spellEnd"/>
      <w:r>
        <w:rPr>
          <w:lang w:val="nl-NL"/>
        </w:rPr>
        <w:t xml:space="preserve"> type met enkelvoudig middenveld, zoals dat voor het eerst werd gerealiseerd in 1856 in </w:t>
      </w:r>
      <w:proofErr w:type="spellStart"/>
      <w:r>
        <w:rPr>
          <w:lang w:val="nl-NL"/>
        </w:rPr>
        <w:t>Oudwoude</w:t>
      </w:r>
      <w:proofErr w:type="spellEnd"/>
      <w:r>
        <w:rPr>
          <w:lang w:val="nl-NL"/>
        </w:rPr>
        <w:t xml:space="preserve"> (</w:t>
      </w:r>
      <w:r>
        <w:rPr>
          <w:lang w:val="nl-NL"/>
        </w:rPr>
        <w:t xml:space="preserve">deel 1850-1858, 303-304). Dit fronttype was een vereenvoudiging van het model </w:t>
      </w:r>
      <w:proofErr w:type="spellStart"/>
      <w:r>
        <w:rPr>
          <w:lang w:val="nl-NL"/>
        </w:rPr>
        <w:t>Hitzum</w:t>
      </w:r>
      <w:proofErr w:type="spellEnd"/>
      <w:r>
        <w:rPr>
          <w:lang w:val="nl-NL"/>
        </w:rPr>
        <w:t xml:space="preserve"> (1855, deel 1850-1858, 235-237), een </w:t>
      </w:r>
      <w:proofErr w:type="spellStart"/>
      <w:r>
        <w:rPr>
          <w:lang w:val="nl-NL"/>
        </w:rPr>
        <w:t>twee-toren</w:t>
      </w:r>
      <w:proofErr w:type="spellEnd"/>
      <w:r>
        <w:rPr>
          <w:lang w:val="nl-NL"/>
        </w:rPr>
        <w:t xml:space="preserve"> front met gedeeld middenveld. Het orgel in </w:t>
      </w:r>
      <w:proofErr w:type="spellStart"/>
      <w:r>
        <w:rPr>
          <w:lang w:val="nl-NL"/>
        </w:rPr>
        <w:t>Oudwoude</w:t>
      </w:r>
      <w:proofErr w:type="spellEnd"/>
      <w:r>
        <w:rPr>
          <w:lang w:val="nl-NL"/>
        </w:rPr>
        <w:t xml:space="preserve"> is, evenals het verwante instrument in </w:t>
      </w:r>
      <w:proofErr w:type="spellStart"/>
      <w:r>
        <w:rPr>
          <w:lang w:val="nl-NL"/>
        </w:rPr>
        <w:t>Sandfirden</w:t>
      </w:r>
      <w:proofErr w:type="spellEnd"/>
      <w:r>
        <w:rPr>
          <w:lang w:val="nl-NL"/>
        </w:rPr>
        <w:t xml:space="preserve"> (1857, deel 1850-1858</w:t>
      </w:r>
      <w:r>
        <w:rPr>
          <w:lang w:val="nl-NL"/>
        </w:rPr>
        <w:t>, 342-343), vrij gedrongen van proporties.</w:t>
      </w:r>
    </w:p>
    <w:p w14:paraId="20C04C84" w14:textId="77777777" w:rsidR="00000000" w:rsidRDefault="002C2220">
      <w:pPr>
        <w:pStyle w:val="T2Kunst"/>
        <w:jc w:val="left"/>
        <w:rPr>
          <w:lang w:val="nl-NL"/>
        </w:rPr>
      </w:pPr>
      <w:r>
        <w:rPr>
          <w:lang w:val="nl-NL"/>
        </w:rPr>
        <w:t xml:space="preserve">Hier in </w:t>
      </w:r>
      <w:proofErr w:type="spellStart"/>
      <w:r>
        <w:rPr>
          <w:lang w:val="nl-NL"/>
        </w:rPr>
        <w:t>Hegebeintum</w:t>
      </w:r>
      <w:proofErr w:type="spellEnd"/>
      <w:r>
        <w:rPr>
          <w:lang w:val="nl-NL"/>
        </w:rPr>
        <w:t xml:space="preserve"> komen de Van </w:t>
      </w:r>
      <w:proofErr w:type="spellStart"/>
      <w:r>
        <w:rPr>
          <w:lang w:val="nl-NL"/>
        </w:rPr>
        <w:t>Dams</w:t>
      </w:r>
      <w:proofErr w:type="spellEnd"/>
      <w:r>
        <w:rPr>
          <w:lang w:val="nl-NL"/>
        </w:rPr>
        <w:t xml:space="preserve"> voor het eerst met een </w:t>
      </w:r>
      <w:proofErr w:type="spellStart"/>
      <w:r>
        <w:rPr>
          <w:lang w:val="nl-NL"/>
        </w:rPr>
        <w:t>rijziger</w:t>
      </w:r>
      <w:proofErr w:type="spellEnd"/>
      <w:r>
        <w:rPr>
          <w:lang w:val="nl-NL"/>
        </w:rPr>
        <w:t xml:space="preserve"> en slankere vorm van dit model. Deze variant zal herhaaldelijk in hun oeuvre terugkeren.</w:t>
      </w:r>
    </w:p>
    <w:p w14:paraId="0C441BB4" w14:textId="77777777" w:rsidR="00000000" w:rsidRDefault="002C2220">
      <w:pPr>
        <w:pStyle w:val="T2Kunst"/>
        <w:jc w:val="left"/>
        <w:rPr>
          <w:lang w:val="nl-NL"/>
        </w:rPr>
      </w:pPr>
      <w:r>
        <w:rPr>
          <w:lang w:val="nl-NL"/>
        </w:rPr>
        <w:t xml:space="preserve">De hoofdvormen zijn gelijk aan die in </w:t>
      </w:r>
      <w:proofErr w:type="spellStart"/>
      <w:r>
        <w:rPr>
          <w:lang w:val="nl-NL"/>
        </w:rPr>
        <w:t>Oudwoude</w:t>
      </w:r>
      <w:proofErr w:type="spellEnd"/>
      <w:r>
        <w:rPr>
          <w:lang w:val="nl-NL"/>
        </w:rPr>
        <w:t>. Wij zi</w:t>
      </w:r>
      <w:r>
        <w:rPr>
          <w:lang w:val="nl-NL"/>
        </w:rPr>
        <w:t xml:space="preserve">en een breed middenveld met verhoogde pijpstok, naar het midden oplopende </w:t>
      </w:r>
      <w:proofErr w:type="spellStart"/>
      <w:r>
        <w:rPr>
          <w:lang w:val="nl-NL"/>
        </w:rPr>
        <w:t>labia</w:t>
      </w:r>
      <w:proofErr w:type="spellEnd"/>
      <w:r>
        <w:rPr>
          <w:lang w:val="nl-NL"/>
        </w:rPr>
        <w:t xml:space="preserve"> en een </w:t>
      </w:r>
      <w:proofErr w:type="spellStart"/>
      <w:r>
        <w:rPr>
          <w:lang w:val="nl-NL"/>
        </w:rPr>
        <w:t>inzwenkende</w:t>
      </w:r>
      <w:proofErr w:type="spellEnd"/>
      <w:r>
        <w:rPr>
          <w:lang w:val="nl-NL"/>
        </w:rPr>
        <w:t xml:space="preserve"> bovenlijst. Dit geheel wordt geflankeerd door twee aanzienlijk hogere torens en smalle </w:t>
      </w:r>
      <w:proofErr w:type="spellStart"/>
      <w:r>
        <w:rPr>
          <w:lang w:val="nl-NL"/>
        </w:rPr>
        <w:t>harpvormige</w:t>
      </w:r>
      <w:proofErr w:type="spellEnd"/>
      <w:r>
        <w:rPr>
          <w:lang w:val="nl-NL"/>
        </w:rPr>
        <w:t xml:space="preserve"> zijvelden met brede zijstijlen, bekroond door een soort ka</w:t>
      </w:r>
      <w:r>
        <w:rPr>
          <w:lang w:val="nl-NL"/>
        </w:rPr>
        <w:t>piteel, waarop een opengewerkte palmet.</w:t>
      </w:r>
    </w:p>
    <w:p w14:paraId="2BE78143" w14:textId="77777777" w:rsidR="00000000" w:rsidRDefault="002C2220">
      <w:pPr>
        <w:pStyle w:val="T2Kunst"/>
        <w:jc w:val="left"/>
        <w:rPr>
          <w:lang w:val="nl-NL"/>
        </w:rPr>
      </w:pPr>
      <w:r>
        <w:rPr>
          <w:lang w:val="nl-NL"/>
        </w:rPr>
        <w:t xml:space="preserve">De decoratie is terughoudend maar verzorgd en is enigszins verwant aan die in </w:t>
      </w:r>
      <w:proofErr w:type="spellStart"/>
      <w:r>
        <w:rPr>
          <w:lang w:val="nl-NL"/>
        </w:rPr>
        <w:t>Oudwoude</w:t>
      </w:r>
      <w:proofErr w:type="spellEnd"/>
      <w:r>
        <w:rPr>
          <w:lang w:val="nl-NL"/>
        </w:rPr>
        <w:t xml:space="preserve"> en </w:t>
      </w:r>
      <w:proofErr w:type="spellStart"/>
      <w:r>
        <w:rPr>
          <w:lang w:val="nl-NL"/>
        </w:rPr>
        <w:t>Sandfirden</w:t>
      </w:r>
      <w:proofErr w:type="spellEnd"/>
      <w:r>
        <w:rPr>
          <w:lang w:val="nl-NL"/>
        </w:rPr>
        <w:t xml:space="preserve">. Aan de pijpvoeten in het middenveld zijn twee brede </w:t>
      </w:r>
      <w:proofErr w:type="spellStart"/>
      <w:r>
        <w:rPr>
          <w:lang w:val="nl-NL"/>
        </w:rPr>
        <w:t>S-ranken</w:t>
      </w:r>
      <w:proofErr w:type="spellEnd"/>
      <w:r>
        <w:rPr>
          <w:lang w:val="nl-NL"/>
        </w:rPr>
        <w:t xml:space="preserve"> aangebracht met in het midden twee krullen met bloeme</w:t>
      </w:r>
      <w:r>
        <w:rPr>
          <w:lang w:val="nl-NL"/>
        </w:rPr>
        <w:t xml:space="preserve">n. Aan de pijpuiteinden in ditzelfde veld ziet men een reeks </w:t>
      </w:r>
      <w:proofErr w:type="spellStart"/>
      <w:r>
        <w:rPr>
          <w:lang w:val="nl-NL"/>
        </w:rPr>
        <w:t>bebladerde</w:t>
      </w:r>
      <w:proofErr w:type="spellEnd"/>
      <w:r>
        <w:rPr>
          <w:lang w:val="nl-NL"/>
        </w:rPr>
        <w:t xml:space="preserve"> </w:t>
      </w:r>
      <w:proofErr w:type="spellStart"/>
      <w:r>
        <w:rPr>
          <w:lang w:val="nl-NL"/>
        </w:rPr>
        <w:t>S-voluten</w:t>
      </w:r>
      <w:proofErr w:type="spellEnd"/>
      <w:r>
        <w:rPr>
          <w:lang w:val="nl-NL"/>
        </w:rPr>
        <w:t xml:space="preserve"> met een hangende palmet in het midden. Vergelijkbare </w:t>
      </w:r>
      <w:proofErr w:type="spellStart"/>
      <w:r>
        <w:rPr>
          <w:lang w:val="nl-NL"/>
        </w:rPr>
        <w:t>bebladerde</w:t>
      </w:r>
      <w:proofErr w:type="spellEnd"/>
      <w:r>
        <w:rPr>
          <w:lang w:val="nl-NL"/>
        </w:rPr>
        <w:t xml:space="preserve"> voluutvormen vindt men ook in de torens en zijvelden. Fraai is de bekroning van het middenveld: twee gekoppeld</w:t>
      </w:r>
      <w:r>
        <w:rPr>
          <w:lang w:val="nl-NL"/>
        </w:rPr>
        <w:t xml:space="preserve">e </w:t>
      </w:r>
      <w:proofErr w:type="spellStart"/>
      <w:r>
        <w:rPr>
          <w:lang w:val="nl-NL"/>
        </w:rPr>
        <w:t>S-ranken</w:t>
      </w:r>
      <w:proofErr w:type="spellEnd"/>
      <w:r>
        <w:rPr>
          <w:lang w:val="nl-NL"/>
        </w:rPr>
        <w:t xml:space="preserve"> met twee bloemen in het midden, waaruit een hartvormig element oprijst; dit is opgebouwd uit </w:t>
      </w:r>
      <w:proofErr w:type="spellStart"/>
      <w:r>
        <w:rPr>
          <w:lang w:val="nl-NL"/>
        </w:rPr>
        <w:t>C-voluten</w:t>
      </w:r>
      <w:proofErr w:type="spellEnd"/>
      <w:r>
        <w:rPr>
          <w:lang w:val="nl-NL"/>
        </w:rPr>
        <w:t xml:space="preserve"> en eindigt in een pijnappel. De opzetstukken op de torens zijn samengesteld uit twee </w:t>
      </w:r>
      <w:proofErr w:type="spellStart"/>
      <w:r>
        <w:rPr>
          <w:lang w:val="nl-NL"/>
        </w:rPr>
        <w:t>S-ranken</w:t>
      </w:r>
      <w:proofErr w:type="spellEnd"/>
      <w:r>
        <w:rPr>
          <w:lang w:val="nl-NL"/>
        </w:rPr>
        <w:t xml:space="preserve">, bekroond door twee gekoppelde </w:t>
      </w:r>
      <w:proofErr w:type="spellStart"/>
      <w:r>
        <w:rPr>
          <w:lang w:val="nl-NL"/>
        </w:rPr>
        <w:t>C-voluten</w:t>
      </w:r>
      <w:proofErr w:type="spellEnd"/>
      <w:r>
        <w:rPr>
          <w:lang w:val="nl-NL"/>
        </w:rPr>
        <w:t xml:space="preserve"> die zic</w:t>
      </w:r>
      <w:r>
        <w:rPr>
          <w:lang w:val="nl-NL"/>
        </w:rPr>
        <w:t xml:space="preserve">h naar elkaar openen. De transparante vleugelstukken bestaan uit een samenstel van </w:t>
      </w:r>
      <w:proofErr w:type="spellStart"/>
      <w:r>
        <w:rPr>
          <w:lang w:val="nl-NL"/>
        </w:rPr>
        <w:t>S-ranken</w:t>
      </w:r>
      <w:proofErr w:type="spellEnd"/>
      <w:r>
        <w:rPr>
          <w:lang w:val="nl-NL"/>
        </w:rPr>
        <w:t xml:space="preserve"> met bloemmotieven.</w:t>
      </w:r>
    </w:p>
    <w:p w14:paraId="6B56BC02" w14:textId="77777777" w:rsidR="00000000" w:rsidRDefault="002C2220">
      <w:pPr>
        <w:pStyle w:val="T1"/>
        <w:jc w:val="left"/>
        <w:rPr>
          <w:lang w:val="nl-NL"/>
        </w:rPr>
      </w:pPr>
    </w:p>
    <w:p w14:paraId="79777C4E" w14:textId="77777777" w:rsidR="00000000" w:rsidRDefault="002C2220">
      <w:pPr>
        <w:pStyle w:val="T3Lit"/>
        <w:rPr>
          <w:b/>
          <w:bCs/>
          <w:lang w:val="nl-NL"/>
        </w:rPr>
      </w:pPr>
      <w:r>
        <w:rPr>
          <w:b/>
          <w:bCs/>
          <w:lang w:val="nl-NL"/>
        </w:rPr>
        <w:t>Niet gepubliceerde bron</w:t>
      </w:r>
    </w:p>
    <w:p w14:paraId="77E8A59B" w14:textId="77777777" w:rsidR="00000000" w:rsidRDefault="002C2220">
      <w:pPr>
        <w:pStyle w:val="T3Lit"/>
        <w:rPr>
          <w:lang w:val="nl-NL"/>
        </w:rPr>
      </w:pPr>
      <w:r>
        <w:rPr>
          <w:lang w:val="nl-NL"/>
        </w:rPr>
        <w:t xml:space="preserve">Jan </w:t>
      </w:r>
      <w:proofErr w:type="spellStart"/>
      <w:r>
        <w:rPr>
          <w:lang w:val="nl-NL"/>
        </w:rPr>
        <w:t>Jongepier</w:t>
      </w:r>
      <w:proofErr w:type="spellEnd"/>
      <w:r>
        <w:rPr>
          <w:lang w:val="nl-NL"/>
        </w:rPr>
        <w:t xml:space="preserve">, </w:t>
      </w:r>
      <w:r>
        <w:rPr>
          <w:i/>
          <w:iCs/>
          <w:lang w:val="nl-NL"/>
        </w:rPr>
        <w:t xml:space="preserve">Rapport over het orgel in de Hervormde Kerk te </w:t>
      </w:r>
      <w:proofErr w:type="spellStart"/>
      <w:r>
        <w:rPr>
          <w:i/>
          <w:iCs/>
          <w:lang w:val="nl-NL"/>
        </w:rPr>
        <w:t>Hogebeintum</w:t>
      </w:r>
      <w:proofErr w:type="spellEnd"/>
      <w:r>
        <w:rPr>
          <w:i/>
          <w:iCs/>
          <w:lang w:val="nl-NL"/>
        </w:rPr>
        <w:t>.</w:t>
      </w:r>
      <w:r>
        <w:rPr>
          <w:lang w:val="nl-NL"/>
        </w:rPr>
        <w:t xml:space="preserve"> Leeuwarden, 1996.</w:t>
      </w:r>
    </w:p>
    <w:p w14:paraId="33263374" w14:textId="77777777" w:rsidR="00000000" w:rsidRDefault="002C2220">
      <w:pPr>
        <w:pStyle w:val="T3Lit"/>
        <w:rPr>
          <w:lang w:val="nl-NL"/>
        </w:rPr>
      </w:pPr>
    </w:p>
    <w:p w14:paraId="5B90C4A0" w14:textId="77777777" w:rsidR="00000000" w:rsidRDefault="002C2220">
      <w:pPr>
        <w:pStyle w:val="T3Lit"/>
        <w:jc w:val="left"/>
        <w:rPr>
          <w:lang w:val="nl-NL"/>
        </w:rPr>
      </w:pPr>
      <w:r>
        <w:rPr>
          <w:lang w:val="nl-NL"/>
        </w:rPr>
        <w:t xml:space="preserve">Monumentnummer 15628 </w:t>
      </w:r>
    </w:p>
    <w:p w14:paraId="5BD42602" w14:textId="77777777" w:rsidR="00000000" w:rsidRDefault="002C2220">
      <w:pPr>
        <w:pStyle w:val="T3Lit"/>
        <w:jc w:val="left"/>
        <w:rPr>
          <w:lang w:val="nl-NL"/>
        </w:rPr>
      </w:pPr>
      <w:r>
        <w:rPr>
          <w:lang w:val="nl-NL"/>
        </w:rPr>
        <w:t>Orge</w:t>
      </w:r>
      <w:r>
        <w:rPr>
          <w:lang w:val="nl-NL"/>
        </w:rPr>
        <w:t>lnummer 696</w:t>
      </w:r>
    </w:p>
    <w:p w14:paraId="74C30C8A" w14:textId="77777777" w:rsidR="00000000" w:rsidRDefault="002C2220">
      <w:pPr>
        <w:pStyle w:val="T1"/>
        <w:jc w:val="left"/>
        <w:rPr>
          <w:lang w:val="nl-NL"/>
        </w:rPr>
      </w:pPr>
    </w:p>
    <w:p w14:paraId="79C506F6" w14:textId="77777777" w:rsidR="00000000" w:rsidRDefault="002C2220">
      <w:pPr>
        <w:pStyle w:val="Heading2"/>
        <w:rPr>
          <w:i w:val="0"/>
          <w:iCs/>
        </w:rPr>
      </w:pPr>
      <w:r>
        <w:rPr>
          <w:i w:val="0"/>
          <w:iCs/>
        </w:rPr>
        <w:t>Historische gegevens</w:t>
      </w:r>
    </w:p>
    <w:p w14:paraId="16A8FCE3" w14:textId="77777777" w:rsidR="00000000" w:rsidRDefault="002C2220">
      <w:pPr>
        <w:pStyle w:val="T1"/>
        <w:jc w:val="left"/>
        <w:rPr>
          <w:lang w:val="nl-NL"/>
        </w:rPr>
      </w:pPr>
    </w:p>
    <w:p w14:paraId="6BFA4B22" w14:textId="77777777" w:rsidR="00000000" w:rsidRDefault="002C2220">
      <w:pPr>
        <w:pStyle w:val="T1"/>
        <w:jc w:val="left"/>
        <w:rPr>
          <w:lang w:val="nl-NL"/>
        </w:rPr>
      </w:pPr>
      <w:r>
        <w:rPr>
          <w:lang w:val="nl-NL"/>
        </w:rPr>
        <w:t>Bouwer</w:t>
      </w:r>
    </w:p>
    <w:p w14:paraId="7C2139CE" w14:textId="77777777" w:rsidR="00000000" w:rsidRDefault="002C2220">
      <w:pPr>
        <w:pStyle w:val="T1"/>
        <w:jc w:val="left"/>
        <w:rPr>
          <w:lang w:val="nl-NL"/>
        </w:rPr>
      </w:pPr>
      <w:r>
        <w:rPr>
          <w:lang w:val="nl-NL"/>
        </w:rPr>
        <w:t>L. van Dam en Zonen</w:t>
      </w:r>
    </w:p>
    <w:p w14:paraId="21B387C1" w14:textId="77777777" w:rsidR="00000000" w:rsidRDefault="002C2220">
      <w:pPr>
        <w:pStyle w:val="T1"/>
        <w:jc w:val="left"/>
        <w:rPr>
          <w:lang w:val="nl-NL"/>
        </w:rPr>
      </w:pPr>
    </w:p>
    <w:p w14:paraId="7F6BAA96" w14:textId="77777777" w:rsidR="00000000" w:rsidRDefault="002C2220">
      <w:pPr>
        <w:pStyle w:val="T1"/>
        <w:jc w:val="left"/>
        <w:rPr>
          <w:lang w:val="nl-NL"/>
        </w:rPr>
      </w:pPr>
      <w:r>
        <w:rPr>
          <w:lang w:val="nl-NL"/>
        </w:rPr>
        <w:t>Jaar van oplevering</w:t>
      </w:r>
    </w:p>
    <w:p w14:paraId="607C3487" w14:textId="77777777" w:rsidR="00000000" w:rsidRDefault="002C2220">
      <w:pPr>
        <w:pStyle w:val="T1"/>
        <w:jc w:val="left"/>
        <w:rPr>
          <w:lang w:val="nl-NL"/>
        </w:rPr>
      </w:pPr>
      <w:r>
        <w:rPr>
          <w:lang w:val="nl-NL"/>
        </w:rPr>
        <w:lastRenderedPageBreak/>
        <w:t>1862</w:t>
      </w:r>
    </w:p>
    <w:p w14:paraId="17F7F896" w14:textId="77777777" w:rsidR="00000000" w:rsidRDefault="002C2220">
      <w:pPr>
        <w:pStyle w:val="T1"/>
        <w:jc w:val="left"/>
        <w:rPr>
          <w:lang w:val="nl-NL"/>
        </w:rPr>
      </w:pPr>
    </w:p>
    <w:p w14:paraId="1F08484B" w14:textId="77777777" w:rsidR="00000000" w:rsidRDefault="002C2220">
      <w:pPr>
        <w:pStyle w:val="T1"/>
        <w:jc w:val="left"/>
        <w:rPr>
          <w:lang w:val="nl-NL"/>
        </w:rPr>
      </w:pPr>
      <w:r>
        <w:rPr>
          <w:lang w:val="nl-NL"/>
        </w:rPr>
        <w:t>Onbekend(e) moment(en)</w:t>
      </w:r>
    </w:p>
    <w:p w14:paraId="1BCA28C2" w14:textId="77777777" w:rsidR="00000000" w:rsidRDefault="002C2220">
      <w:pPr>
        <w:pStyle w:val="T1"/>
        <w:jc w:val="left"/>
        <w:rPr>
          <w:lang w:val="nl-NL"/>
        </w:rPr>
      </w:pPr>
      <w:r>
        <w:rPr>
          <w:lang w:val="nl-NL"/>
        </w:rPr>
        <w:t>.</w:t>
      </w:r>
      <w:r>
        <w:rPr>
          <w:lang w:val="nl-NL"/>
        </w:rPr>
        <w:tab/>
        <w:t xml:space="preserve">frontzijde kas </w:t>
      </w:r>
      <w:proofErr w:type="spellStart"/>
      <w:r>
        <w:rPr>
          <w:lang w:val="nl-NL"/>
        </w:rPr>
        <w:t>zwartgeschilderd</w:t>
      </w:r>
      <w:proofErr w:type="spellEnd"/>
    </w:p>
    <w:p w14:paraId="358A6734" w14:textId="77777777" w:rsidR="00000000" w:rsidRDefault="002C2220">
      <w:pPr>
        <w:pStyle w:val="T1"/>
        <w:jc w:val="left"/>
        <w:rPr>
          <w:lang w:val="nl-NL"/>
        </w:rPr>
      </w:pPr>
      <w:r>
        <w:rPr>
          <w:lang w:val="nl-NL"/>
        </w:rPr>
        <w:t>.</w:t>
      </w:r>
      <w:r>
        <w:rPr>
          <w:lang w:val="nl-NL"/>
        </w:rPr>
        <w:tab/>
        <w:t>pneumatische tremulant aangebracht en later weer verwijderd</w:t>
      </w:r>
    </w:p>
    <w:p w14:paraId="19A60FBB" w14:textId="77777777" w:rsidR="00000000" w:rsidRDefault="002C2220">
      <w:pPr>
        <w:pStyle w:val="T1"/>
        <w:jc w:val="left"/>
        <w:rPr>
          <w:lang w:val="nl-NL"/>
        </w:rPr>
      </w:pPr>
      <w:r>
        <w:rPr>
          <w:lang w:val="nl-NL"/>
        </w:rPr>
        <w:t>.</w:t>
      </w:r>
      <w:r>
        <w:rPr>
          <w:lang w:val="nl-NL"/>
        </w:rPr>
        <w:tab/>
      </w:r>
      <w:proofErr w:type="spellStart"/>
      <w:r>
        <w:rPr>
          <w:lang w:val="nl-NL"/>
        </w:rPr>
        <w:t>forte</w:t>
      </w:r>
      <w:proofErr w:type="spellEnd"/>
      <w:r>
        <w:rPr>
          <w:lang w:val="nl-NL"/>
        </w:rPr>
        <w:t>/</w:t>
      </w:r>
      <w:proofErr w:type="spellStart"/>
      <w:r>
        <w:rPr>
          <w:lang w:val="nl-NL"/>
        </w:rPr>
        <w:t>piano-trede</w:t>
      </w:r>
      <w:proofErr w:type="spellEnd"/>
      <w:r>
        <w:rPr>
          <w:lang w:val="nl-NL"/>
        </w:rPr>
        <w:t xml:space="preserve"> verwijderd</w:t>
      </w:r>
    </w:p>
    <w:p w14:paraId="12B64A9C" w14:textId="77777777" w:rsidR="00000000" w:rsidRDefault="002C2220">
      <w:pPr>
        <w:pStyle w:val="T1"/>
        <w:jc w:val="left"/>
        <w:rPr>
          <w:lang w:val="nl-NL"/>
        </w:rPr>
      </w:pPr>
      <w:r>
        <w:rPr>
          <w:lang w:val="nl-NL"/>
        </w:rPr>
        <w:t>.</w:t>
      </w:r>
      <w:r>
        <w:rPr>
          <w:lang w:val="nl-NL"/>
        </w:rPr>
        <w:tab/>
        <w:t>intonatie gewij</w:t>
      </w:r>
      <w:r>
        <w:rPr>
          <w:lang w:val="nl-NL"/>
        </w:rPr>
        <w:t>zigd door het aanbrengen van kernsteken</w:t>
      </w:r>
    </w:p>
    <w:p w14:paraId="7658F5B2" w14:textId="77777777" w:rsidR="00000000" w:rsidRDefault="002C2220">
      <w:pPr>
        <w:pStyle w:val="T1"/>
        <w:jc w:val="left"/>
        <w:rPr>
          <w:lang w:val="nl-NL"/>
        </w:rPr>
      </w:pPr>
    </w:p>
    <w:p w14:paraId="4DD6A241" w14:textId="77777777" w:rsidR="00000000" w:rsidRDefault="002C2220">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2003</w:t>
      </w:r>
    </w:p>
    <w:p w14:paraId="3E1B635E" w14:textId="77777777" w:rsidR="00000000" w:rsidRDefault="002C2220">
      <w:pPr>
        <w:pStyle w:val="T1"/>
        <w:jc w:val="left"/>
        <w:rPr>
          <w:lang w:val="nl-NL"/>
        </w:rPr>
      </w:pPr>
      <w:r>
        <w:rPr>
          <w:lang w:val="nl-NL"/>
        </w:rPr>
        <w:t>.</w:t>
      </w:r>
      <w:r>
        <w:rPr>
          <w:lang w:val="nl-NL"/>
        </w:rPr>
        <w:tab/>
        <w:t>restauratie</w:t>
      </w:r>
    </w:p>
    <w:p w14:paraId="3BBFD920" w14:textId="77777777" w:rsidR="00000000" w:rsidRDefault="002C2220">
      <w:pPr>
        <w:pStyle w:val="T1"/>
        <w:jc w:val="left"/>
        <w:rPr>
          <w:lang w:val="nl-NL"/>
        </w:rPr>
      </w:pPr>
      <w:r>
        <w:rPr>
          <w:lang w:val="nl-NL"/>
        </w:rPr>
        <w:t>.</w:t>
      </w:r>
      <w:r>
        <w:rPr>
          <w:lang w:val="nl-NL"/>
        </w:rPr>
        <w:tab/>
        <w:t xml:space="preserve">orgel rechtgezet na </w:t>
      </w:r>
      <w:proofErr w:type="spellStart"/>
      <w:r>
        <w:rPr>
          <w:lang w:val="nl-NL"/>
        </w:rPr>
        <w:t>verzakkingsschade</w:t>
      </w:r>
      <w:proofErr w:type="spellEnd"/>
      <w:r>
        <w:rPr>
          <w:lang w:val="nl-NL"/>
        </w:rPr>
        <w:t xml:space="preserve"> aan kerkgebouw</w:t>
      </w:r>
    </w:p>
    <w:p w14:paraId="49F98182" w14:textId="77777777" w:rsidR="00000000" w:rsidRDefault="002C2220">
      <w:pPr>
        <w:pStyle w:val="T1"/>
        <w:jc w:val="left"/>
        <w:rPr>
          <w:lang w:val="nl-NL"/>
        </w:rPr>
      </w:pPr>
      <w:r>
        <w:rPr>
          <w:lang w:val="nl-NL"/>
        </w:rPr>
        <w:t>.</w:t>
      </w:r>
      <w:r>
        <w:rPr>
          <w:lang w:val="nl-NL"/>
        </w:rPr>
        <w:tab/>
      </w:r>
      <w:proofErr w:type="spellStart"/>
      <w:r>
        <w:rPr>
          <w:lang w:val="nl-NL"/>
        </w:rPr>
        <w:t>forte</w:t>
      </w:r>
      <w:proofErr w:type="spellEnd"/>
      <w:r>
        <w:rPr>
          <w:lang w:val="nl-NL"/>
        </w:rPr>
        <w:t>/</w:t>
      </w:r>
      <w:proofErr w:type="spellStart"/>
      <w:r>
        <w:rPr>
          <w:lang w:val="nl-NL"/>
        </w:rPr>
        <w:t>piano-trede</w:t>
      </w:r>
      <w:proofErr w:type="spellEnd"/>
      <w:r>
        <w:rPr>
          <w:lang w:val="nl-NL"/>
        </w:rPr>
        <w:t xml:space="preserve"> en bijbehorende mechaniek gereconstrueerd</w:t>
      </w:r>
    </w:p>
    <w:p w14:paraId="03EA2CC0" w14:textId="77777777" w:rsidR="00000000" w:rsidRDefault="002C2220">
      <w:pPr>
        <w:pStyle w:val="T1"/>
        <w:jc w:val="left"/>
        <w:rPr>
          <w:lang w:val="nl-NL"/>
        </w:rPr>
      </w:pPr>
      <w:r>
        <w:rPr>
          <w:lang w:val="nl-NL"/>
        </w:rPr>
        <w:t>.</w:t>
      </w:r>
      <w:r>
        <w:rPr>
          <w:lang w:val="nl-NL"/>
        </w:rPr>
        <w:tab/>
        <w:t xml:space="preserve">windvoorziening, </w:t>
      </w:r>
      <w:proofErr w:type="spellStart"/>
      <w:r>
        <w:rPr>
          <w:lang w:val="nl-NL"/>
        </w:rPr>
        <w:t>klaviatuur</w:t>
      </w:r>
      <w:proofErr w:type="spellEnd"/>
      <w:r>
        <w:rPr>
          <w:lang w:val="nl-NL"/>
        </w:rPr>
        <w:t>, mechanieken en wi</w:t>
      </w:r>
      <w:r>
        <w:rPr>
          <w:lang w:val="nl-NL"/>
        </w:rPr>
        <w:t>ndlade hersteld</w:t>
      </w:r>
    </w:p>
    <w:p w14:paraId="49C37108" w14:textId="77777777" w:rsidR="00000000" w:rsidRDefault="002C2220">
      <w:pPr>
        <w:pStyle w:val="T1"/>
        <w:jc w:val="left"/>
        <w:rPr>
          <w:lang w:val="nl-NL"/>
        </w:rPr>
      </w:pPr>
      <w:r>
        <w:rPr>
          <w:lang w:val="nl-NL"/>
        </w:rPr>
        <w:t>.</w:t>
      </w:r>
      <w:r>
        <w:rPr>
          <w:lang w:val="nl-NL"/>
        </w:rPr>
        <w:tab/>
        <w:t>pijpwerk hersteld</w:t>
      </w:r>
    </w:p>
    <w:p w14:paraId="69D40AFB" w14:textId="77777777" w:rsidR="00000000" w:rsidRDefault="002C2220">
      <w:pPr>
        <w:pStyle w:val="T1"/>
        <w:jc w:val="left"/>
        <w:rPr>
          <w:lang w:val="nl-NL"/>
        </w:rPr>
      </w:pPr>
    </w:p>
    <w:p w14:paraId="06B63F8A" w14:textId="77777777" w:rsidR="00000000" w:rsidRDefault="002C2220">
      <w:pPr>
        <w:pStyle w:val="Heading2"/>
        <w:rPr>
          <w:i w:val="0"/>
          <w:iCs/>
        </w:rPr>
      </w:pPr>
      <w:r>
        <w:rPr>
          <w:i w:val="0"/>
          <w:iCs/>
        </w:rPr>
        <w:t>Technische gegevens</w:t>
      </w:r>
    </w:p>
    <w:p w14:paraId="18B04A61" w14:textId="77777777" w:rsidR="00000000" w:rsidRDefault="002C2220">
      <w:pPr>
        <w:pStyle w:val="T1"/>
        <w:jc w:val="left"/>
        <w:rPr>
          <w:lang w:val="nl-NL"/>
        </w:rPr>
      </w:pPr>
    </w:p>
    <w:p w14:paraId="3E223C63" w14:textId="77777777" w:rsidR="00000000" w:rsidRDefault="002C2220">
      <w:pPr>
        <w:pStyle w:val="T1"/>
        <w:jc w:val="left"/>
        <w:rPr>
          <w:lang w:val="nl-NL"/>
        </w:rPr>
      </w:pPr>
      <w:r>
        <w:rPr>
          <w:lang w:val="nl-NL"/>
        </w:rPr>
        <w:t>Werkindeling</w:t>
      </w:r>
    </w:p>
    <w:p w14:paraId="427370F0" w14:textId="77777777" w:rsidR="00000000" w:rsidRDefault="002C2220">
      <w:pPr>
        <w:pStyle w:val="T1"/>
        <w:jc w:val="left"/>
        <w:rPr>
          <w:lang w:val="nl-NL"/>
        </w:rPr>
      </w:pPr>
      <w:r>
        <w:rPr>
          <w:lang w:val="nl-NL"/>
        </w:rPr>
        <w:t>manuaal, aangehangen pedaal</w:t>
      </w:r>
    </w:p>
    <w:p w14:paraId="61C09242" w14:textId="77777777" w:rsidR="00000000" w:rsidRDefault="002C2220">
      <w:pPr>
        <w:pStyle w:val="T1"/>
        <w:jc w:val="left"/>
        <w:rPr>
          <w:lang w:val="nl-NL"/>
        </w:rPr>
      </w:pPr>
    </w:p>
    <w:p w14:paraId="33B7DD79" w14:textId="77777777" w:rsidR="00000000" w:rsidRDefault="002C2220">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91"/>
        <w:gridCol w:w="631"/>
      </w:tblGrid>
      <w:tr w:rsidR="00000000" w14:paraId="2D0AE5C9" w14:textId="77777777">
        <w:tblPrEx>
          <w:tblCellMar>
            <w:top w:w="0" w:type="dxa"/>
            <w:bottom w:w="0" w:type="dxa"/>
          </w:tblCellMar>
        </w:tblPrEx>
        <w:tc>
          <w:tcPr>
            <w:tcW w:w="1791" w:type="dxa"/>
          </w:tcPr>
          <w:p w14:paraId="2FB82939" w14:textId="77777777" w:rsidR="00000000" w:rsidRDefault="002C2220">
            <w:pPr>
              <w:pStyle w:val="T4dispositie"/>
              <w:rPr>
                <w:i/>
                <w:iCs/>
                <w:lang w:val="nl-NL"/>
              </w:rPr>
            </w:pPr>
            <w:r>
              <w:rPr>
                <w:i/>
                <w:iCs/>
                <w:lang w:val="nl-NL"/>
              </w:rPr>
              <w:t>Manuaal</w:t>
            </w:r>
          </w:p>
          <w:p w14:paraId="4712475F" w14:textId="77777777" w:rsidR="00000000" w:rsidRDefault="002C2220">
            <w:pPr>
              <w:pStyle w:val="T4dispositie"/>
              <w:rPr>
                <w:lang w:val="nl-NL"/>
              </w:rPr>
            </w:pPr>
            <w:r>
              <w:rPr>
                <w:lang w:val="nl-NL"/>
              </w:rPr>
              <w:t>7 stemmen</w:t>
            </w:r>
          </w:p>
          <w:p w14:paraId="2348F549" w14:textId="77777777" w:rsidR="00000000" w:rsidRDefault="002C2220">
            <w:pPr>
              <w:pStyle w:val="T4dispositie"/>
              <w:rPr>
                <w:lang w:val="nl-NL"/>
              </w:rPr>
            </w:pPr>
          </w:p>
          <w:p w14:paraId="40F6A8F7" w14:textId="77777777" w:rsidR="00000000" w:rsidRDefault="002C2220">
            <w:pPr>
              <w:pStyle w:val="T4dispositie"/>
              <w:rPr>
                <w:lang w:val="nl-NL"/>
              </w:rPr>
            </w:pPr>
            <w:proofErr w:type="spellStart"/>
            <w:r>
              <w:rPr>
                <w:lang w:val="nl-NL"/>
              </w:rPr>
              <w:t>Prestant</w:t>
            </w:r>
            <w:proofErr w:type="spellEnd"/>
          </w:p>
          <w:p w14:paraId="51BCF574" w14:textId="77777777" w:rsidR="00000000" w:rsidRDefault="002C2220">
            <w:pPr>
              <w:pStyle w:val="T4dispositie"/>
              <w:rPr>
                <w:lang w:val="nl-NL"/>
              </w:rPr>
            </w:pPr>
            <w:r>
              <w:rPr>
                <w:lang w:val="nl-NL"/>
              </w:rPr>
              <w:t>Holpijp</w:t>
            </w:r>
          </w:p>
          <w:p w14:paraId="5921484B" w14:textId="77777777" w:rsidR="00000000" w:rsidRDefault="002C2220">
            <w:pPr>
              <w:pStyle w:val="T4dispositie"/>
              <w:rPr>
                <w:lang w:val="nl-NL"/>
              </w:rPr>
            </w:pPr>
            <w:r>
              <w:rPr>
                <w:lang w:val="nl-NL"/>
              </w:rPr>
              <w:t>Octaaf</w:t>
            </w:r>
          </w:p>
          <w:p w14:paraId="6CDF4753" w14:textId="77777777" w:rsidR="00000000" w:rsidRDefault="002C2220">
            <w:pPr>
              <w:pStyle w:val="T4dispositie"/>
              <w:rPr>
                <w:lang w:val="nl-NL"/>
              </w:rPr>
            </w:pPr>
            <w:r>
              <w:rPr>
                <w:lang w:val="nl-NL"/>
              </w:rPr>
              <w:t>Fluit</w:t>
            </w:r>
          </w:p>
          <w:p w14:paraId="4CC03270" w14:textId="77777777" w:rsidR="00000000" w:rsidRDefault="002C2220">
            <w:pPr>
              <w:pStyle w:val="T4dispositie"/>
              <w:rPr>
                <w:lang w:val="nl-NL"/>
              </w:rPr>
            </w:pPr>
            <w:proofErr w:type="spellStart"/>
            <w:r>
              <w:rPr>
                <w:lang w:val="nl-NL"/>
              </w:rPr>
              <w:t>Quint</w:t>
            </w:r>
            <w:proofErr w:type="spellEnd"/>
          </w:p>
          <w:p w14:paraId="045BD320" w14:textId="77777777" w:rsidR="00000000" w:rsidRDefault="002C2220">
            <w:pPr>
              <w:pStyle w:val="T4dispositie"/>
              <w:rPr>
                <w:lang w:val="nl-NL"/>
              </w:rPr>
            </w:pPr>
            <w:r>
              <w:rPr>
                <w:lang w:val="nl-NL"/>
              </w:rPr>
              <w:t>Octaaf</w:t>
            </w:r>
          </w:p>
          <w:p w14:paraId="51BF1D55" w14:textId="77777777" w:rsidR="00000000" w:rsidRDefault="002C2220">
            <w:pPr>
              <w:pStyle w:val="T4dispositie"/>
              <w:rPr>
                <w:lang w:val="nl-NL"/>
              </w:rPr>
            </w:pPr>
            <w:r>
              <w:rPr>
                <w:lang w:val="nl-NL"/>
              </w:rPr>
              <w:t>Cornet D</w:t>
            </w:r>
          </w:p>
        </w:tc>
        <w:tc>
          <w:tcPr>
            <w:tcW w:w="631" w:type="dxa"/>
          </w:tcPr>
          <w:p w14:paraId="2BD53440" w14:textId="77777777" w:rsidR="00000000" w:rsidRDefault="002C2220">
            <w:pPr>
              <w:pStyle w:val="T4dispositie"/>
              <w:rPr>
                <w:lang w:val="nl-NL"/>
              </w:rPr>
            </w:pPr>
          </w:p>
          <w:p w14:paraId="2D424415" w14:textId="77777777" w:rsidR="00000000" w:rsidRDefault="002C2220">
            <w:pPr>
              <w:pStyle w:val="T4dispositie"/>
              <w:rPr>
                <w:lang w:val="nl-NL"/>
              </w:rPr>
            </w:pPr>
          </w:p>
          <w:p w14:paraId="623AA262" w14:textId="77777777" w:rsidR="00000000" w:rsidRDefault="002C2220">
            <w:pPr>
              <w:pStyle w:val="T4dispositie"/>
              <w:rPr>
                <w:lang w:val="nl-NL"/>
              </w:rPr>
            </w:pPr>
          </w:p>
          <w:p w14:paraId="7E7471C0" w14:textId="77777777" w:rsidR="00000000" w:rsidRDefault="002C2220">
            <w:pPr>
              <w:pStyle w:val="T4dispositie"/>
              <w:rPr>
                <w:lang w:val="nl-NL"/>
              </w:rPr>
            </w:pPr>
            <w:r>
              <w:rPr>
                <w:lang w:val="nl-NL"/>
              </w:rPr>
              <w:t>8'</w:t>
            </w:r>
          </w:p>
          <w:p w14:paraId="543CBF05" w14:textId="77777777" w:rsidR="00000000" w:rsidRDefault="002C2220">
            <w:pPr>
              <w:pStyle w:val="T4dispositie"/>
              <w:rPr>
                <w:lang w:val="nl-NL"/>
              </w:rPr>
            </w:pPr>
            <w:r>
              <w:rPr>
                <w:lang w:val="nl-NL"/>
              </w:rPr>
              <w:t>8'</w:t>
            </w:r>
          </w:p>
          <w:p w14:paraId="39790ECA" w14:textId="77777777" w:rsidR="00000000" w:rsidRDefault="002C2220">
            <w:pPr>
              <w:pStyle w:val="T4dispositie"/>
              <w:rPr>
                <w:lang w:val="nl-NL"/>
              </w:rPr>
            </w:pPr>
            <w:r>
              <w:rPr>
                <w:lang w:val="nl-NL"/>
              </w:rPr>
              <w:t>4'</w:t>
            </w:r>
          </w:p>
          <w:p w14:paraId="74392B67" w14:textId="77777777" w:rsidR="00000000" w:rsidRDefault="002C2220">
            <w:pPr>
              <w:pStyle w:val="T4dispositie"/>
              <w:rPr>
                <w:lang w:val="nl-NL"/>
              </w:rPr>
            </w:pPr>
            <w:r>
              <w:rPr>
                <w:lang w:val="nl-NL"/>
              </w:rPr>
              <w:t>4'</w:t>
            </w:r>
          </w:p>
          <w:p w14:paraId="50430E52" w14:textId="77777777" w:rsidR="00000000" w:rsidRDefault="002C2220">
            <w:pPr>
              <w:pStyle w:val="T4dispositie"/>
              <w:rPr>
                <w:lang w:val="nl-NL"/>
              </w:rPr>
            </w:pPr>
            <w:r>
              <w:rPr>
                <w:lang w:val="nl-NL"/>
              </w:rPr>
              <w:t>3'</w:t>
            </w:r>
          </w:p>
          <w:p w14:paraId="37893C07" w14:textId="77777777" w:rsidR="00000000" w:rsidRDefault="002C2220">
            <w:pPr>
              <w:pStyle w:val="T4dispositie"/>
              <w:rPr>
                <w:lang w:val="nl-NL"/>
              </w:rPr>
            </w:pPr>
            <w:r>
              <w:rPr>
                <w:lang w:val="nl-NL"/>
              </w:rPr>
              <w:t>2'</w:t>
            </w:r>
          </w:p>
          <w:p w14:paraId="26D0A306" w14:textId="77777777" w:rsidR="00000000" w:rsidRDefault="002C2220">
            <w:pPr>
              <w:pStyle w:val="T4dispositie"/>
              <w:rPr>
                <w:lang w:val="nl-NL"/>
              </w:rPr>
            </w:pPr>
            <w:r>
              <w:rPr>
                <w:lang w:val="nl-NL"/>
              </w:rPr>
              <w:t>3 st.</w:t>
            </w:r>
          </w:p>
        </w:tc>
      </w:tr>
    </w:tbl>
    <w:p w14:paraId="161E2A3C" w14:textId="77777777" w:rsidR="00000000" w:rsidRDefault="002C2220">
      <w:pPr>
        <w:pStyle w:val="T1"/>
        <w:jc w:val="left"/>
        <w:rPr>
          <w:lang w:val="nl-NL"/>
        </w:rPr>
      </w:pPr>
    </w:p>
    <w:p w14:paraId="1E470DF3" w14:textId="77777777" w:rsidR="00000000" w:rsidRDefault="002C2220">
      <w:pPr>
        <w:pStyle w:val="T1"/>
        <w:jc w:val="left"/>
        <w:rPr>
          <w:lang w:val="nl-NL"/>
        </w:rPr>
      </w:pPr>
      <w:r>
        <w:rPr>
          <w:lang w:val="nl-NL"/>
        </w:rPr>
        <w:t>Werktuiglijke registers</w:t>
      </w:r>
    </w:p>
    <w:p w14:paraId="26EEE810" w14:textId="77777777" w:rsidR="00000000" w:rsidRDefault="002C2220">
      <w:pPr>
        <w:pStyle w:val="T1"/>
        <w:jc w:val="left"/>
        <w:rPr>
          <w:lang w:val="nl-NL"/>
        </w:rPr>
      </w:pPr>
      <w:proofErr w:type="spellStart"/>
      <w:r>
        <w:rPr>
          <w:lang w:val="nl-NL"/>
        </w:rPr>
        <w:t>forte</w:t>
      </w:r>
      <w:proofErr w:type="spellEnd"/>
      <w:r>
        <w:rPr>
          <w:lang w:val="nl-NL"/>
        </w:rPr>
        <w:t>/</w:t>
      </w:r>
      <w:proofErr w:type="spellStart"/>
      <w:r>
        <w:rPr>
          <w:lang w:val="nl-NL"/>
        </w:rPr>
        <w:t>piano-trede</w:t>
      </w:r>
      <w:proofErr w:type="spellEnd"/>
    </w:p>
    <w:p w14:paraId="36497DE9" w14:textId="77777777" w:rsidR="00000000" w:rsidRDefault="002C2220">
      <w:pPr>
        <w:pStyle w:val="T1"/>
        <w:jc w:val="left"/>
        <w:rPr>
          <w:lang w:val="nl-NL"/>
        </w:rPr>
      </w:pPr>
      <w:r>
        <w:rPr>
          <w:lang w:val="nl-NL"/>
        </w:rPr>
        <w:t>afs</w:t>
      </w:r>
      <w:r>
        <w:rPr>
          <w:lang w:val="nl-NL"/>
        </w:rPr>
        <w:t>luiting</w:t>
      </w:r>
    </w:p>
    <w:p w14:paraId="3C703427" w14:textId="77777777" w:rsidR="00000000" w:rsidRDefault="002C2220">
      <w:pPr>
        <w:pStyle w:val="T1"/>
        <w:jc w:val="left"/>
        <w:rPr>
          <w:lang w:val="nl-NL"/>
        </w:rPr>
      </w:pPr>
    </w:p>
    <w:p w14:paraId="378D9436" w14:textId="77777777" w:rsidR="00000000" w:rsidRDefault="002C2220">
      <w:pPr>
        <w:pStyle w:val="T1"/>
        <w:jc w:val="left"/>
        <w:rPr>
          <w:lang w:val="nl-NL"/>
        </w:rPr>
      </w:pPr>
      <w:r>
        <w:rPr>
          <w:lang w:val="nl-NL"/>
        </w:rPr>
        <w:t>Samenstelling vulstem</w:t>
      </w:r>
    </w:p>
    <w:p w14:paraId="4D7B9F80" w14:textId="77777777" w:rsidR="00000000" w:rsidRDefault="002C2220">
      <w:pPr>
        <w:pStyle w:val="T1"/>
        <w:jc w:val="left"/>
        <w:rPr>
          <w:sz w:val="20"/>
        </w:rPr>
      </w:pPr>
      <w:r>
        <w:rPr>
          <w:lang w:val="nl-NL"/>
        </w:rPr>
        <w:t xml:space="preserve">Cornet   </w:t>
      </w:r>
      <w:r>
        <w:rPr>
          <w:sz w:val="20"/>
        </w:rPr>
        <w:t>c</w:t>
      </w:r>
      <w:r>
        <w:rPr>
          <w:sz w:val="20"/>
          <w:vertAlign w:val="superscript"/>
        </w:rPr>
        <w:t>1</w:t>
      </w:r>
      <w:r>
        <w:rPr>
          <w:sz w:val="20"/>
        </w:rPr>
        <w:t xml:space="preserve">    2 2/3 - 2 - 1 3/5</w:t>
      </w:r>
    </w:p>
    <w:p w14:paraId="1AA2E112" w14:textId="77777777" w:rsidR="00000000" w:rsidRDefault="002C2220">
      <w:pPr>
        <w:pStyle w:val="T1"/>
        <w:jc w:val="left"/>
        <w:rPr>
          <w:lang w:val="nl-NL"/>
        </w:rPr>
      </w:pPr>
    </w:p>
    <w:p w14:paraId="75A134C5" w14:textId="77777777" w:rsidR="00000000" w:rsidRDefault="002C2220">
      <w:pPr>
        <w:pStyle w:val="T1"/>
        <w:jc w:val="left"/>
        <w:rPr>
          <w:lang w:val="nl-NL"/>
        </w:rPr>
      </w:pPr>
      <w:r>
        <w:rPr>
          <w:lang w:val="nl-NL"/>
        </w:rPr>
        <w:t>Toonhoogte</w:t>
      </w:r>
    </w:p>
    <w:p w14:paraId="4472637A" w14:textId="77777777" w:rsidR="00000000" w:rsidRDefault="002C2220">
      <w:pPr>
        <w:pStyle w:val="T1"/>
        <w:jc w:val="left"/>
        <w:rPr>
          <w:lang w:val="nl-NL"/>
        </w:rPr>
      </w:pPr>
      <w:r>
        <w:rPr>
          <w:lang w:val="nl-NL"/>
        </w:rPr>
        <w:t>a</w:t>
      </w:r>
      <w:r>
        <w:rPr>
          <w:vertAlign w:val="superscript"/>
          <w:lang w:val="nl-NL"/>
        </w:rPr>
        <w:t>1</w:t>
      </w:r>
      <w:r>
        <w:rPr>
          <w:lang w:val="nl-NL"/>
        </w:rPr>
        <w:t xml:space="preserve"> = 435 Hz</w:t>
      </w:r>
    </w:p>
    <w:p w14:paraId="735F072C" w14:textId="77777777" w:rsidR="00000000" w:rsidRDefault="002C2220">
      <w:pPr>
        <w:pStyle w:val="T1"/>
        <w:jc w:val="left"/>
        <w:rPr>
          <w:lang w:val="nl-NL"/>
        </w:rPr>
      </w:pPr>
      <w:r>
        <w:rPr>
          <w:lang w:val="nl-NL"/>
        </w:rPr>
        <w:t>Temperatuur</w:t>
      </w:r>
    </w:p>
    <w:p w14:paraId="1FA32A9B" w14:textId="77777777" w:rsidR="00000000" w:rsidRDefault="002C2220">
      <w:pPr>
        <w:pStyle w:val="T1"/>
        <w:jc w:val="left"/>
        <w:rPr>
          <w:lang w:val="nl-NL"/>
        </w:rPr>
      </w:pPr>
      <w:r>
        <w:rPr>
          <w:lang w:val="nl-NL"/>
        </w:rPr>
        <w:t>evenredig zwevend</w:t>
      </w:r>
    </w:p>
    <w:p w14:paraId="51A64D75" w14:textId="77777777" w:rsidR="00000000" w:rsidRDefault="002C2220">
      <w:pPr>
        <w:pStyle w:val="T1"/>
        <w:jc w:val="left"/>
        <w:rPr>
          <w:lang w:val="nl-NL"/>
        </w:rPr>
      </w:pPr>
    </w:p>
    <w:p w14:paraId="73F6507A" w14:textId="77777777" w:rsidR="00000000" w:rsidRDefault="002C2220">
      <w:pPr>
        <w:pStyle w:val="T1"/>
        <w:jc w:val="left"/>
        <w:rPr>
          <w:lang w:val="nl-NL"/>
        </w:rPr>
      </w:pPr>
      <w:r>
        <w:rPr>
          <w:lang w:val="nl-NL"/>
        </w:rPr>
        <w:t>Manuaalomvang</w:t>
      </w:r>
    </w:p>
    <w:p w14:paraId="4B7A4364" w14:textId="77777777" w:rsidR="00000000" w:rsidRDefault="002C2220">
      <w:pPr>
        <w:pStyle w:val="T1"/>
        <w:jc w:val="left"/>
        <w:rPr>
          <w:vertAlign w:val="superscript"/>
          <w:lang w:val="nl-NL"/>
        </w:rPr>
      </w:pPr>
      <w:proofErr w:type="spellStart"/>
      <w:r>
        <w:rPr>
          <w:lang w:val="nl-NL"/>
        </w:rPr>
        <w:t>C-g</w:t>
      </w:r>
      <w:r>
        <w:rPr>
          <w:vertAlign w:val="superscript"/>
          <w:lang w:val="nl-NL"/>
        </w:rPr>
        <w:t>3</w:t>
      </w:r>
      <w:proofErr w:type="spellEnd"/>
    </w:p>
    <w:p w14:paraId="2C7842E6" w14:textId="77777777" w:rsidR="00000000" w:rsidRDefault="002C2220">
      <w:pPr>
        <w:pStyle w:val="T1"/>
        <w:jc w:val="left"/>
        <w:rPr>
          <w:lang w:val="nl-NL"/>
        </w:rPr>
      </w:pPr>
      <w:r>
        <w:rPr>
          <w:lang w:val="nl-NL"/>
        </w:rPr>
        <w:t>Pedaalomvang</w:t>
      </w:r>
    </w:p>
    <w:p w14:paraId="1CAB36CA" w14:textId="77777777" w:rsidR="00000000" w:rsidRDefault="002C2220">
      <w:pPr>
        <w:pStyle w:val="T1"/>
        <w:jc w:val="left"/>
        <w:rPr>
          <w:lang w:val="nl-NL"/>
        </w:rPr>
      </w:pPr>
      <w:proofErr w:type="spellStart"/>
      <w:r>
        <w:rPr>
          <w:lang w:val="nl-NL"/>
        </w:rPr>
        <w:t>C-g</w:t>
      </w:r>
      <w:proofErr w:type="spellEnd"/>
    </w:p>
    <w:p w14:paraId="6F61B6ED" w14:textId="77777777" w:rsidR="00000000" w:rsidRDefault="002C2220">
      <w:pPr>
        <w:pStyle w:val="T1"/>
        <w:jc w:val="left"/>
        <w:rPr>
          <w:lang w:val="nl-NL"/>
        </w:rPr>
      </w:pPr>
    </w:p>
    <w:p w14:paraId="12B3903F" w14:textId="77777777" w:rsidR="00000000" w:rsidRDefault="002C2220">
      <w:pPr>
        <w:pStyle w:val="T1"/>
        <w:jc w:val="left"/>
        <w:rPr>
          <w:lang w:val="nl-NL"/>
        </w:rPr>
      </w:pPr>
      <w:r>
        <w:rPr>
          <w:lang w:val="nl-NL"/>
        </w:rPr>
        <w:t>Windvoorziening</w:t>
      </w:r>
    </w:p>
    <w:p w14:paraId="0DB174F7" w14:textId="77777777" w:rsidR="00000000" w:rsidRDefault="002C2220">
      <w:pPr>
        <w:pStyle w:val="T1"/>
        <w:jc w:val="left"/>
        <w:rPr>
          <w:lang w:val="nl-NL"/>
        </w:rPr>
      </w:pPr>
      <w:r>
        <w:rPr>
          <w:lang w:val="nl-NL"/>
        </w:rPr>
        <w:t>magazijnbalg met twee schepbalgen (1862)</w:t>
      </w:r>
    </w:p>
    <w:p w14:paraId="6BE0E46C" w14:textId="77777777" w:rsidR="00000000" w:rsidRDefault="002C2220">
      <w:pPr>
        <w:pStyle w:val="T1"/>
        <w:jc w:val="left"/>
        <w:rPr>
          <w:lang w:val="nl-NL"/>
        </w:rPr>
      </w:pPr>
      <w:r>
        <w:rPr>
          <w:lang w:val="nl-NL"/>
        </w:rPr>
        <w:lastRenderedPageBreak/>
        <w:t>Winddruk</w:t>
      </w:r>
    </w:p>
    <w:p w14:paraId="2DA7E205" w14:textId="77777777" w:rsidR="00000000" w:rsidRDefault="002C2220">
      <w:pPr>
        <w:pStyle w:val="T1"/>
        <w:jc w:val="left"/>
        <w:rPr>
          <w:lang w:val="nl-NL"/>
        </w:rPr>
      </w:pPr>
      <w:r>
        <w:rPr>
          <w:lang w:val="nl-NL"/>
        </w:rPr>
        <w:t>57 mm</w:t>
      </w:r>
    </w:p>
    <w:p w14:paraId="1C96AB1E" w14:textId="77777777" w:rsidR="00000000" w:rsidRDefault="002C2220">
      <w:pPr>
        <w:pStyle w:val="T1"/>
        <w:jc w:val="left"/>
        <w:rPr>
          <w:lang w:val="nl-NL"/>
        </w:rPr>
      </w:pPr>
    </w:p>
    <w:p w14:paraId="5B2F5472" w14:textId="77777777" w:rsidR="00000000" w:rsidRDefault="002C2220">
      <w:pPr>
        <w:pStyle w:val="T1"/>
        <w:jc w:val="left"/>
        <w:rPr>
          <w:lang w:val="nl-NL"/>
        </w:rPr>
      </w:pPr>
      <w:r>
        <w:rPr>
          <w:lang w:val="nl-NL"/>
        </w:rPr>
        <w:t xml:space="preserve">Plaats </w:t>
      </w:r>
      <w:proofErr w:type="spellStart"/>
      <w:r>
        <w:rPr>
          <w:lang w:val="nl-NL"/>
        </w:rPr>
        <w:t>klaviatuur</w:t>
      </w:r>
      <w:proofErr w:type="spellEnd"/>
    </w:p>
    <w:p w14:paraId="41C77C3F" w14:textId="77777777" w:rsidR="00000000" w:rsidRDefault="002C2220">
      <w:pPr>
        <w:pStyle w:val="T1"/>
        <w:jc w:val="left"/>
        <w:rPr>
          <w:lang w:val="nl-NL"/>
        </w:rPr>
      </w:pPr>
      <w:r>
        <w:rPr>
          <w:lang w:val="nl-NL"/>
        </w:rPr>
        <w:t>linkerzij</w:t>
      </w:r>
      <w:r>
        <w:rPr>
          <w:lang w:val="nl-NL"/>
        </w:rPr>
        <w:t>de</w:t>
      </w:r>
    </w:p>
    <w:p w14:paraId="1CF646C5" w14:textId="77777777" w:rsidR="00000000" w:rsidRDefault="002C2220">
      <w:pPr>
        <w:pStyle w:val="T1"/>
        <w:jc w:val="left"/>
        <w:rPr>
          <w:lang w:val="nl-NL"/>
        </w:rPr>
      </w:pPr>
    </w:p>
    <w:p w14:paraId="2F05AACA" w14:textId="77777777" w:rsidR="00000000" w:rsidRDefault="002C2220">
      <w:pPr>
        <w:pStyle w:val="Heading2"/>
        <w:rPr>
          <w:i w:val="0"/>
          <w:iCs/>
        </w:rPr>
      </w:pPr>
      <w:r>
        <w:rPr>
          <w:i w:val="0"/>
          <w:iCs/>
        </w:rPr>
        <w:t>Bijzonderheden</w:t>
      </w:r>
    </w:p>
    <w:p w14:paraId="0775DC35" w14:textId="77777777" w:rsidR="00000000" w:rsidRDefault="002C2220">
      <w:pPr>
        <w:pStyle w:val="T1"/>
        <w:jc w:val="left"/>
        <w:rPr>
          <w:b/>
          <w:bCs/>
          <w:lang w:val="nl-NL"/>
        </w:rPr>
      </w:pPr>
    </w:p>
    <w:p w14:paraId="4F8D820B" w14:textId="77777777" w:rsidR="00000000" w:rsidRDefault="002C2220">
      <w:pPr>
        <w:pStyle w:val="T1"/>
        <w:jc w:val="left"/>
        <w:rPr>
          <w:lang w:val="nl-NL"/>
        </w:rPr>
      </w:pPr>
      <w:r>
        <w:rPr>
          <w:lang w:val="nl-NL"/>
        </w:rPr>
        <w:t xml:space="preserve">Het handklavier is een eiken staartklavier. De </w:t>
      </w:r>
      <w:proofErr w:type="spellStart"/>
      <w:r>
        <w:rPr>
          <w:lang w:val="nl-NL"/>
        </w:rPr>
        <w:t>forte</w:t>
      </w:r>
      <w:proofErr w:type="spellEnd"/>
      <w:r>
        <w:rPr>
          <w:lang w:val="nl-NL"/>
        </w:rPr>
        <w:t xml:space="preserve">/piano-inrichting werkt op de trekstokken van de registers </w:t>
      </w:r>
      <w:proofErr w:type="spellStart"/>
      <w:r>
        <w:rPr>
          <w:lang w:val="nl-NL"/>
        </w:rPr>
        <w:t>Quint</w:t>
      </w:r>
      <w:proofErr w:type="spellEnd"/>
      <w:r>
        <w:rPr>
          <w:lang w:val="nl-NL"/>
        </w:rPr>
        <w:t xml:space="preserve"> 3', Octaaf 2' en Cornet. De registers kunnen onafhankelijk van elkaar op het mechaniek worden aangesloten.</w:t>
      </w:r>
    </w:p>
    <w:p w14:paraId="02C2C0F5" w14:textId="77777777" w:rsidR="00000000" w:rsidRDefault="002C2220">
      <w:pPr>
        <w:pStyle w:val="T1"/>
        <w:jc w:val="left"/>
        <w:rPr>
          <w:lang w:val="nl-NL"/>
        </w:rPr>
      </w:pPr>
      <w:r>
        <w:rPr>
          <w:lang w:val="nl-NL"/>
        </w:rPr>
        <w:t>De balg is i</w:t>
      </w:r>
      <w:r>
        <w:rPr>
          <w:lang w:val="nl-NL"/>
        </w:rPr>
        <w:t>n de onderkas ondergebracht. De schepbalgen worden bediend door middel van een handpomp. De kanalisering is van eiken.</w:t>
      </w:r>
    </w:p>
    <w:p w14:paraId="04712C22" w14:textId="77777777" w:rsidR="00000000" w:rsidRDefault="002C2220">
      <w:pPr>
        <w:pStyle w:val="T1"/>
        <w:jc w:val="left"/>
        <w:rPr>
          <w:lang w:val="nl-NL"/>
        </w:rPr>
      </w:pPr>
      <w:r>
        <w:rPr>
          <w:lang w:val="nl-NL"/>
        </w:rPr>
        <w:t xml:space="preserve">De eiken windlade heeft als </w:t>
      </w:r>
      <w:proofErr w:type="spellStart"/>
      <w:r>
        <w:rPr>
          <w:lang w:val="nl-NL"/>
        </w:rPr>
        <w:t>cancelvolgorde</w:t>
      </w:r>
      <w:proofErr w:type="spellEnd"/>
      <w:r>
        <w:rPr>
          <w:lang w:val="nl-NL"/>
        </w:rPr>
        <w:t>: G F Cis C D E Fis e fis gis b c</w:t>
      </w:r>
      <w:r>
        <w:rPr>
          <w:vertAlign w:val="superscript"/>
          <w:lang w:val="nl-NL"/>
        </w:rPr>
        <w:t>1</w:t>
      </w:r>
      <w:r>
        <w:rPr>
          <w:lang w:val="nl-NL"/>
        </w:rPr>
        <w:t xml:space="preserve"> - fis</w:t>
      </w:r>
      <w:r>
        <w:rPr>
          <w:vertAlign w:val="superscript"/>
          <w:lang w:val="nl-NL"/>
        </w:rPr>
        <w:t>3</w:t>
      </w:r>
      <w:r>
        <w:rPr>
          <w:lang w:val="nl-NL"/>
        </w:rPr>
        <w:t xml:space="preserve"> g</w:t>
      </w:r>
      <w:r>
        <w:rPr>
          <w:vertAlign w:val="superscript"/>
          <w:lang w:val="nl-NL"/>
        </w:rPr>
        <w:t>3</w:t>
      </w:r>
      <w:r>
        <w:rPr>
          <w:lang w:val="nl-NL"/>
        </w:rPr>
        <w:t xml:space="preserve"> - cis</w:t>
      </w:r>
      <w:r>
        <w:rPr>
          <w:vertAlign w:val="superscript"/>
          <w:lang w:val="nl-NL"/>
        </w:rPr>
        <w:t>1</w:t>
      </w:r>
      <w:r>
        <w:rPr>
          <w:lang w:val="nl-NL"/>
        </w:rPr>
        <w:t xml:space="preserve"> h a g f dis cis H A Gis B c </w:t>
      </w:r>
      <w:proofErr w:type="spellStart"/>
      <w:r>
        <w:rPr>
          <w:lang w:val="nl-NL"/>
        </w:rPr>
        <w:t>d</w:t>
      </w:r>
      <w:proofErr w:type="spellEnd"/>
      <w:r>
        <w:rPr>
          <w:lang w:val="nl-NL"/>
        </w:rPr>
        <w:t>.</w:t>
      </w:r>
    </w:p>
    <w:p w14:paraId="04B6BF84" w14:textId="77777777" w:rsidR="00000000" w:rsidRDefault="002C2220">
      <w:pPr>
        <w:pStyle w:val="T1"/>
        <w:jc w:val="left"/>
        <w:rPr>
          <w:lang w:val="nl-NL"/>
        </w:rPr>
      </w:pPr>
      <w:r>
        <w:rPr>
          <w:lang w:val="nl-NL"/>
        </w:rPr>
        <w:t>De lade beva</w:t>
      </w:r>
      <w:r>
        <w:rPr>
          <w:lang w:val="nl-NL"/>
        </w:rPr>
        <w:t>t achteraan nog een gereserveerde sleep, kennelijk voor een tongwerk bedoeld. Sleep, pijpstok en registermechaniek zijn aangebracht, er is echter geen registeropschrift bij de knop geplaatst.</w:t>
      </w:r>
    </w:p>
    <w:p w14:paraId="71DDE709" w14:textId="77777777" w:rsidR="002C2220" w:rsidRDefault="002C2220">
      <w:pPr>
        <w:pStyle w:val="T1"/>
        <w:jc w:val="left"/>
        <w:rPr>
          <w:lang w:val="nl-NL"/>
        </w:rPr>
      </w:pPr>
      <w:r>
        <w:rPr>
          <w:lang w:val="nl-NL"/>
        </w:rPr>
        <w:t xml:space="preserve">De </w:t>
      </w:r>
      <w:proofErr w:type="spellStart"/>
      <w:r>
        <w:rPr>
          <w:lang w:val="nl-NL"/>
        </w:rPr>
        <w:t>Prestant</w:t>
      </w:r>
      <w:proofErr w:type="spellEnd"/>
      <w:r>
        <w:rPr>
          <w:lang w:val="nl-NL"/>
        </w:rPr>
        <w:t xml:space="preserve"> 8' is voor de tonen </w:t>
      </w:r>
      <w:proofErr w:type="spellStart"/>
      <w:r>
        <w:rPr>
          <w:lang w:val="nl-NL"/>
        </w:rPr>
        <w:t>C-E</w:t>
      </w:r>
      <w:proofErr w:type="spellEnd"/>
      <w:r>
        <w:rPr>
          <w:lang w:val="nl-NL"/>
        </w:rPr>
        <w:t xml:space="preserve"> gecombineerd met de Holpijp </w:t>
      </w:r>
      <w:r>
        <w:rPr>
          <w:lang w:val="nl-NL"/>
        </w:rPr>
        <w:t xml:space="preserve">8'. </w:t>
      </w:r>
      <w:proofErr w:type="spellStart"/>
      <w:r>
        <w:rPr>
          <w:lang w:val="nl-NL"/>
        </w:rPr>
        <w:t>F-d</w:t>
      </w:r>
      <w:proofErr w:type="spellEnd"/>
      <w:r>
        <w:rPr>
          <w:lang w:val="nl-NL"/>
        </w:rPr>
        <w:t xml:space="preserve"> staan in de ronde torens van het front, dis en e zijn binnenpijpen, </w:t>
      </w:r>
      <w:proofErr w:type="spellStart"/>
      <w:r>
        <w:rPr>
          <w:lang w:val="nl-NL"/>
        </w:rPr>
        <w:t>f-f</w:t>
      </w:r>
      <w:proofErr w:type="spellEnd"/>
      <w:r>
        <w:rPr>
          <w:lang w:val="nl-NL"/>
        </w:rPr>
        <w:t xml:space="preserve">¹ staan in het middenveld van het front, het vervolg is op de lade geplaatst. De Holpijp 8' heeft eiken pijpen voor de tonen </w:t>
      </w:r>
      <w:proofErr w:type="spellStart"/>
      <w:r>
        <w:rPr>
          <w:lang w:val="nl-NL"/>
        </w:rPr>
        <w:t>C-G</w:t>
      </w:r>
      <w:proofErr w:type="spellEnd"/>
      <w:r>
        <w:rPr>
          <w:lang w:val="nl-NL"/>
        </w:rPr>
        <w:t xml:space="preserve">. De Fluit 4' is in de bas gedekt, vanaf </w:t>
      </w:r>
      <w:proofErr w:type="spellStart"/>
      <w:r>
        <w:rPr>
          <w:lang w:val="nl-NL"/>
        </w:rPr>
        <w:t>c</w:t>
      </w:r>
      <w:proofErr w:type="spellEnd"/>
      <w:r>
        <w:rPr>
          <w:lang w:val="nl-NL"/>
        </w:rPr>
        <w:t>¹ bezit</w:t>
      </w:r>
      <w:r>
        <w:rPr>
          <w:lang w:val="nl-NL"/>
        </w:rPr>
        <w:t xml:space="preserve"> het register open cilindrisch pijpwerk. Als steminrichting is bij de grotere open pijpen een enkelvoudige stemkrul toegepast. Dit komt voor bij </w:t>
      </w:r>
      <w:proofErr w:type="spellStart"/>
      <w:r>
        <w:rPr>
          <w:lang w:val="nl-NL"/>
        </w:rPr>
        <w:t>C-g</w:t>
      </w:r>
      <w:proofErr w:type="spellEnd"/>
      <w:r>
        <w:rPr>
          <w:lang w:val="nl-NL"/>
        </w:rPr>
        <w:t xml:space="preserve"> van de Octaaf 4', </w:t>
      </w:r>
      <w:proofErr w:type="spellStart"/>
      <w:r>
        <w:rPr>
          <w:lang w:val="nl-NL"/>
        </w:rPr>
        <w:t>C-c</w:t>
      </w:r>
      <w:proofErr w:type="spellEnd"/>
      <w:r>
        <w:rPr>
          <w:lang w:val="nl-NL"/>
        </w:rPr>
        <w:t xml:space="preserve"> van de </w:t>
      </w:r>
      <w:proofErr w:type="spellStart"/>
      <w:r>
        <w:rPr>
          <w:lang w:val="nl-NL"/>
        </w:rPr>
        <w:t>Quint</w:t>
      </w:r>
      <w:proofErr w:type="spellEnd"/>
      <w:r>
        <w:rPr>
          <w:lang w:val="nl-NL"/>
        </w:rPr>
        <w:t xml:space="preserve"> 3' en </w:t>
      </w:r>
      <w:proofErr w:type="spellStart"/>
      <w:r>
        <w:rPr>
          <w:lang w:val="nl-NL"/>
        </w:rPr>
        <w:t>C-G</w:t>
      </w:r>
      <w:proofErr w:type="spellEnd"/>
      <w:r>
        <w:rPr>
          <w:lang w:val="nl-NL"/>
        </w:rPr>
        <w:t xml:space="preserve"> van de Octaaf 2'. De overige open pijpen zijn op natuurlijke l</w:t>
      </w:r>
      <w:r>
        <w:rPr>
          <w:lang w:val="nl-NL"/>
        </w:rPr>
        <w:t>engte afgesneden.</w:t>
      </w:r>
    </w:p>
    <w:sectPr w:rsidR="002C222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543"/>
    <w:rsid w:val="002C2220"/>
    <w:rsid w:val="00D8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2A2B71"/>
  <w15:chartTrackingRefBased/>
  <w15:docId w15:val="{26C7B1E5-7D24-C34E-B7C5-C32D1283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Hoogebeintum / 1862</vt:lpstr>
    </vt:vector>
  </TitlesOfParts>
  <Company>NIvO</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Hoogebeintum / 1862</dc:title>
  <dc:subject/>
  <dc:creator>WS1</dc:creator>
  <cp:keywords/>
  <dc:description/>
  <cp:lastModifiedBy>Eline J Duijsens</cp:lastModifiedBy>
  <cp:revision>2</cp:revision>
  <dcterms:created xsi:type="dcterms:W3CDTF">2021-09-20T12:19:00Z</dcterms:created>
  <dcterms:modified xsi:type="dcterms:W3CDTF">2021-09-20T12:19:00Z</dcterms:modified>
</cp:coreProperties>
</file>