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262E" w14:textId="77777777" w:rsidR="00000000" w:rsidRDefault="00A9543C">
      <w:pPr>
        <w:pStyle w:val="Heading1"/>
      </w:pPr>
      <w:r>
        <w:t>Wijlre / 1862</w:t>
      </w:r>
    </w:p>
    <w:p w14:paraId="52CD8E7F" w14:textId="77777777" w:rsidR="00000000" w:rsidRDefault="00A9543C">
      <w:pPr>
        <w:pStyle w:val="Heading2"/>
        <w:rPr>
          <w:i w:val="0"/>
          <w:iCs/>
        </w:rPr>
      </w:pPr>
      <w:r>
        <w:rPr>
          <w:i w:val="0"/>
          <w:iCs/>
        </w:rPr>
        <w:t>R.K. St-</w:t>
      </w:r>
      <w:proofErr w:type="spellStart"/>
      <w:r>
        <w:rPr>
          <w:i w:val="0"/>
          <w:iCs/>
        </w:rPr>
        <w:t>Gertrudiskerk</w:t>
      </w:r>
      <w:proofErr w:type="spellEnd"/>
    </w:p>
    <w:p w14:paraId="32E08B88" w14:textId="77777777" w:rsidR="00000000" w:rsidRDefault="00A9543C">
      <w:pPr>
        <w:pStyle w:val="T1"/>
        <w:jc w:val="left"/>
        <w:rPr>
          <w:lang w:val="nl-NL"/>
        </w:rPr>
      </w:pPr>
    </w:p>
    <w:p w14:paraId="6B55C1BC" w14:textId="77777777" w:rsidR="00000000" w:rsidRDefault="00A9543C">
      <w:pPr>
        <w:pStyle w:val="T1"/>
        <w:jc w:val="left"/>
        <w:rPr>
          <w:i/>
          <w:iCs/>
          <w:lang w:val="nl-NL"/>
        </w:rPr>
      </w:pPr>
      <w:r>
        <w:rPr>
          <w:i/>
          <w:iCs/>
          <w:lang w:val="nl-NL"/>
        </w:rPr>
        <w:t xml:space="preserve">Van deze kerk dateert het </w:t>
      </w:r>
      <w:proofErr w:type="spellStart"/>
      <w:r>
        <w:rPr>
          <w:i/>
          <w:iCs/>
          <w:lang w:val="nl-NL"/>
        </w:rPr>
        <w:t>eenbeukige</w:t>
      </w:r>
      <w:proofErr w:type="spellEnd"/>
      <w:r>
        <w:rPr>
          <w:i/>
          <w:iCs/>
          <w:lang w:val="nl-NL"/>
        </w:rPr>
        <w:t xml:space="preserve"> neoclassicistische schip  uit 1835-1839 dat werd ontworpen door </w:t>
      </w:r>
      <w:proofErr w:type="spellStart"/>
      <w:r>
        <w:rPr>
          <w:i/>
          <w:iCs/>
          <w:lang w:val="nl-NL"/>
        </w:rPr>
        <w:t>Aloys</w:t>
      </w:r>
      <w:proofErr w:type="spellEnd"/>
      <w:r>
        <w:rPr>
          <w:i/>
          <w:iCs/>
          <w:lang w:val="nl-NL"/>
        </w:rPr>
        <w:t xml:space="preserve"> </w:t>
      </w:r>
      <w:proofErr w:type="spellStart"/>
      <w:r>
        <w:rPr>
          <w:i/>
          <w:iCs/>
          <w:lang w:val="nl-NL"/>
        </w:rPr>
        <w:t>Klausner</w:t>
      </w:r>
      <w:proofErr w:type="spellEnd"/>
      <w:r>
        <w:rPr>
          <w:i/>
          <w:iCs/>
          <w:lang w:val="nl-NL"/>
        </w:rPr>
        <w:t xml:space="preserve"> uit Aken. De rest van de kerk kwam in loop van de 20e eeuw tot stand.</w:t>
      </w:r>
    </w:p>
    <w:p w14:paraId="53F647A0" w14:textId="77777777" w:rsidR="00000000" w:rsidRDefault="00A9543C">
      <w:pPr>
        <w:pStyle w:val="T1"/>
        <w:jc w:val="left"/>
        <w:rPr>
          <w:lang w:val="nl-NL"/>
        </w:rPr>
      </w:pPr>
    </w:p>
    <w:p w14:paraId="2A26A88E" w14:textId="77777777" w:rsidR="00000000" w:rsidRDefault="00A9543C">
      <w:pPr>
        <w:pStyle w:val="T1"/>
        <w:jc w:val="left"/>
        <w:rPr>
          <w:lang w:val="nl-NL"/>
        </w:rPr>
      </w:pPr>
      <w:r>
        <w:rPr>
          <w:lang w:val="nl-NL"/>
        </w:rPr>
        <w:t>Kas: 1862</w:t>
      </w:r>
    </w:p>
    <w:p w14:paraId="281D2ADA" w14:textId="77777777" w:rsidR="00000000" w:rsidRDefault="00A9543C">
      <w:pPr>
        <w:pStyle w:val="T1"/>
        <w:jc w:val="left"/>
        <w:rPr>
          <w:lang w:val="nl-NL"/>
        </w:rPr>
      </w:pPr>
    </w:p>
    <w:p w14:paraId="0201A9D1" w14:textId="77777777" w:rsidR="00000000" w:rsidRDefault="00A9543C">
      <w:pPr>
        <w:pStyle w:val="Heading2"/>
        <w:rPr>
          <w:i w:val="0"/>
          <w:iCs/>
        </w:rPr>
      </w:pPr>
      <w:r>
        <w:rPr>
          <w:i w:val="0"/>
          <w:iCs/>
        </w:rPr>
        <w:t>Kunsthistorische aspe</w:t>
      </w:r>
      <w:r>
        <w:rPr>
          <w:i w:val="0"/>
          <w:iCs/>
        </w:rPr>
        <w:t>cten</w:t>
      </w:r>
    </w:p>
    <w:p w14:paraId="14DC6862" w14:textId="77777777" w:rsidR="00000000" w:rsidRDefault="00A9543C">
      <w:pPr>
        <w:pStyle w:val="T2Kunst"/>
        <w:jc w:val="left"/>
        <w:rPr>
          <w:lang w:val="nl-NL"/>
        </w:rPr>
      </w:pPr>
      <w:r>
        <w:rPr>
          <w:lang w:val="nl-NL"/>
        </w:rPr>
        <w:t>In vele opzichten wordt bij dit orgel teruggegrepen op het fro</w:t>
      </w:r>
      <w:bookmarkStart w:id="0" w:name="_GoBack"/>
      <w:bookmarkEnd w:id="0"/>
      <w:r>
        <w:rPr>
          <w:lang w:val="nl-NL"/>
        </w:rPr>
        <w:t xml:space="preserve">ntschema van Schaesberg (ca 1843, deel 1840-1849, 191-192). Daar ziet men drie flauw gewelfde torens en vlakke tussenvelden van een </w:t>
      </w:r>
      <w:proofErr w:type="spellStart"/>
      <w:r>
        <w:rPr>
          <w:lang w:val="nl-NL"/>
        </w:rPr>
        <w:t>spitsbogig</w:t>
      </w:r>
      <w:proofErr w:type="spellEnd"/>
      <w:r>
        <w:rPr>
          <w:lang w:val="nl-NL"/>
        </w:rPr>
        <w:t xml:space="preserve"> model met een V-vormig </w:t>
      </w:r>
      <w:proofErr w:type="spellStart"/>
      <w:r>
        <w:rPr>
          <w:lang w:val="nl-NL"/>
        </w:rPr>
        <w:t>labiumverloop</w:t>
      </w:r>
      <w:proofErr w:type="spellEnd"/>
      <w:r>
        <w:rPr>
          <w:lang w:val="nl-NL"/>
        </w:rPr>
        <w:t xml:space="preserve">, die aan </w:t>
      </w:r>
      <w:r>
        <w:rPr>
          <w:lang w:val="nl-NL"/>
        </w:rPr>
        <w:t xml:space="preserve">de bovenzijde worden afgesloten door een </w:t>
      </w:r>
      <w:proofErr w:type="spellStart"/>
      <w:r>
        <w:rPr>
          <w:lang w:val="nl-NL"/>
        </w:rPr>
        <w:t>ingezwenkte</w:t>
      </w:r>
      <w:proofErr w:type="spellEnd"/>
      <w:r>
        <w:rPr>
          <w:lang w:val="nl-NL"/>
        </w:rPr>
        <w:t xml:space="preserve"> bovenlijst. De boogzwikken zijn versierd met opengewerkte spitsbogen. Ongeveer hetzelfde zien wij in Wijlre. Alleen zijn hier de torens trapeziumvormig van plattegrond en hebben de velden de rondboogvorm</w:t>
      </w:r>
      <w:r>
        <w:rPr>
          <w:lang w:val="nl-NL"/>
        </w:rPr>
        <w:t xml:space="preserve">. Ook de boogjes in de zwikken zijn rond. Wel hebben de velden, evenals te Schaesberg, een V-vormig </w:t>
      </w:r>
      <w:proofErr w:type="spellStart"/>
      <w:r>
        <w:rPr>
          <w:lang w:val="nl-NL"/>
        </w:rPr>
        <w:t>labiumverloop</w:t>
      </w:r>
      <w:proofErr w:type="spellEnd"/>
      <w:r>
        <w:rPr>
          <w:lang w:val="nl-NL"/>
        </w:rPr>
        <w:t>. Een verschil is weer dat hier de frontstokken zijn verhoogd, wat ook in het orgelfront in Landgraaf-Nieuwenhagen (1858) te zien is.</w:t>
      </w:r>
    </w:p>
    <w:p w14:paraId="669D2695" w14:textId="77777777" w:rsidR="00000000" w:rsidRDefault="00A9543C">
      <w:pPr>
        <w:pStyle w:val="T2Kunst"/>
        <w:jc w:val="left"/>
        <w:rPr>
          <w:lang w:val="nl-NL"/>
        </w:rPr>
      </w:pPr>
      <w:r>
        <w:rPr>
          <w:lang w:val="nl-NL"/>
        </w:rPr>
        <w:t>Een toren</w:t>
      </w:r>
      <w:r>
        <w:rPr>
          <w:lang w:val="nl-NL"/>
        </w:rPr>
        <w:t xml:space="preserve"> met een trapeziumvormige plattegrond werd eerder door de </w:t>
      </w:r>
      <w:proofErr w:type="spellStart"/>
      <w:r>
        <w:rPr>
          <w:lang w:val="nl-NL"/>
        </w:rPr>
        <w:t>Müllers</w:t>
      </w:r>
      <w:proofErr w:type="spellEnd"/>
      <w:r>
        <w:rPr>
          <w:lang w:val="nl-NL"/>
        </w:rPr>
        <w:t xml:space="preserve"> uitgevoerd in de St-Laurentius in </w:t>
      </w:r>
      <w:proofErr w:type="spellStart"/>
      <w:r>
        <w:rPr>
          <w:lang w:val="nl-NL"/>
        </w:rPr>
        <w:t>Iversheim</w:t>
      </w:r>
      <w:proofErr w:type="spellEnd"/>
      <w:r>
        <w:rPr>
          <w:lang w:val="nl-NL"/>
        </w:rPr>
        <w:t xml:space="preserve"> in Duitsland (1856). Bij dit in rondboogstijl uitgevoerde orgelfront is de trapeziumvormige plattegrond alleen bij de middentoren toegepast. De dr</w:t>
      </w:r>
      <w:r>
        <w:rPr>
          <w:lang w:val="nl-NL"/>
        </w:rPr>
        <w:t xml:space="preserve">ie velden van deze toren worden hier door tot zuilen getransformeerde stijlen van elkaar gescheiden. Waarschijnlijk gaat dit idee terug op de kas van het beroemde orgel in </w:t>
      </w:r>
      <w:proofErr w:type="spellStart"/>
      <w:r>
        <w:rPr>
          <w:lang w:val="nl-NL"/>
        </w:rPr>
        <w:t>Saint-Denis</w:t>
      </w:r>
      <w:proofErr w:type="spellEnd"/>
      <w:r>
        <w:rPr>
          <w:lang w:val="nl-NL"/>
        </w:rPr>
        <w:t xml:space="preserve"> bij Parijs, uit 1837. Bij het in 1857 gebouwde orgel in </w:t>
      </w:r>
      <w:proofErr w:type="spellStart"/>
      <w:r>
        <w:rPr>
          <w:lang w:val="nl-NL"/>
        </w:rPr>
        <w:t>St-Severin</w:t>
      </w:r>
      <w:proofErr w:type="spellEnd"/>
      <w:r>
        <w:rPr>
          <w:lang w:val="nl-NL"/>
        </w:rPr>
        <w:t xml:space="preserve"> in </w:t>
      </w:r>
      <w:proofErr w:type="spellStart"/>
      <w:r>
        <w:rPr>
          <w:lang w:val="nl-NL"/>
        </w:rPr>
        <w:t>Ko</w:t>
      </w:r>
      <w:r>
        <w:rPr>
          <w:lang w:val="nl-NL"/>
        </w:rPr>
        <w:t>mmern</w:t>
      </w:r>
      <w:proofErr w:type="spellEnd"/>
      <w:r>
        <w:rPr>
          <w:lang w:val="nl-NL"/>
        </w:rPr>
        <w:t xml:space="preserve"> geven de </w:t>
      </w:r>
      <w:proofErr w:type="spellStart"/>
      <w:r>
        <w:rPr>
          <w:lang w:val="nl-NL"/>
        </w:rPr>
        <w:t>Müllers</w:t>
      </w:r>
      <w:proofErr w:type="spellEnd"/>
      <w:r>
        <w:rPr>
          <w:lang w:val="nl-NL"/>
        </w:rPr>
        <w:t xml:space="preserve"> een neogotische versie van hetzelfde schema.</w:t>
      </w:r>
    </w:p>
    <w:p w14:paraId="35DE0EB3" w14:textId="77777777" w:rsidR="00000000" w:rsidRDefault="00A9543C">
      <w:pPr>
        <w:pStyle w:val="T2Kunst"/>
        <w:jc w:val="left"/>
        <w:rPr>
          <w:lang w:val="nl-NL"/>
        </w:rPr>
      </w:pPr>
      <w:r>
        <w:rPr>
          <w:lang w:val="nl-NL"/>
        </w:rPr>
        <w:t xml:space="preserve">In </w:t>
      </w:r>
      <w:proofErr w:type="spellStart"/>
      <w:r>
        <w:rPr>
          <w:lang w:val="nl-NL"/>
        </w:rPr>
        <w:t>Wijlre</w:t>
      </w:r>
      <w:proofErr w:type="spellEnd"/>
      <w:r>
        <w:rPr>
          <w:lang w:val="nl-NL"/>
        </w:rPr>
        <w:t xml:space="preserve"> hebben alle drie torens de trapeziumvorm, maar de scheiding tussen de velden is hier niet zo uitgesproken als in </w:t>
      </w:r>
      <w:proofErr w:type="spellStart"/>
      <w:r>
        <w:rPr>
          <w:lang w:val="nl-NL"/>
        </w:rPr>
        <w:t>Iversheim</w:t>
      </w:r>
      <w:proofErr w:type="spellEnd"/>
      <w:r>
        <w:rPr>
          <w:lang w:val="nl-NL"/>
        </w:rPr>
        <w:t xml:space="preserve"> en </w:t>
      </w:r>
      <w:proofErr w:type="spellStart"/>
      <w:r>
        <w:rPr>
          <w:lang w:val="nl-NL"/>
        </w:rPr>
        <w:t>Kommern</w:t>
      </w:r>
      <w:proofErr w:type="spellEnd"/>
      <w:r>
        <w:rPr>
          <w:lang w:val="nl-NL"/>
        </w:rPr>
        <w:t>. Zij wordt hier alleen aangeduid door smalle</w:t>
      </w:r>
      <w:r>
        <w:rPr>
          <w:lang w:val="nl-NL"/>
        </w:rPr>
        <w:t xml:space="preserve"> stijlen in de bovenblinderingen, die tezamen met het snijwerk aan de pijpuiteinden drie </w:t>
      </w:r>
      <w:proofErr w:type="spellStart"/>
      <w:r>
        <w:rPr>
          <w:lang w:val="nl-NL"/>
        </w:rPr>
        <w:t>spitsbogige</w:t>
      </w:r>
      <w:proofErr w:type="spellEnd"/>
      <w:r>
        <w:rPr>
          <w:lang w:val="nl-NL"/>
        </w:rPr>
        <w:t xml:space="preserve"> uitsparingen vormen. Dit snijwerk vertoont rijke plantaardige vormen. Vergelijkbare plantaardige vormen vindt men terug in het opzetstuk op de middentoren </w:t>
      </w:r>
      <w:r>
        <w:rPr>
          <w:lang w:val="nl-NL"/>
        </w:rPr>
        <w:t xml:space="preserve">en bij de verhoogde frontstokken in de velden. De plantenranken boven de rondboogvelden en de bovenlijsten van de velden zijn eveneens verwant in vorm. De benedenblinderingen in de torens hebben de vorm van </w:t>
      </w:r>
      <w:proofErr w:type="spellStart"/>
      <w:r>
        <w:rPr>
          <w:lang w:val="nl-NL"/>
        </w:rPr>
        <w:t>tootlijsten</w:t>
      </w:r>
      <w:proofErr w:type="spellEnd"/>
      <w:r>
        <w:rPr>
          <w:lang w:val="nl-NL"/>
        </w:rPr>
        <w:t xml:space="preserve">. In de torenkappen zijn kruisvormige </w:t>
      </w:r>
      <w:r>
        <w:rPr>
          <w:lang w:val="nl-NL"/>
        </w:rPr>
        <w:t xml:space="preserve">plantaardige motieven aangebracht. Onder aan de torens en aan de zijkanten bij de overgang van onderkas naar bovenkas is zaagwerk met </w:t>
      </w:r>
      <w:proofErr w:type="spellStart"/>
      <w:r>
        <w:rPr>
          <w:lang w:val="nl-NL"/>
        </w:rPr>
        <w:t>hangboogjes</w:t>
      </w:r>
      <w:proofErr w:type="spellEnd"/>
      <w:r>
        <w:rPr>
          <w:lang w:val="nl-NL"/>
        </w:rPr>
        <w:t xml:space="preserve"> te zien. De torenconsoles bezitten </w:t>
      </w:r>
      <w:proofErr w:type="spellStart"/>
      <w:r>
        <w:rPr>
          <w:lang w:val="nl-NL"/>
        </w:rPr>
        <w:t>gotiserende</w:t>
      </w:r>
      <w:proofErr w:type="spellEnd"/>
      <w:r>
        <w:rPr>
          <w:lang w:val="nl-NL"/>
        </w:rPr>
        <w:t xml:space="preserve"> ingesnoerde vormen en eindigen in druipers.</w:t>
      </w:r>
    </w:p>
    <w:p w14:paraId="22E6CA70" w14:textId="77777777" w:rsidR="00000000" w:rsidRDefault="00A9543C">
      <w:pPr>
        <w:pStyle w:val="T2Kunst"/>
        <w:jc w:val="left"/>
        <w:rPr>
          <w:lang w:val="nl-NL"/>
        </w:rPr>
      </w:pPr>
      <w:r>
        <w:rPr>
          <w:lang w:val="nl-NL"/>
        </w:rPr>
        <w:t xml:space="preserve">Het in de onderkas </w:t>
      </w:r>
      <w:r>
        <w:rPr>
          <w:lang w:val="nl-NL"/>
        </w:rPr>
        <w:t xml:space="preserve">geplaatste onderpositief heeft, anders dan in </w:t>
      </w:r>
      <w:proofErr w:type="spellStart"/>
      <w:r>
        <w:rPr>
          <w:lang w:val="nl-NL"/>
        </w:rPr>
        <w:t>Schaesberg</w:t>
      </w:r>
      <w:proofErr w:type="spellEnd"/>
      <w:r>
        <w:rPr>
          <w:lang w:val="nl-NL"/>
        </w:rPr>
        <w:t>, geen pijpenfront. Men ziet onder elk der velden een door sleuven opengewerkt rondbogig paneel en onder de middentoren twee gekoppelde, gesloten halve panelen.</w:t>
      </w:r>
    </w:p>
    <w:p w14:paraId="0AF0E343" w14:textId="77777777" w:rsidR="00000000" w:rsidRDefault="00A9543C">
      <w:pPr>
        <w:pStyle w:val="T2Kunst"/>
        <w:jc w:val="left"/>
        <w:rPr>
          <w:lang w:val="nl-NL"/>
        </w:rPr>
      </w:pPr>
      <w:r>
        <w:rPr>
          <w:lang w:val="nl-NL"/>
        </w:rPr>
        <w:t xml:space="preserve">In de zijwanden ziet men nog een </w:t>
      </w:r>
      <w:proofErr w:type="spellStart"/>
      <w:r>
        <w:rPr>
          <w:lang w:val="nl-NL"/>
        </w:rPr>
        <w:t>gotise</w:t>
      </w:r>
      <w:r>
        <w:rPr>
          <w:lang w:val="nl-NL"/>
        </w:rPr>
        <w:t>rende</w:t>
      </w:r>
      <w:proofErr w:type="spellEnd"/>
      <w:r>
        <w:rPr>
          <w:lang w:val="nl-NL"/>
        </w:rPr>
        <w:t xml:space="preserve"> kruisvormige decoratie. Op de zijtorens enig vegetatief snijwerk en bazuin blazende engelen.</w:t>
      </w:r>
    </w:p>
    <w:p w14:paraId="564B3A22" w14:textId="77777777" w:rsidR="00000000" w:rsidRDefault="00A9543C">
      <w:pPr>
        <w:pStyle w:val="T2Kunst"/>
        <w:jc w:val="left"/>
        <w:rPr>
          <w:lang w:val="nl-NL"/>
        </w:rPr>
      </w:pPr>
      <w:r>
        <w:rPr>
          <w:lang w:val="nl-NL"/>
        </w:rPr>
        <w:t>De vormen zijn voor een groot deel rondbogig, maar door de gebruikte ornamentiek wekt het geheel toch onmiskenbaar gotische associaties.</w:t>
      </w:r>
    </w:p>
    <w:p w14:paraId="1F021E6B" w14:textId="77777777" w:rsidR="00000000" w:rsidRDefault="00A9543C">
      <w:pPr>
        <w:pStyle w:val="T1"/>
        <w:jc w:val="left"/>
        <w:rPr>
          <w:lang w:val="nl-NL"/>
        </w:rPr>
      </w:pPr>
    </w:p>
    <w:p w14:paraId="2F55B036" w14:textId="77777777" w:rsidR="00000000" w:rsidRDefault="00A9543C">
      <w:pPr>
        <w:pStyle w:val="T3Lit"/>
        <w:jc w:val="left"/>
        <w:rPr>
          <w:b/>
          <w:bCs/>
          <w:lang w:val="nl-NL"/>
        </w:rPr>
      </w:pPr>
      <w:r>
        <w:rPr>
          <w:b/>
          <w:bCs/>
          <w:lang w:val="nl-NL"/>
        </w:rPr>
        <w:lastRenderedPageBreak/>
        <w:t>Literatuur</w:t>
      </w:r>
    </w:p>
    <w:p w14:paraId="0555CA15" w14:textId="77777777" w:rsidR="00000000" w:rsidRDefault="00A9543C">
      <w:pPr>
        <w:pStyle w:val="T3Lit"/>
        <w:jc w:val="left"/>
        <w:rPr>
          <w:lang w:val="nl-NL"/>
        </w:rPr>
      </w:pPr>
      <w:r>
        <w:rPr>
          <w:lang w:val="nl-NL"/>
        </w:rPr>
        <w:t>Fr.G.H.M</w:t>
      </w:r>
      <w:r>
        <w:rPr>
          <w:lang w:val="nl-NL"/>
        </w:rPr>
        <w:t xml:space="preserve">. </w:t>
      </w:r>
      <w:proofErr w:type="spellStart"/>
      <w:r>
        <w:rPr>
          <w:lang w:val="nl-NL"/>
        </w:rPr>
        <w:t>Crutzen</w:t>
      </w:r>
      <w:proofErr w:type="spellEnd"/>
      <w:r>
        <w:rPr>
          <w:lang w:val="nl-NL"/>
        </w:rPr>
        <w:t xml:space="preserve">, ‘De kerk van </w:t>
      </w:r>
      <w:proofErr w:type="spellStart"/>
      <w:r>
        <w:rPr>
          <w:lang w:val="nl-NL"/>
        </w:rPr>
        <w:t>Wylre</w:t>
      </w:r>
      <w:proofErr w:type="spellEnd"/>
      <w:r>
        <w:rPr>
          <w:lang w:val="nl-NL"/>
        </w:rPr>
        <w:t xml:space="preserve"> 1835-1995’. </w:t>
      </w:r>
      <w:r>
        <w:rPr>
          <w:i/>
          <w:iCs/>
          <w:lang w:val="nl-NL"/>
        </w:rPr>
        <w:t>Historische en Heemkundige studies rond het Geuldal.</w:t>
      </w:r>
      <w:r>
        <w:rPr>
          <w:lang w:val="nl-NL"/>
        </w:rPr>
        <w:t xml:space="preserve"> 1995.</w:t>
      </w:r>
    </w:p>
    <w:p w14:paraId="47363F86" w14:textId="77777777" w:rsidR="00000000" w:rsidRDefault="00A9543C">
      <w:pPr>
        <w:pStyle w:val="T3Lit"/>
        <w:jc w:val="left"/>
        <w:rPr>
          <w:lang w:val="nl-NL"/>
        </w:rPr>
      </w:pPr>
      <w:r>
        <w:rPr>
          <w:i/>
          <w:iCs/>
          <w:lang w:val="nl-NL"/>
        </w:rPr>
        <w:t>Informatie Nederlandse Orgels</w:t>
      </w:r>
      <w:r>
        <w:rPr>
          <w:lang w:val="nl-NL"/>
        </w:rPr>
        <w:t>, 8-69.</w:t>
      </w:r>
    </w:p>
    <w:p w14:paraId="072FE4DB" w14:textId="77777777" w:rsidR="00000000" w:rsidRDefault="00A9543C">
      <w:pPr>
        <w:pStyle w:val="T3Lit"/>
        <w:jc w:val="left"/>
        <w:rPr>
          <w:lang w:val="nl-NL"/>
        </w:rPr>
      </w:pPr>
      <w:r>
        <w:rPr>
          <w:lang w:val="nl-NL"/>
        </w:rPr>
        <w:t xml:space="preserve">Jan </w:t>
      </w:r>
      <w:proofErr w:type="spellStart"/>
      <w:r>
        <w:rPr>
          <w:lang w:val="nl-NL"/>
        </w:rPr>
        <w:t>Jongepier</w:t>
      </w:r>
      <w:proofErr w:type="spellEnd"/>
      <w:r>
        <w:rPr>
          <w:lang w:val="nl-NL"/>
        </w:rPr>
        <w:t xml:space="preserve">, 'Enkele informaties over </w:t>
      </w:r>
      <w:proofErr w:type="spellStart"/>
      <w:r>
        <w:rPr>
          <w:lang w:val="nl-NL"/>
        </w:rPr>
        <w:t>Müller-orgels</w:t>
      </w:r>
      <w:proofErr w:type="spellEnd"/>
      <w:r>
        <w:rPr>
          <w:lang w:val="nl-NL"/>
        </w:rPr>
        <w:t xml:space="preserve"> in </w:t>
      </w:r>
      <w:proofErr w:type="spellStart"/>
      <w:r>
        <w:rPr>
          <w:lang w:val="nl-NL"/>
        </w:rPr>
        <w:t>Zuid-Limburg</w:t>
      </w:r>
      <w:proofErr w:type="spellEnd"/>
      <w:r>
        <w:rPr>
          <w:lang w:val="nl-NL"/>
        </w:rPr>
        <w:t xml:space="preserve">'. </w:t>
      </w:r>
      <w:r>
        <w:rPr>
          <w:i/>
          <w:lang w:val="nl-NL"/>
        </w:rPr>
        <w:t>Het Orgel</w:t>
      </w:r>
      <w:r>
        <w:rPr>
          <w:lang w:val="nl-NL"/>
        </w:rPr>
        <w:t>, 62/12 (1966), 317-321.</w:t>
      </w:r>
    </w:p>
    <w:p w14:paraId="536B4B9F" w14:textId="77777777" w:rsidR="00000000" w:rsidRDefault="00A9543C">
      <w:pPr>
        <w:pStyle w:val="T3Lit"/>
        <w:jc w:val="left"/>
        <w:rPr>
          <w:lang w:val="nl-NL"/>
        </w:rPr>
      </w:pPr>
      <w:r>
        <w:rPr>
          <w:lang w:val="nl-NL"/>
        </w:rPr>
        <w:t>Hans van der</w:t>
      </w:r>
      <w:r>
        <w:rPr>
          <w:lang w:val="nl-NL"/>
        </w:rPr>
        <w:t xml:space="preserve"> Harst, 'Het orgel in de Sint </w:t>
      </w:r>
      <w:proofErr w:type="spellStart"/>
      <w:r>
        <w:rPr>
          <w:lang w:val="nl-NL"/>
        </w:rPr>
        <w:t>Gertrudiskerk</w:t>
      </w:r>
      <w:proofErr w:type="spellEnd"/>
      <w:r>
        <w:rPr>
          <w:lang w:val="nl-NL"/>
        </w:rPr>
        <w:t xml:space="preserve"> te </w:t>
      </w:r>
      <w:proofErr w:type="spellStart"/>
      <w:r>
        <w:rPr>
          <w:lang w:val="nl-NL"/>
        </w:rPr>
        <w:t>Wylré</w:t>
      </w:r>
      <w:proofErr w:type="spellEnd"/>
      <w:r>
        <w:rPr>
          <w:lang w:val="nl-NL"/>
        </w:rPr>
        <w:t xml:space="preserve">'. </w:t>
      </w:r>
      <w:r>
        <w:rPr>
          <w:i/>
          <w:lang w:val="nl-NL"/>
        </w:rPr>
        <w:t>Het Orgel</w:t>
      </w:r>
      <w:r>
        <w:rPr>
          <w:lang w:val="nl-NL"/>
        </w:rPr>
        <w:t>, 75/9 (1979), 298-302.</w:t>
      </w:r>
    </w:p>
    <w:p w14:paraId="5640F717" w14:textId="77777777" w:rsidR="00000000" w:rsidRDefault="00A9543C">
      <w:pPr>
        <w:pStyle w:val="T3Lit"/>
        <w:jc w:val="left"/>
        <w:rPr>
          <w:lang w:val="nl-NL"/>
        </w:rPr>
      </w:pPr>
      <w:r>
        <w:rPr>
          <w:lang w:val="nl-NL"/>
        </w:rPr>
        <w:t xml:space="preserve">G.M.I. </w:t>
      </w:r>
      <w:proofErr w:type="spellStart"/>
      <w:r>
        <w:rPr>
          <w:lang w:val="nl-NL"/>
        </w:rPr>
        <w:t>Quaedvlieg</w:t>
      </w:r>
      <w:proofErr w:type="spellEnd"/>
      <w:r>
        <w:rPr>
          <w:lang w:val="nl-NL"/>
        </w:rPr>
        <w:t xml:space="preserve">, </w:t>
      </w:r>
      <w:r>
        <w:rPr>
          <w:i/>
          <w:lang w:val="nl-NL"/>
        </w:rPr>
        <w:t>Orgels in Limburg</w:t>
      </w:r>
      <w:r>
        <w:rPr>
          <w:lang w:val="nl-NL"/>
        </w:rPr>
        <w:t xml:space="preserve">. </w:t>
      </w:r>
      <w:proofErr w:type="spellStart"/>
      <w:r>
        <w:rPr>
          <w:lang w:val="nl-NL"/>
        </w:rPr>
        <w:t>Zutphen</w:t>
      </w:r>
      <w:proofErr w:type="spellEnd"/>
      <w:r>
        <w:rPr>
          <w:lang w:val="nl-NL"/>
        </w:rPr>
        <w:t>, 1982, 92-93.</w:t>
      </w:r>
    </w:p>
    <w:p w14:paraId="15540F84" w14:textId="77777777" w:rsidR="00000000" w:rsidRDefault="00A9543C">
      <w:pPr>
        <w:pStyle w:val="T3Lit"/>
        <w:jc w:val="left"/>
        <w:rPr>
          <w:lang w:val="nl-NL"/>
        </w:rPr>
      </w:pPr>
    </w:p>
    <w:p w14:paraId="54E3EC7B" w14:textId="77777777" w:rsidR="00000000" w:rsidRDefault="00A9543C">
      <w:pPr>
        <w:pStyle w:val="T3Lit"/>
        <w:jc w:val="left"/>
        <w:rPr>
          <w:lang w:val="nl-NL"/>
        </w:rPr>
      </w:pPr>
      <w:r>
        <w:rPr>
          <w:b/>
          <w:bCs/>
          <w:lang w:val="nl-NL"/>
        </w:rPr>
        <w:t>Niet gepubliceerde bron</w:t>
      </w:r>
    </w:p>
    <w:p w14:paraId="46F406FF" w14:textId="77777777" w:rsidR="00000000" w:rsidRDefault="00A9543C">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w:t>
      </w:r>
      <w:proofErr w:type="spellEnd"/>
      <w:r>
        <w:rPr>
          <w:i/>
          <w:iCs/>
          <w:lang w:val="nl-NL"/>
        </w:rPr>
        <w:t>.</w:t>
      </w:r>
    </w:p>
    <w:p w14:paraId="1ABD3616" w14:textId="77777777" w:rsidR="00000000" w:rsidRDefault="00A9543C">
      <w:pPr>
        <w:pStyle w:val="T3Lit"/>
        <w:jc w:val="left"/>
        <w:rPr>
          <w:lang w:val="nl-NL"/>
        </w:rPr>
      </w:pPr>
    </w:p>
    <w:p w14:paraId="67D0AE79" w14:textId="77777777" w:rsidR="00000000" w:rsidRDefault="00A9543C">
      <w:pPr>
        <w:pStyle w:val="T3Lit"/>
        <w:jc w:val="left"/>
        <w:rPr>
          <w:lang w:val="nl-NL"/>
        </w:rPr>
      </w:pPr>
      <w:r>
        <w:rPr>
          <w:lang w:val="nl-NL"/>
        </w:rPr>
        <w:t>Monumentnummer 39736</w:t>
      </w:r>
    </w:p>
    <w:p w14:paraId="4BC258E9" w14:textId="77777777" w:rsidR="00000000" w:rsidRDefault="00A9543C">
      <w:pPr>
        <w:pStyle w:val="T3Lit"/>
        <w:jc w:val="left"/>
        <w:rPr>
          <w:lang w:val="nl-NL"/>
        </w:rPr>
      </w:pPr>
      <w:r>
        <w:rPr>
          <w:lang w:val="nl-NL"/>
        </w:rPr>
        <w:t>Orgelnummer 1723</w:t>
      </w:r>
    </w:p>
    <w:p w14:paraId="79D9AD45" w14:textId="77777777" w:rsidR="00000000" w:rsidRDefault="00A9543C">
      <w:pPr>
        <w:pStyle w:val="T1"/>
        <w:jc w:val="left"/>
        <w:rPr>
          <w:lang w:val="nl-NL"/>
        </w:rPr>
      </w:pPr>
    </w:p>
    <w:p w14:paraId="2ED92CF9" w14:textId="77777777" w:rsidR="00000000" w:rsidRDefault="00A9543C">
      <w:pPr>
        <w:pStyle w:val="Heading2"/>
        <w:rPr>
          <w:i w:val="0"/>
          <w:iCs/>
        </w:rPr>
      </w:pPr>
      <w:r>
        <w:rPr>
          <w:i w:val="0"/>
          <w:iCs/>
        </w:rPr>
        <w:t>Historisch</w:t>
      </w:r>
      <w:r>
        <w:rPr>
          <w:i w:val="0"/>
          <w:iCs/>
        </w:rPr>
        <w:t>e gegevens</w:t>
      </w:r>
    </w:p>
    <w:p w14:paraId="5C9F1E81" w14:textId="77777777" w:rsidR="00000000" w:rsidRDefault="00A9543C">
      <w:pPr>
        <w:pStyle w:val="T1"/>
        <w:jc w:val="left"/>
        <w:rPr>
          <w:lang w:val="nl-NL"/>
        </w:rPr>
      </w:pPr>
    </w:p>
    <w:p w14:paraId="5F6210BB" w14:textId="77777777" w:rsidR="00000000" w:rsidRDefault="00A9543C">
      <w:pPr>
        <w:pStyle w:val="T1"/>
        <w:jc w:val="left"/>
        <w:rPr>
          <w:lang w:val="nl-NL"/>
        </w:rPr>
      </w:pPr>
      <w:r>
        <w:rPr>
          <w:lang w:val="nl-NL"/>
        </w:rPr>
        <w:t>Bouwer</w:t>
      </w:r>
    </w:p>
    <w:p w14:paraId="5028B5EB" w14:textId="77777777" w:rsidR="00000000" w:rsidRDefault="00A9543C">
      <w:pPr>
        <w:pStyle w:val="T1"/>
        <w:jc w:val="left"/>
        <w:rPr>
          <w:lang w:val="nl-NL"/>
        </w:rPr>
      </w:pPr>
      <w:r>
        <w:rPr>
          <w:lang w:val="nl-NL"/>
        </w:rPr>
        <w:t xml:space="preserve">1. Gebr. </w:t>
      </w:r>
      <w:proofErr w:type="spellStart"/>
      <w:r>
        <w:rPr>
          <w:lang w:val="nl-NL"/>
        </w:rPr>
        <w:t>Müller</w:t>
      </w:r>
      <w:proofErr w:type="spellEnd"/>
    </w:p>
    <w:p w14:paraId="44D7C5FF" w14:textId="77777777" w:rsidR="00000000" w:rsidRDefault="00A9543C">
      <w:pPr>
        <w:pStyle w:val="T1"/>
        <w:jc w:val="left"/>
        <w:rPr>
          <w:lang w:val="nl-NL"/>
        </w:rPr>
      </w:pPr>
    </w:p>
    <w:p w14:paraId="24D3A85F" w14:textId="77777777" w:rsidR="00000000" w:rsidRDefault="00A9543C">
      <w:pPr>
        <w:pStyle w:val="T1"/>
        <w:jc w:val="left"/>
        <w:rPr>
          <w:lang w:val="nl-NL"/>
        </w:rPr>
      </w:pPr>
      <w:r>
        <w:rPr>
          <w:lang w:val="nl-NL"/>
        </w:rPr>
        <w:t>Jaar van oplevering</w:t>
      </w:r>
    </w:p>
    <w:p w14:paraId="66EF0B18" w14:textId="77777777" w:rsidR="00000000" w:rsidRDefault="00A9543C">
      <w:pPr>
        <w:pStyle w:val="T1"/>
        <w:jc w:val="left"/>
        <w:rPr>
          <w:lang w:val="nl-NL"/>
        </w:rPr>
      </w:pPr>
      <w:r>
        <w:rPr>
          <w:lang w:val="nl-NL"/>
        </w:rPr>
        <w:t>1. 1862</w:t>
      </w:r>
    </w:p>
    <w:p w14:paraId="7B89759A" w14:textId="77777777" w:rsidR="00000000" w:rsidRDefault="00A9543C">
      <w:pPr>
        <w:pStyle w:val="T1"/>
        <w:jc w:val="left"/>
        <w:rPr>
          <w:lang w:val="nl-NL"/>
        </w:rPr>
      </w:pPr>
    </w:p>
    <w:p w14:paraId="637185A3" w14:textId="77777777" w:rsidR="00000000" w:rsidRDefault="00A9543C">
      <w:pPr>
        <w:pStyle w:val="T1"/>
        <w:jc w:val="left"/>
        <w:rPr>
          <w:lang w:val="nl-NL"/>
        </w:rPr>
      </w:pPr>
      <w:r>
        <w:rPr>
          <w:lang w:val="nl-NL"/>
        </w:rPr>
        <w:t xml:space="preserve">Gebr. </w:t>
      </w:r>
      <w:proofErr w:type="spellStart"/>
      <w:r>
        <w:rPr>
          <w:lang w:val="nl-NL"/>
        </w:rPr>
        <w:t>Müller</w:t>
      </w:r>
      <w:proofErr w:type="spellEnd"/>
      <w:r>
        <w:rPr>
          <w:lang w:val="nl-NL"/>
        </w:rPr>
        <w:t xml:space="preserve"> 1875</w:t>
      </w:r>
    </w:p>
    <w:p w14:paraId="15209F40" w14:textId="77777777" w:rsidR="00000000" w:rsidRDefault="00A9543C">
      <w:pPr>
        <w:pStyle w:val="T1"/>
        <w:jc w:val="left"/>
        <w:rPr>
          <w:lang w:val="nl-NL"/>
        </w:rPr>
      </w:pPr>
      <w:r>
        <w:rPr>
          <w:lang w:val="nl-NL"/>
        </w:rPr>
        <w:t>.</w:t>
      </w:r>
      <w:r>
        <w:rPr>
          <w:lang w:val="nl-NL"/>
        </w:rPr>
        <w:tab/>
        <w:t>pijpwerk OP geplaatst</w:t>
      </w:r>
    </w:p>
    <w:p w14:paraId="1F8A1658" w14:textId="77777777" w:rsidR="00000000" w:rsidRDefault="00A9543C">
      <w:pPr>
        <w:pStyle w:val="T1"/>
        <w:jc w:val="left"/>
        <w:rPr>
          <w:lang w:val="nl-NL"/>
        </w:rPr>
      </w:pPr>
    </w:p>
    <w:p w14:paraId="0F87FB5F" w14:textId="77777777" w:rsidR="00000000" w:rsidRDefault="00A9543C">
      <w:pPr>
        <w:pStyle w:val="T1"/>
        <w:jc w:val="left"/>
        <w:rPr>
          <w:lang w:val="nl-NL"/>
        </w:rPr>
      </w:pPr>
      <w:r>
        <w:rPr>
          <w:lang w:val="nl-NL"/>
        </w:rPr>
        <w:t xml:space="preserve">Th. </w:t>
      </w:r>
      <w:proofErr w:type="spellStart"/>
      <w:r>
        <w:rPr>
          <w:lang w:val="nl-NL"/>
        </w:rPr>
        <w:t>Nöhren</w:t>
      </w:r>
      <w:proofErr w:type="spellEnd"/>
      <w:r>
        <w:rPr>
          <w:lang w:val="nl-NL"/>
        </w:rPr>
        <w:t xml:space="preserve"> 1902</w:t>
      </w:r>
    </w:p>
    <w:p w14:paraId="6EC33756" w14:textId="77777777" w:rsidR="00000000" w:rsidRDefault="00A9543C">
      <w:pPr>
        <w:pStyle w:val="T1"/>
        <w:jc w:val="left"/>
        <w:rPr>
          <w:lang w:val="nl-NL"/>
        </w:rPr>
      </w:pPr>
      <w:r>
        <w:rPr>
          <w:lang w:val="nl-NL"/>
        </w:rPr>
        <w:t>.</w:t>
      </w:r>
      <w:r>
        <w:rPr>
          <w:lang w:val="nl-NL"/>
        </w:rPr>
        <w:tab/>
        <w:t>schoonmaak en herstel</w:t>
      </w:r>
    </w:p>
    <w:p w14:paraId="522ED78D" w14:textId="77777777" w:rsidR="00000000" w:rsidRDefault="00A9543C">
      <w:pPr>
        <w:pStyle w:val="T1"/>
        <w:jc w:val="left"/>
        <w:rPr>
          <w:lang w:val="nl-NL"/>
        </w:rPr>
      </w:pPr>
    </w:p>
    <w:p w14:paraId="6A10190E" w14:textId="77777777" w:rsidR="00000000" w:rsidRDefault="00A9543C">
      <w:pPr>
        <w:pStyle w:val="T1"/>
        <w:jc w:val="left"/>
        <w:rPr>
          <w:lang w:val="nl-NL"/>
        </w:rPr>
      </w:pPr>
      <w:r>
        <w:rPr>
          <w:lang w:val="nl-NL"/>
        </w:rPr>
        <w:t>ca 1943</w:t>
      </w:r>
    </w:p>
    <w:p w14:paraId="069E3051" w14:textId="77777777" w:rsidR="00000000" w:rsidRDefault="00A9543C">
      <w:pPr>
        <w:pStyle w:val="T1"/>
        <w:jc w:val="left"/>
        <w:rPr>
          <w:lang w:val="nl-NL"/>
        </w:rPr>
      </w:pPr>
      <w:r>
        <w:rPr>
          <w:lang w:val="nl-NL"/>
        </w:rPr>
        <w:t>.</w:t>
      </w:r>
      <w:r>
        <w:rPr>
          <w:lang w:val="nl-NL"/>
        </w:rPr>
        <w:tab/>
        <w:t>orgel hersteld</w:t>
      </w:r>
    </w:p>
    <w:p w14:paraId="7DB03B0F" w14:textId="77777777" w:rsidR="00000000" w:rsidRDefault="00A9543C">
      <w:pPr>
        <w:pStyle w:val="T1"/>
        <w:jc w:val="left"/>
        <w:rPr>
          <w:lang w:val="nl-NL"/>
        </w:rPr>
      </w:pPr>
      <w:r>
        <w:rPr>
          <w:lang w:val="nl-NL"/>
        </w:rPr>
        <w:t>.</w:t>
      </w:r>
      <w:r>
        <w:rPr>
          <w:lang w:val="nl-NL"/>
        </w:rPr>
        <w:tab/>
        <w:t>dispositiewijzigingen:</w:t>
      </w:r>
    </w:p>
    <w:p w14:paraId="6CD6B205" w14:textId="77777777" w:rsidR="00000000" w:rsidRDefault="00A9543C">
      <w:pPr>
        <w:pStyle w:val="T1"/>
        <w:ind w:left="708"/>
        <w:jc w:val="left"/>
        <w:rPr>
          <w:lang w:val="nl-NL"/>
        </w:rPr>
      </w:pPr>
      <w:r>
        <w:rPr>
          <w:lang w:val="nl-NL"/>
        </w:rPr>
        <w:t>HW - Cornet, + Terts 1 3/5'</w:t>
      </w:r>
    </w:p>
    <w:p w14:paraId="03786886" w14:textId="77777777" w:rsidR="00000000" w:rsidRDefault="00A9543C">
      <w:pPr>
        <w:pStyle w:val="T1"/>
        <w:ind w:left="708"/>
        <w:jc w:val="left"/>
        <w:rPr>
          <w:lang w:val="nl-NL"/>
        </w:rPr>
      </w:pPr>
      <w:r>
        <w:rPr>
          <w:lang w:val="nl-NL"/>
        </w:rPr>
        <w:t xml:space="preserve">OP - </w:t>
      </w:r>
      <w:proofErr w:type="spellStart"/>
      <w:r>
        <w:rPr>
          <w:lang w:val="nl-NL"/>
        </w:rPr>
        <w:t>Fernflaut</w:t>
      </w:r>
      <w:proofErr w:type="spellEnd"/>
      <w:r>
        <w:rPr>
          <w:lang w:val="nl-NL"/>
        </w:rPr>
        <w:t xml:space="preserve"> D 8', - </w:t>
      </w:r>
      <w:proofErr w:type="spellStart"/>
      <w:r>
        <w:rPr>
          <w:lang w:val="nl-NL"/>
        </w:rPr>
        <w:t>Euphon</w:t>
      </w:r>
      <w:r>
        <w:rPr>
          <w:lang w:val="nl-NL"/>
        </w:rPr>
        <w:t>e</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Krummhorn</w:t>
      </w:r>
      <w:proofErr w:type="spellEnd"/>
      <w:r>
        <w:rPr>
          <w:lang w:val="nl-NL"/>
        </w:rPr>
        <w:t xml:space="preserve"> 8'</w:t>
      </w:r>
    </w:p>
    <w:p w14:paraId="3D4E9626" w14:textId="77777777" w:rsidR="00000000" w:rsidRDefault="00A9543C">
      <w:pPr>
        <w:pStyle w:val="T1"/>
        <w:jc w:val="left"/>
        <w:rPr>
          <w:lang w:val="nl-NL"/>
        </w:rPr>
      </w:pPr>
    </w:p>
    <w:p w14:paraId="0AE315DC" w14:textId="77777777" w:rsidR="00000000" w:rsidRDefault="00A9543C">
      <w:pPr>
        <w:pStyle w:val="T1"/>
        <w:jc w:val="left"/>
        <w:rPr>
          <w:lang w:val="nl-NL"/>
        </w:rPr>
      </w:pPr>
      <w:proofErr w:type="spellStart"/>
      <w:r>
        <w:rPr>
          <w:lang w:val="nl-NL"/>
        </w:rPr>
        <w:t>Verschueren</w:t>
      </w:r>
      <w:proofErr w:type="spellEnd"/>
      <w:r>
        <w:rPr>
          <w:lang w:val="nl-NL"/>
        </w:rPr>
        <w:t xml:space="preserve"> Orgelbouw 1979</w:t>
      </w:r>
    </w:p>
    <w:p w14:paraId="44CA5B88" w14:textId="77777777" w:rsidR="00000000" w:rsidRDefault="00A9543C">
      <w:pPr>
        <w:pStyle w:val="T1"/>
        <w:jc w:val="left"/>
        <w:rPr>
          <w:lang w:val="nl-NL"/>
        </w:rPr>
      </w:pPr>
      <w:r>
        <w:rPr>
          <w:lang w:val="nl-NL"/>
        </w:rPr>
        <w:t>.</w:t>
      </w:r>
      <w:r>
        <w:rPr>
          <w:lang w:val="nl-NL"/>
        </w:rPr>
        <w:tab/>
        <w:t>restauratie</w:t>
      </w:r>
    </w:p>
    <w:p w14:paraId="22265C9B" w14:textId="77777777" w:rsidR="00000000" w:rsidRDefault="00A9543C">
      <w:pPr>
        <w:pStyle w:val="T1"/>
        <w:jc w:val="left"/>
        <w:rPr>
          <w:lang w:val="nl-NL"/>
        </w:rPr>
      </w:pPr>
      <w:r>
        <w:rPr>
          <w:lang w:val="nl-NL"/>
        </w:rPr>
        <w:t>.</w:t>
      </w:r>
      <w:r>
        <w:rPr>
          <w:lang w:val="nl-NL"/>
        </w:rPr>
        <w:tab/>
        <w:t xml:space="preserve">oude pijpwerk gerestaureerd, </w:t>
      </w:r>
      <w:proofErr w:type="spellStart"/>
      <w:r>
        <w:rPr>
          <w:lang w:val="nl-NL"/>
        </w:rPr>
        <w:t>bewaardgebleven</w:t>
      </w:r>
      <w:proofErr w:type="spellEnd"/>
      <w:r>
        <w:rPr>
          <w:lang w:val="nl-NL"/>
        </w:rPr>
        <w:t xml:space="preserve"> pijpwerk </w:t>
      </w:r>
      <w:proofErr w:type="spellStart"/>
      <w:r>
        <w:rPr>
          <w:lang w:val="nl-NL"/>
        </w:rPr>
        <w:t>Fernflaut</w:t>
      </w:r>
      <w:proofErr w:type="spellEnd"/>
      <w:r>
        <w:rPr>
          <w:lang w:val="nl-NL"/>
        </w:rPr>
        <w:t xml:space="preserve"> D 8' OP herplaatst</w:t>
      </w:r>
    </w:p>
    <w:p w14:paraId="34BB64E0" w14:textId="77777777" w:rsidR="00000000" w:rsidRDefault="00A9543C">
      <w:pPr>
        <w:pStyle w:val="T1"/>
        <w:jc w:val="left"/>
        <w:rPr>
          <w:lang w:val="nl-NL"/>
        </w:rPr>
      </w:pPr>
      <w:r>
        <w:rPr>
          <w:lang w:val="nl-NL"/>
        </w:rPr>
        <w:t>.</w:t>
      </w:r>
      <w:r>
        <w:rPr>
          <w:lang w:val="nl-NL"/>
        </w:rPr>
        <w:tab/>
        <w:t xml:space="preserve">ontbrekende pijpwerk in </w:t>
      </w:r>
      <w:proofErr w:type="spellStart"/>
      <w:r>
        <w:rPr>
          <w:lang w:val="nl-NL"/>
        </w:rPr>
        <w:t>Müller-factuur</w:t>
      </w:r>
      <w:proofErr w:type="spellEnd"/>
      <w:r>
        <w:rPr>
          <w:lang w:val="nl-NL"/>
        </w:rPr>
        <w:t xml:space="preserve"> bijgemaakt; </w:t>
      </w:r>
      <w:proofErr w:type="spellStart"/>
      <w:r>
        <w:rPr>
          <w:lang w:val="nl-NL"/>
        </w:rPr>
        <w:t>Krummhorn</w:t>
      </w:r>
      <w:proofErr w:type="spellEnd"/>
      <w:r>
        <w:rPr>
          <w:lang w:val="nl-NL"/>
        </w:rPr>
        <w:t xml:space="preserve"> 8' (OP) gehandhaafd</w:t>
      </w:r>
    </w:p>
    <w:p w14:paraId="1419B28E" w14:textId="77777777" w:rsidR="00000000" w:rsidRDefault="00A9543C">
      <w:pPr>
        <w:pStyle w:val="T1"/>
        <w:jc w:val="left"/>
        <w:rPr>
          <w:lang w:val="nl-NL"/>
        </w:rPr>
      </w:pPr>
      <w:r>
        <w:rPr>
          <w:lang w:val="nl-NL"/>
        </w:rPr>
        <w:t>.</w:t>
      </w:r>
      <w:r>
        <w:rPr>
          <w:lang w:val="nl-NL"/>
        </w:rPr>
        <w:tab/>
        <w:t xml:space="preserve">HW - </w:t>
      </w:r>
      <w:r>
        <w:rPr>
          <w:lang w:val="nl-NL"/>
        </w:rPr>
        <w:t>Terts 1 3/5', + Cornet</w:t>
      </w:r>
    </w:p>
    <w:p w14:paraId="38E3A882" w14:textId="77777777" w:rsidR="00000000" w:rsidRDefault="00A9543C">
      <w:pPr>
        <w:pStyle w:val="T1"/>
        <w:jc w:val="left"/>
        <w:rPr>
          <w:lang w:val="nl-NL"/>
        </w:rPr>
      </w:pPr>
    </w:p>
    <w:p w14:paraId="10C4628A" w14:textId="77777777" w:rsidR="00000000" w:rsidRDefault="00A9543C">
      <w:pPr>
        <w:pStyle w:val="T1"/>
        <w:jc w:val="left"/>
        <w:rPr>
          <w:lang w:val="nl-NL"/>
        </w:rPr>
      </w:pPr>
      <w:proofErr w:type="spellStart"/>
      <w:r>
        <w:rPr>
          <w:lang w:val="nl-NL"/>
        </w:rPr>
        <w:t>Verschueren</w:t>
      </w:r>
      <w:proofErr w:type="spellEnd"/>
      <w:r>
        <w:rPr>
          <w:lang w:val="nl-NL"/>
        </w:rPr>
        <w:t xml:space="preserve"> Orgelbouw 1995</w:t>
      </w:r>
    </w:p>
    <w:p w14:paraId="5904FD68" w14:textId="77777777" w:rsidR="00000000" w:rsidRDefault="00A9543C">
      <w:pPr>
        <w:pStyle w:val="T1"/>
        <w:jc w:val="left"/>
        <w:rPr>
          <w:lang w:val="nl-NL"/>
        </w:rPr>
      </w:pPr>
      <w:r>
        <w:rPr>
          <w:lang w:val="nl-NL"/>
        </w:rPr>
        <w:t>.</w:t>
      </w:r>
      <w:r>
        <w:rPr>
          <w:lang w:val="nl-NL"/>
        </w:rPr>
        <w:tab/>
        <w:t>schoonmaak na kerkrestauratie</w:t>
      </w:r>
    </w:p>
    <w:p w14:paraId="2F7A5E3E" w14:textId="77777777" w:rsidR="00000000" w:rsidRDefault="00A9543C">
      <w:pPr>
        <w:pStyle w:val="T1"/>
        <w:jc w:val="left"/>
        <w:rPr>
          <w:lang w:val="nl-NL"/>
        </w:rPr>
      </w:pPr>
    </w:p>
    <w:p w14:paraId="047E33BD" w14:textId="77777777" w:rsidR="00000000" w:rsidRDefault="00A9543C">
      <w:pPr>
        <w:pStyle w:val="Heading2"/>
        <w:rPr>
          <w:i w:val="0"/>
          <w:iCs/>
        </w:rPr>
      </w:pPr>
      <w:r>
        <w:rPr>
          <w:i w:val="0"/>
          <w:iCs/>
        </w:rPr>
        <w:t>Technische gegevens</w:t>
      </w:r>
    </w:p>
    <w:p w14:paraId="78938A83" w14:textId="77777777" w:rsidR="00000000" w:rsidRDefault="00A9543C">
      <w:pPr>
        <w:pStyle w:val="T1"/>
        <w:jc w:val="left"/>
        <w:rPr>
          <w:lang w:val="nl-NL"/>
        </w:rPr>
      </w:pPr>
    </w:p>
    <w:p w14:paraId="4F35ADEA" w14:textId="77777777" w:rsidR="00000000" w:rsidRDefault="00A9543C">
      <w:pPr>
        <w:pStyle w:val="T1"/>
        <w:jc w:val="left"/>
        <w:rPr>
          <w:lang w:val="nl-NL"/>
        </w:rPr>
      </w:pPr>
      <w:r>
        <w:rPr>
          <w:lang w:val="nl-NL"/>
        </w:rPr>
        <w:t>Werkindeling</w:t>
      </w:r>
    </w:p>
    <w:p w14:paraId="595DBA41" w14:textId="77777777" w:rsidR="00000000" w:rsidRDefault="00A9543C">
      <w:pPr>
        <w:pStyle w:val="T1"/>
        <w:jc w:val="left"/>
        <w:rPr>
          <w:lang w:val="nl-NL"/>
        </w:rPr>
      </w:pPr>
      <w:r>
        <w:rPr>
          <w:lang w:val="nl-NL"/>
        </w:rPr>
        <w:t>hoofdwerk, onderpositief, pedaal</w:t>
      </w:r>
    </w:p>
    <w:p w14:paraId="7BBF3E0E" w14:textId="77777777" w:rsidR="00000000" w:rsidRDefault="00A9543C">
      <w:pPr>
        <w:pStyle w:val="T1"/>
        <w:jc w:val="left"/>
        <w:rPr>
          <w:lang w:val="nl-NL"/>
        </w:rPr>
      </w:pPr>
    </w:p>
    <w:p w14:paraId="72BC953F" w14:textId="77777777" w:rsidR="00000000" w:rsidRDefault="00A9543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825"/>
        <w:gridCol w:w="1815"/>
        <w:gridCol w:w="795"/>
        <w:gridCol w:w="1266"/>
        <w:gridCol w:w="568"/>
      </w:tblGrid>
      <w:tr w:rsidR="00000000" w14:paraId="6CA9F17E" w14:textId="77777777">
        <w:tblPrEx>
          <w:tblCellMar>
            <w:top w:w="0" w:type="dxa"/>
            <w:bottom w:w="0" w:type="dxa"/>
          </w:tblCellMar>
        </w:tblPrEx>
        <w:tc>
          <w:tcPr>
            <w:tcW w:w="1677" w:type="dxa"/>
          </w:tcPr>
          <w:p w14:paraId="47B67CF6" w14:textId="77777777" w:rsidR="00000000" w:rsidRDefault="00A9543C">
            <w:pPr>
              <w:pStyle w:val="T4dispositie"/>
              <w:rPr>
                <w:i/>
                <w:iCs/>
                <w:lang w:val="nl-NL"/>
              </w:rPr>
            </w:pPr>
            <w:r>
              <w:rPr>
                <w:i/>
                <w:iCs/>
                <w:lang w:val="nl-NL"/>
              </w:rPr>
              <w:t>Hoofdwerk (II)</w:t>
            </w:r>
          </w:p>
          <w:p w14:paraId="3EE4B293" w14:textId="77777777" w:rsidR="00000000" w:rsidRDefault="00A9543C">
            <w:pPr>
              <w:pStyle w:val="T4dispositie"/>
              <w:rPr>
                <w:lang w:val="nl-NL"/>
              </w:rPr>
            </w:pPr>
            <w:r>
              <w:rPr>
                <w:lang w:val="nl-NL"/>
              </w:rPr>
              <w:t>12 stemmen</w:t>
            </w:r>
          </w:p>
          <w:p w14:paraId="66A376A2" w14:textId="77777777" w:rsidR="00000000" w:rsidRDefault="00A9543C">
            <w:pPr>
              <w:pStyle w:val="T4dispositie"/>
              <w:rPr>
                <w:lang w:val="nl-NL"/>
              </w:rPr>
            </w:pPr>
          </w:p>
          <w:p w14:paraId="280B1EC3" w14:textId="77777777" w:rsidR="00000000" w:rsidRDefault="00A9543C">
            <w:pPr>
              <w:pStyle w:val="T4dispositie"/>
              <w:rPr>
                <w:lang w:val="nl-NL"/>
              </w:rPr>
            </w:pPr>
            <w:r>
              <w:rPr>
                <w:lang w:val="nl-NL"/>
              </w:rPr>
              <w:t>Bourdon B/D</w:t>
            </w:r>
          </w:p>
          <w:p w14:paraId="4DA7E69F" w14:textId="77777777" w:rsidR="00000000" w:rsidRDefault="00A9543C">
            <w:pPr>
              <w:pStyle w:val="T4dispositie"/>
            </w:pPr>
            <w:r>
              <w:t>Principal</w:t>
            </w:r>
          </w:p>
          <w:p w14:paraId="3D473C0D" w14:textId="77777777" w:rsidR="00000000" w:rsidRDefault="00A9543C">
            <w:pPr>
              <w:pStyle w:val="T4dispositie"/>
            </w:pPr>
            <w:proofErr w:type="spellStart"/>
            <w:r>
              <w:t>Gemshorn</w:t>
            </w:r>
            <w:proofErr w:type="spellEnd"/>
          </w:p>
          <w:p w14:paraId="70D793D7" w14:textId="77777777" w:rsidR="00000000" w:rsidRDefault="00A9543C">
            <w:pPr>
              <w:pStyle w:val="T4dispositie"/>
            </w:pPr>
            <w:proofErr w:type="spellStart"/>
            <w:r>
              <w:t>Hohlflaut</w:t>
            </w:r>
            <w:proofErr w:type="spellEnd"/>
          </w:p>
          <w:p w14:paraId="194F8622" w14:textId="77777777" w:rsidR="00000000" w:rsidRDefault="00A9543C">
            <w:pPr>
              <w:pStyle w:val="T4dispositie"/>
            </w:pPr>
            <w:proofErr w:type="spellStart"/>
            <w:r>
              <w:t>Gamba</w:t>
            </w:r>
            <w:proofErr w:type="spellEnd"/>
            <w:r>
              <w:t xml:space="preserve"> B/D</w:t>
            </w:r>
          </w:p>
          <w:p w14:paraId="1AD996E7" w14:textId="77777777" w:rsidR="00000000" w:rsidRDefault="00A9543C">
            <w:pPr>
              <w:pStyle w:val="T4dispositie"/>
            </w:pPr>
            <w:proofErr w:type="spellStart"/>
            <w:r>
              <w:t>Octav</w:t>
            </w:r>
            <w:proofErr w:type="spellEnd"/>
          </w:p>
          <w:p w14:paraId="287ED983" w14:textId="77777777" w:rsidR="00000000" w:rsidRDefault="00A9543C">
            <w:pPr>
              <w:pStyle w:val="T4dispositie"/>
            </w:pPr>
            <w:proofErr w:type="spellStart"/>
            <w:r>
              <w:t>Rohrflaut</w:t>
            </w:r>
            <w:proofErr w:type="spellEnd"/>
          </w:p>
          <w:p w14:paraId="256B35E8" w14:textId="77777777" w:rsidR="00000000" w:rsidRDefault="00A9543C">
            <w:pPr>
              <w:pStyle w:val="T4dispositie"/>
            </w:pPr>
            <w:proofErr w:type="spellStart"/>
            <w:r>
              <w:t>Quint</w:t>
            </w:r>
            <w:proofErr w:type="spellEnd"/>
          </w:p>
          <w:p w14:paraId="1CFFCB6B" w14:textId="77777777" w:rsidR="00000000" w:rsidRDefault="00A9543C">
            <w:pPr>
              <w:pStyle w:val="T4dispositie"/>
            </w:pPr>
            <w:proofErr w:type="spellStart"/>
            <w:r>
              <w:t>Superoctav</w:t>
            </w:r>
            <w:proofErr w:type="spellEnd"/>
          </w:p>
          <w:p w14:paraId="1C2B7BF3" w14:textId="77777777" w:rsidR="00000000" w:rsidRDefault="00A9543C">
            <w:pPr>
              <w:pStyle w:val="T4dispositie"/>
            </w:pPr>
            <w:proofErr w:type="spellStart"/>
            <w:r>
              <w:t>Mixtur</w:t>
            </w:r>
            <w:proofErr w:type="spellEnd"/>
          </w:p>
          <w:p w14:paraId="4B3ED5F8" w14:textId="77777777" w:rsidR="00000000" w:rsidRDefault="00A9543C">
            <w:pPr>
              <w:pStyle w:val="T4dispositie"/>
            </w:pPr>
            <w:r>
              <w:t>Cornet</w:t>
            </w:r>
          </w:p>
          <w:p w14:paraId="44A369E1" w14:textId="77777777" w:rsidR="00000000" w:rsidRDefault="00A9543C">
            <w:pPr>
              <w:pStyle w:val="T4dispositie"/>
            </w:pPr>
            <w:proofErr w:type="spellStart"/>
            <w:r>
              <w:t>Trompett</w:t>
            </w:r>
            <w:proofErr w:type="spellEnd"/>
            <w:r>
              <w:t xml:space="preserve"> B/D</w:t>
            </w:r>
          </w:p>
        </w:tc>
        <w:tc>
          <w:tcPr>
            <w:tcW w:w="825" w:type="dxa"/>
          </w:tcPr>
          <w:p w14:paraId="4C21ADF6" w14:textId="77777777" w:rsidR="00000000" w:rsidRDefault="00A9543C">
            <w:pPr>
              <w:pStyle w:val="T4dispositie"/>
            </w:pPr>
          </w:p>
          <w:p w14:paraId="431B8C4F" w14:textId="77777777" w:rsidR="00000000" w:rsidRDefault="00A9543C">
            <w:pPr>
              <w:pStyle w:val="T4dispositie"/>
            </w:pPr>
          </w:p>
          <w:p w14:paraId="12E299A7" w14:textId="77777777" w:rsidR="00000000" w:rsidRDefault="00A9543C">
            <w:pPr>
              <w:pStyle w:val="T4dispositie"/>
            </w:pPr>
          </w:p>
          <w:p w14:paraId="1A2D652D" w14:textId="77777777" w:rsidR="00000000" w:rsidRDefault="00A9543C">
            <w:pPr>
              <w:pStyle w:val="T4dispositie"/>
            </w:pPr>
            <w:r>
              <w:t>16</w:t>
            </w:r>
            <w:r>
              <w:rPr>
                <w:lang w:val="nl-NL"/>
              </w:rPr>
              <w:t>'</w:t>
            </w:r>
          </w:p>
          <w:p w14:paraId="5A8F2A17" w14:textId="77777777" w:rsidR="00000000" w:rsidRDefault="00A9543C">
            <w:pPr>
              <w:pStyle w:val="T4dispositie"/>
            </w:pPr>
            <w:r>
              <w:t>8</w:t>
            </w:r>
            <w:r>
              <w:rPr>
                <w:lang w:val="nl-NL"/>
              </w:rPr>
              <w:t>'</w:t>
            </w:r>
          </w:p>
          <w:p w14:paraId="414E9DC8" w14:textId="77777777" w:rsidR="00000000" w:rsidRDefault="00A9543C">
            <w:pPr>
              <w:pStyle w:val="T4dispositie"/>
            </w:pPr>
            <w:r>
              <w:t>8</w:t>
            </w:r>
            <w:r>
              <w:rPr>
                <w:lang w:val="nl-NL"/>
              </w:rPr>
              <w:t>'</w:t>
            </w:r>
          </w:p>
          <w:p w14:paraId="0007CAF1" w14:textId="77777777" w:rsidR="00000000" w:rsidRDefault="00A9543C">
            <w:pPr>
              <w:pStyle w:val="T4dispositie"/>
            </w:pPr>
            <w:r>
              <w:t>8</w:t>
            </w:r>
            <w:r>
              <w:rPr>
                <w:lang w:val="nl-NL"/>
              </w:rPr>
              <w:t>'</w:t>
            </w:r>
          </w:p>
          <w:p w14:paraId="46012564" w14:textId="77777777" w:rsidR="00000000" w:rsidRDefault="00A9543C">
            <w:pPr>
              <w:pStyle w:val="T4dispositie"/>
            </w:pPr>
            <w:r>
              <w:t>8</w:t>
            </w:r>
            <w:r>
              <w:rPr>
                <w:lang w:val="nl-NL"/>
              </w:rPr>
              <w:t>'</w:t>
            </w:r>
          </w:p>
          <w:p w14:paraId="35043CC1" w14:textId="77777777" w:rsidR="00000000" w:rsidRDefault="00A9543C">
            <w:pPr>
              <w:pStyle w:val="T4dispositie"/>
            </w:pPr>
            <w:r>
              <w:t>4</w:t>
            </w:r>
            <w:r>
              <w:rPr>
                <w:lang w:val="nl-NL"/>
              </w:rPr>
              <w:t>'</w:t>
            </w:r>
          </w:p>
          <w:p w14:paraId="7E9B8DE7" w14:textId="77777777" w:rsidR="00000000" w:rsidRDefault="00A9543C">
            <w:pPr>
              <w:pStyle w:val="T4dispositie"/>
            </w:pPr>
            <w:r>
              <w:t>4</w:t>
            </w:r>
            <w:r>
              <w:rPr>
                <w:lang w:val="nl-NL"/>
              </w:rPr>
              <w:t>'</w:t>
            </w:r>
          </w:p>
          <w:p w14:paraId="309FD64C" w14:textId="77777777" w:rsidR="00000000" w:rsidRDefault="00A9543C">
            <w:pPr>
              <w:pStyle w:val="T4dispositie"/>
            </w:pPr>
            <w:r>
              <w:t>2 2/3</w:t>
            </w:r>
            <w:r>
              <w:rPr>
                <w:lang w:val="nl-NL"/>
              </w:rPr>
              <w:t>'</w:t>
            </w:r>
          </w:p>
          <w:p w14:paraId="7EECF35A" w14:textId="77777777" w:rsidR="00000000" w:rsidRDefault="00A9543C">
            <w:pPr>
              <w:pStyle w:val="T4dispositie"/>
            </w:pPr>
            <w:r>
              <w:t>2</w:t>
            </w:r>
            <w:r>
              <w:rPr>
                <w:lang w:val="nl-NL"/>
              </w:rPr>
              <w:t>'</w:t>
            </w:r>
          </w:p>
          <w:p w14:paraId="6340CA6A" w14:textId="77777777" w:rsidR="00000000" w:rsidRDefault="00A9543C">
            <w:pPr>
              <w:pStyle w:val="T4dispositie"/>
            </w:pPr>
            <w:r>
              <w:t>3 st.</w:t>
            </w:r>
          </w:p>
          <w:p w14:paraId="47A23520" w14:textId="77777777" w:rsidR="00000000" w:rsidRDefault="00A9543C">
            <w:pPr>
              <w:pStyle w:val="T4dispositie"/>
            </w:pPr>
            <w:r>
              <w:t>3-4 st.</w:t>
            </w:r>
          </w:p>
          <w:p w14:paraId="34DCE6B1" w14:textId="77777777" w:rsidR="00000000" w:rsidRDefault="00A9543C">
            <w:pPr>
              <w:pStyle w:val="T4dispositie"/>
            </w:pPr>
            <w:r>
              <w:t>8</w:t>
            </w:r>
            <w:r>
              <w:rPr>
                <w:lang w:val="nl-NL"/>
              </w:rPr>
              <w:t>'</w:t>
            </w:r>
          </w:p>
        </w:tc>
        <w:tc>
          <w:tcPr>
            <w:tcW w:w="1815" w:type="dxa"/>
          </w:tcPr>
          <w:p w14:paraId="198AD484" w14:textId="77777777" w:rsidR="00000000" w:rsidRDefault="00A9543C">
            <w:pPr>
              <w:pStyle w:val="T4dispositie"/>
              <w:rPr>
                <w:i/>
                <w:iCs/>
              </w:rPr>
            </w:pPr>
            <w:proofErr w:type="spellStart"/>
            <w:r>
              <w:rPr>
                <w:i/>
                <w:iCs/>
              </w:rPr>
              <w:lastRenderedPageBreak/>
              <w:t>Onderpositief</w:t>
            </w:r>
            <w:proofErr w:type="spellEnd"/>
            <w:r>
              <w:rPr>
                <w:i/>
                <w:iCs/>
              </w:rPr>
              <w:t xml:space="preserve"> (I)</w:t>
            </w:r>
          </w:p>
          <w:p w14:paraId="7E0798FA" w14:textId="77777777" w:rsidR="00000000" w:rsidRDefault="00A9543C">
            <w:pPr>
              <w:pStyle w:val="T4dispositie"/>
            </w:pPr>
            <w:r>
              <w:t>9 stemmen</w:t>
            </w:r>
          </w:p>
          <w:p w14:paraId="0484A489" w14:textId="77777777" w:rsidR="00000000" w:rsidRDefault="00A9543C">
            <w:pPr>
              <w:pStyle w:val="T4dispositie"/>
            </w:pPr>
          </w:p>
          <w:p w14:paraId="6FA8DD08" w14:textId="77777777" w:rsidR="00000000" w:rsidRDefault="00A9543C">
            <w:pPr>
              <w:pStyle w:val="T4dispositie"/>
            </w:pPr>
            <w:r>
              <w:t>Bourdon B/D</w:t>
            </w:r>
          </w:p>
          <w:p w14:paraId="3C345DC3" w14:textId="77777777" w:rsidR="00000000" w:rsidRDefault="00A9543C">
            <w:pPr>
              <w:pStyle w:val="T4dispositie"/>
            </w:pPr>
            <w:proofErr w:type="spellStart"/>
            <w:r>
              <w:t>Salicett</w:t>
            </w:r>
            <w:proofErr w:type="spellEnd"/>
          </w:p>
          <w:p w14:paraId="3FFDE45F" w14:textId="77777777" w:rsidR="00000000" w:rsidRDefault="00A9543C">
            <w:pPr>
              <w:pStyle w:val="T4dispositie"/>
            </w:pPr>
            <w:proofErr w:type="spellStart"/>
            <w:r>
              <w:t>Fernflaut</w:t>
            </w:r>
            <w:proofErr w:type="spellEnd"/>
            <w:r>
              <w:t xml:space="preserve"> D</w:t>
            </w:r>
          </w:p>
          <w:p w14:paraId="0A2EE4E2" w14:textId="77777777" w:rsidR="00000000" w:rsidRDefault="00A9543C">
            <w:pPr>
              <w:pStyle w:val="T4dispositie"/>
            </w:pPr>
            <w:proofErr w:type="spellStart"/>
            <w:r>
              <w:t>Flautravers</w:t>
            </w:r>
            <w:proofErr w:type="spellEnd"/>
            <w:r>
              <w:t xml:space="preserve"> D</w:t>
            </w:r>
          </w:p>
          <w:p w14:paraId="440F79CF" w14:textId="77777777" w:rsidR="00000000" w:rsidRDefault="00A9543C">
            <w:pPr>
              <w:pStyle w:val="T4dispositie"/>
            </w:pPr>
            <w:r>
              <w:t>Principal</w:t>
            </w:r>
          </w:p>
          <w:p w14:paraId="20C0CD86" w14:textId="77777777" w:rsidR="00000000" w:rsidRDefault="00A9543C">
            <w:pPr>
              <w:pStyle w:val="T4dispositie"/>
            </w:pPr>
            <w:proofErr w:type="spellStart"/>
            <w:r>
              <w:t>Flaut</w:t>
            </w:r>
            <w:proofErr w:type="spellEnd"/>
          </w:p>
          <w:p w14:paraId="1F99408F" w14:textId="77777777" w:rsidR="00000000" w:rsidRDefault="00A9543C">
            <w:pPr>
              <w:pStyle w:val="T4dispositie"/>
            </w:pPr>
            <w:proofErr w:type="spellStart"/>
            <w:r>
              <w:t>Quint</w:t>
            </w:r>
            <w:proofErr w:type="spellEnd"/>
            <w:r>
              <w:t xml:space="preserve"> D</w:t>
            </w:r>
          </w:p>
          <w:p w14:paraId="554E6E3D" w14:textId="77777777" w:rsidR="00000000" w:rsidRDefault="00A9543C">
            <w:pPr>
              <w:pStyle w:val="T4dispositie"/>
            </w:pPr>
            <w:proofErr w:type="spellStart"/>
            <w:r>
              <w:t>Octav</w:t>
            </w:r>
            <w:proofErr w:type="spellEnd"/>
          </w:p>
          <w:p w14:paraId="3CE7EE28" w14:textId="77777777" w:rsidR="00000000" w:rsidRDefault="00A9543C">
            <w:pPr>
              <w:pStyle w:val="T4dispositie"/>
            </w:pPr>
            <w:proofErr w:type="spellStart"/>
            <w:r>
              <w:t>Krummhorn</w:t>
            </w:r>
            <w:proofErr w:type="spellEnd"/>
          </w:p>
        </w:tc>
        <w:tc>
          <w:tcPr>
            <w:tcW w:w="795" w:type="dxa"/>
          </w:tcPr>
          <w:p w14:paraId="28A83FC3" w14:textId="77777777" w:rsidR="00000000" w:rsidRDefault="00A9543C">
            <w:pPr>
              <w:pStyle w:val="T4dispositie"/>
            </w:pPr>
          </w:p>
          <w:p w14:paraId="59A2DD67" w14:textId="77777777" w:rsidR="00000000" w:rsidRDefault="00A9543C">
            <w:pPr>
              <w:pStyle w:val="T4dispositie"/>
            </w:pPr>
          </w:p>
          <w:p w14:paraId="58148FC9" w14:textId="77777777" w:rsidR="00000000" w:rsidRDefault="00A9543C">
            <w:pPr>
              <w:pStyle w:val="T4dispositie"/>
            </w:pPr>
          </w:p>
          <w:p w14:paraId="27DCE3EB" w14:textId="77777777" w:rsidR="00000000" w:rsidRDefault="00A9543C">
            <w:pPr>
              <w:pStyle w:val="T4dispositie"/>
            </w:pPr>
            <w:r>
              <w:t>8</w:t>
            </w:r>
            <w:r>
              <w:rPr>
                <w:lang w:val="nl-NL"/>
              </w:rPr>
              <w:t>'</w:t>
            </w:r>
          </w:p>
          <w:p w14:paraId="6020764D" w14:textId="77777777" w:rsidR="00000000" w:rsidRDefault="00A9543C">
            <w:pPr>
              <w:pStyle w:val="T4dispositie"/>
            </w:pPr>
            <w:r>
              <w:t>8</w:t>
            </w:r>
            <w:r>
              <w:rPr>
                <w:lang w:val="nl-NL"/>
              </w:rPr>
              <w:t>'</w:t>
            </w:r>
          </w:p>
          <w:p w14:paraId="58675032" w14:textId="77777777" w:rsidR="00000000" w:rsidRDefault="00A9543C">
            <w:pPr>
              <w:pStyle w:val="T4dispositie"/>
            </w:pPr>
            <w:r>
              <w:t>8</w:t>
            </w:r>
            <w:r>
              <w:rPr>
                <w:lang w:val="nl-NL"/>
              </w:rPr>
              <w:t>'</w:t>
            </w:r>
          </w:p>
          <w:p w14:paraId="0E7C8168" w14:textId="77777777" w:rsidR="00000000" w:rsidRDefault="00A9543C">
            <w:pPr>
              <w:pStyle w:val="T4dispositie"/>
            </w:pPr>
            <w:r>
              <w:t>8</w:t>
            </w:r>
            <w:r>
              <w:rPr>
                <w:lang w:val="nl-NL"/>
              </w:rPr>
              <w:t>'</w:t>
            </w:r>
          </w:p>
          <w:p w14:paraId="597D3431" w14:textId="77777777" w:rsidR="00000000" w:rsidRDefault="00A9543C">
            <w:pPr>
              <w:pStyle w:val="T4dispositie"/>
            </w:pPr>
            <w:r>
              <w:t>4</w:t>
            </w:r>
            <w:r>
              <w:rPr>
                <w:lang w:val="nl-NL"/>
              </w:rPr>
              <w:t>'</w:t>
            </w:r>
          </w:p>
          <w:p w14:paraId="33482B98" w14:textId="77777777" w:rsidR="00000000" w:rsidRDefault="00A9543C">
            <w:pPr>
              <w:pStyle w:val="T4dispositie"/>
            </w:pPr>
            <w:r>
              <w:t>4</w:t>
            </w:r>
            <w:r>
              <w:rPr>
                <w:lang w:val="nl-NL"/>
              </w:rPr>
              <w:t>'</w:t>
            </w:r>
          </w:p>
          <w:p w14:paraId="72BD405B" w14:textId="77777777" w:rsidR="00000000" w:rsidRDefault="00A9543C">
            <w:pPr>
              <w:pStyle w:val="T4dispositie"/>
            </w:pPr>
            <w:r>
              <w:t>2 2/3</w:t>
            </w:r>
            <w:r>
              <w:rPr>
                <w:lang w:val="nl-NL"/>
              </w:rPr>
              <w:t>'</w:t>
            </w:r>
          </w:p>
          <w:p w14:paraId="615AD09A" w14:textId="77777777" w:rsidR="00000000" w:rsidRDefault="00A9543C">
            <w:pPr>
              <w:pStyle w:val="T4dispositie"/>
            </w:pPr>
            <w:r>
              <w:t>2</w:t>
            </w:r>
            <w:r>
              <w:rPr>
                <w:lang w:val="nl-NL"/>
              </w:rPr>
              <w:t>'</w:t>
            </w:r>
          </w:p>
          <w:p w14:paraId="7401935C" w14:textId="77777777" w:rsidR="00000000" w:rsidRDefault="00A9543C">
            <w:pPr>
              <w:pStyle w:val="T4dispositie"/>
            </w:pPr>
            <w:r>
              <w:t>8</w:t>
            </w:r>
            <w:r>
              <w:rPr>
                <w:lang w:val="nl-NL"/>
              </w:rPr>
              <w:t>'</w:t>
            </w:r>
          </w:p>
        </w:tc>
        <w:tc>
          <w:tcPr>
            <w:tcW w:w="1266" w:type="dxa"/>
          </w:tcPr>
          <w:p w14:paraId="7B7F3471" w14:textId="77777777" w:rsidR="00000000" w:rsidRDefault="00A9543C">
            <w:pPr>
              <w:pStyle w:val="T4dispositie"/>
              <w:rPr>
                <w:i/>
                <w:iCs/>
              </w:rPr>
            </w:pPr>
            <w:proofErr w:type="spellStart"/>
            <w:r>
              <w:rPr>
                <w:i/>
                <w:iCs/>
              </w:rPr>
              <w:lastRenderedPageBreak/>
              <w:t>Pedaal</w:t>
            </w:r>
            <w:proofErr w:type="spellEnd"/>
          </w:p>
          <w:p w14:paraId="5A0BD55A" w14:textId="77777777" w:rsidR="00000000" w:rsidRDefault="00A9543C">
            <w:pPr>
              <w:pStyle w:val="T4dispositie"/>
            </w:pPr>
            <w:r>
              <w:t xml:space="preserve">4 </w:t>
            </w:r>
            <w:r>
              <w:t>stemmen</w:t>
            </w:r>
          </w:p>
          <w:p w14:paraId="1304B2BE" w14:textId="77777777" w:rsidR="00000000" w:rsidRDefault="00A9543C">
            <w:pPr>
              <w:pStyle w:val="T4dispositie"/>
            </w:pPr>
          </w:p>
          <w:p w14:paraId="3649DCB8" w14:textId="77777777" w:rsidR="00000000" w:rsidRDefault="00A9543C">
            <w:pPr>
              <w:pStyle w:val="T4dispositie"/>
            </w:pPr>
            <w:proofErr w:type="spellStart"/>
            <w:r>
              <w:t>Subbass</w:t>
            </w:r>
            <w:proofErr w:type="spellEnd"/>
          </w:p>
          <w:p w14:paraId="4AA55370" w14:textId="77777777" w:rsidR="00000000" w:rsidRDefault="00A9543C">
            <w:pPr>
              <w:pStyle w:val="T4dispositie"/>
            </w:pPr>
            <w:proofErr w:type="spellStart"/>
            <w:r>
              <w:t>Violon</w:t>
            </w:r>
            <w:proofErr w:type="spellEnd"/>
          </w:p>
          <w:p w14:paraId="437ECC4D" w14:textId="77777777" w:rsidR="00000000" w:rsidRDefault="00A9543C">
            <w:pPr>
              <w:pStyle w:val="T4dispositie"/>
            </w:pPr>
            <w:proofErr w:type="spellStart"/>
            <w:r>
              <w:t>Octav</w:t>
            </w:r>
            <w:proofErr w:type="spellEnd"/>
          </w:p>
          <w:p w14:paraId="72706CED" w14:textId="77777777" w:rsidR="00000000" w:rsidRDefault="00A9543C">
            <w:pPr>
              <w:pStyle w:val="T4dispositie"/>
            </w:pPr>
            <w:proofErr w:type="spellStart"/>
            <w:r>
              <w:t>Posaune</w:t>
            </w:r>
            <w:proofErr w:type="spellEnd"/>
          </w:p>
        </w:tc>
        <w:tc>
          <w:tcPr>
            <w:tcW w:w="568" w:type="dxa"/>
          </w:tcPr>
          <w:p w14:paraId="5E0FC0D3" w14:textId="77777777" w:rsidR="00000000" w:rsidRDefault="00A9543C">
            <w:pPr>
              <w:pStyle w:val="T4dispositie"/>
            </w:pPr>
          </w:p>
          <w:p w14:paraId="1D653AE4" w14:textId="77777777" w:rsidR="00000000" w:rsidRDefault="00A9543C">
            <w:pPr>
              <w:pStyle w:val="T4dispositie"/>
            </w:pPr>
          </w:p>
          <w:p w14:paraId="4F91074E" w14:textId="77777777" w:rsidR="00000000" w:rsidRDefault="00A9543C">
            <w:pPr>
              <w:pStyle w:val="T4dispositie"/>
            </w:pPr>
          </w:p>
          <w:p w14:paraId="09D22A4F" w14:textId="77777777" w:rsidR="00000000" w:rsidRDefault="00A9543C">
            <w:pPr>
              <w:pStyle w:val="T4dispositie"/>
            </w:pPr>
            <w:r>
              <w:t>16</w:t>
            </w:r>
            <w:r>
              <w:rPr>
                <w:lang w:val="nl-NL"/>
              </w:rPr>
              <w:t>'</w:t>
            </w:r>
          </w:p>
          <w:p w14:paraId="5EADCC8C" w14:textId="77777777" w:rsidR="00000000" w:rsidRDefault="00A9543C">
            <w:pPr>
              <w:pStyle w:val="T4dispositie"/>
            </w:pPr>
            <w:r>
              <w:t>16</w:t>
            </w:r>
            <w:r>
              <w:rPr>
                <w:lang w:val="nl-NL"/>
              </w:rPr>
              <w:t>'</w:t>
            </w:r>
          </w:p>
          <w:p w14:paraId="4C8D0B5F" w14:textId="77777777" w:rsidR="00000000" w:rsidRDefault="00A9543C">
            <w:pPr>
              <w:pStyle w:val="T4dispositie"/>
            </w:pPr>
            <w:r>
              <w:t>8</w:t>
            </w:r>
            <w:r>
              <w:rPr>
                <w:lang w:val="nl-NL"/>
              </w:rPr>
              <w:t>'</w:t>
            </w:r>
          </w:p>
          <w:p w14:paraId="59FA26A8" w14:textId="77777777" w:rsidR="00000000" w:rsidRDefault="00A9543C">
            <w:pPr>
              <w:pStyle w:val="T4dispositie"/>
            </w:pPr>
            <w:r>
              <w:t>16</w:t>
            </w:r>
            <w:r>
              <w:rPr>
                <w:lang w:val="nl-NL"/>
              </w:rPr>
              <w:t>'</w:t>
            </w:r>
          </w:p>
        </w:tc>
      </w:tr>
    </w:tbl>
    <w:p w14:paraId="4EA24F48" w14:textId="77777777" w:rsidR="00000000" w:rsidRDefault="00A9543C">
      <w:pPr>
        <w:pStyle w:val="T1"/>
        <w:jc w:val="left"/>
        <w:rPr>
          <w:lang w:val="nl-NL"/>
        </w:rPr>
      </w:pPr>
    </w:p>
    <w:p w14:paraId="43C85532" w14:textId="77777777" w:rsidR="00000000" w:rsidRDefault="00A9543C">
      <w:pPr>
        <w:pStyle w:val="T1"/>
        <w:jc w:val="left"/>
        <w:rPr>
          <w:lang w:val="nl-NL"/>
        </w:rPr>
      </w:pPr>
      <w:r>
        <w:rPr>
          <w:lang w:val="nl-NL"/>
        </w:rPr>
        <w:t>Werktuiglijke registers</w:t>
      </w:r>
    </w:p>
    <w:p w14:paraId="77794969" w14:textId="77777777" w:rsidR="00000000" w:rsidRDefault="00A9543C">
      <w:pPr>
        <w:pStyle w:val="T1"/>
        <w:jc w:val="left"/>
        <w:rPr>
          <w:lang w:val="nl-NL"/>
        </w:rPr>
      </w:pPr>
      <w:r>
        <w:rPr>
          <w:lang w:val="nl-NL"/>
        </w:rPr>
        <w:t xml:space="preserve">koppelingen </w:t>
      </w:r>
      <w:proofErr w:type="spellStart"/>
      <w:r>
        <w:rPr>
          <w:lang w:val="nl-NL"/>
        </w:rPr>
        <w:t>HW-OP</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030230B8" w14:textId="77777777" w:rsidR="00000000" w:rsidRDefault="00A9543C">
      <w:pPr>
        <w:pStyle w:val="T1"/>
        <w:jc w:val="left"/>
        <w:rPr>
          <w:lang w:val="nl-NL"/>
        </w:rPr>
      </w:pPr>
    </w:p>
    <w:p w14:paraId="0613A1CB" w14:textId="77777777" w:rsidR="00000000" w:rsidRDefault="00A9543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06"/>
        <w:gridCol w:w="718"/>
        <w:gridCol w:w="729"/>
        <w:gridCol w:w="718"/>
      </w:tblGrid>
      <w:tr w:rsidR="00000000" w14:paraId="2B61D002" w14:textId="77777777">
        <w:tblPrEx>
          <w:tblCellMar>
            <w:top w:w="0" w:type="dxa"/>
            <w:bottom w:w="0" w:type="dxa"/>
          </w:tblCellMar>
        </w:tblPrEx>
        <w:tc>
          <w:tcPr>
            <w:tcW w:w="906" w:type="dxa"/>
          </w:tcPr>
          <w:p w14:paraId="3A329CE6" w14:textId="77777777" w:rsidR="00000000" w:rsidRDefault="00A9543C">
            <w:pPr>
              <w:pStyle w:val="T1"/>
              <w:jc w:val="left"/>
              <w:rPr>
                <w:lang w:val="nl-NL"/>
              </w:rPr>
            </w:pPr>
            <w:proofErr w:type="spellStart"/>
            <w:r>
              <w:rPr>
                <w:lang w:val="nl-NL"/>
              </w:rPr>
              <w:t>Mixtur</w:t>
            </w:r>
            <w:proofErr w:type="spellEnd"/>
          </w:p>
        </w:tc>
        <w:tc>
          <w:tcPr>
            <w:tcW w:w="718" w:type="dxa"/>
          </w:tcPr>
          <w:p w14:paraId="42B9FE35" w14:textId="77777777" w:rsidR="00000000" w:rsidRDefault="00A9543C">
            <w:pPr>
              <w:pStyle w:val="T4dispositie"/>
            </w:pPr>
            <w:r>
              <w:t>C</w:t>
            </w:r>
          </w:p>
          <w:p w14:paraId="745A1FED" w14:textId="77777777" w:rsidR="00000000" w:rsidRDefault="00A9543C">
            <w:pPr>
              <w:pStyle w:val="T4dispositie"/>
            </w:pPr>
            <w:r>
              <w:t>2</w:t>
            </w:r>
          </w:p>
          <w:p w14:paraId="4087BDC9" w14:textId="77777777" w:rsidR="00000000" w:rsidRDefault="00A9543C">
            <w:pPr>
              <w:pStyle w:val="T4dispositie"/>
            </w:pPr>
            <w:r>
              <w:t>1 1/3</w:t>
            </w:r>
          </w:p>
          <w:p w14:paraId="32889712" w14:textId="77777777" w:rsidR="00000000" w:rsidRDefault="00A9543C">
            <w:pPr>
              <w:pStyle w:val="T4dispositie"/>
            </w:pPr>
            <w:r>
              <w:t>1</w:t>
            </w:r>
          </w:p>
        </w:tc>
        <w:tc>
          <w:tcPr>
            <w:tcW w:w="729" w:type="dxa"/>
          </w:tcPr>
          <w:p w14:paraId="3D185938" w14:textId="77777777" w:rsidR="00000000" w:rsidRDefault="00A9543C">
            <w:pPr>
              <w:pStyle w:val="T4dispositie"/>
            </w:pPr>
            <w:r>
              <w:t>c</w:t>
            </w:r>
          </w:p>
          <w:p w14:paraId="6A237E5A" w14:textId="77777777" w:rsidR="00000000" w:rsidRDefault="00A9543C">
            <w:pPr>
              <w:pStyle w:val="T4dispositie"/>
            </w:pPr>
            <w:r>
              <w:t>2 2/3</w:t>
            </w:r>
          </w:p>
          <w:p w14:paraId="6EB327B2" w14:textId="77777777" w:rsidR="00000000" w:rsidRDefault="00A9543C">
            <w:pPr>
              <w:pStyle w:val="T4dispositie"/>
            </w:pPr>
            <w:r>
              <w:t>2</w:t>
            </w:r>
          </w:p>
          <w:p w14:paraId="6A06D22B" w14:textId="77777777" w:rsidR="00000000" w:rsidRDefault="00A9543C">
            <w:pPr>
              <w:pStyle w:val="T4dispositie"/>
            </w:pPr>
            <w:r>
              <w:t>1 1/3</w:t>
            </w:r>
          </w:p>
        </w:tc>
        <w:tc>
          <w:tcPr>
            <w:tcW w:w="718" w:type="dxa"/>
          </w:tcPr>
          <w:p w14:paraId="22B9BB3A" w14:textId="77777777" w:rsidR="00000000" w:rsidRDefault="00A9543C">
            <w:pPr>
              <w:pStyle w:val="T4dispositie"/>
              <w:rPr>
                <w:vertAlign w:val="superscript"/>
              </w:rPr>
            </w:pPr>
            <w:r>
              <w:t>c</w:t>
            </w:r>
            <w:r>
              <w:rPr>
                <w:vertAlign w:val="superscript"/>
              </w:rPr>
              <w:t>1</w:t>
            </w:r>
          </w:p>
          <w:p w14:paraId="4A50605C" w14:textId="77777777" w:rsidR="00000000" w:rsidRDefault="00A9543C">
            <w:pPr>
              <w:pStyle w:val="T4dispositie"/>
            </w:pPr>
            <w:r>
              <w:t>4</w:t>
            </w:r>
          </w:p>
          <w:p w14:paraId="088D7D6C" w14:textId="77777777" w:rsidR="00000000" w:rsidRDefault="00A9543C">
            <w:pPr>
              <w:pStyle w:val="T4dispositie"/>
            </w:pPr>
            <w:r>
              <w:t>2 2/3</w:t>
            </w:r>
          </w:p>
          <w:p w14:paraId="37113D1A" w14:textId="77777777" w:rsidR="00000000" w:rsidRDefault="00A9543C">
            <w:pPr>
              <w:pStyle w:val="T4dispositie"/>
            </w:pPr>
            <w:r>
              <w:t>2</w:t>
            </w:r>
          </w:p>
        </w:tc>
      </w:tr>
    </w:tbl>
    <w:p w14:paraId="6275B417" w14:textId="77777777" w:rsidR="00000000" w:rsidRDefault="00A9543C">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56"/>
        <w:gridCol w:w="729"/>
        <w:gridCol w:w="729"/>
      </w:tblGrid>
      <w:tr w:rsidR="00000000" w14:paraId="5D307E0A" w14:textId="77777777">
        <w:tblPrEx>
          <w:tblCellMar>
            <w:top w:w="0" w:type="dxa"/>
            <w:bottom w:w="0" w:type="dxa"/>
          </w:tblCellMar>
        </w:tblPrEx>
        <w:tc>
          <w:tcPr>
            <w:tcW w:w="956" w:type="dxa"/>
          </w:tcPr>
          <w:p w14:paraId="588ACE9D" w14:textId="77777777" w:rsidR="00000000" w:rsidRDefault="00A9543C">
            <w:pPr>
              <w:pStyle w:val="T1"/>
              <w:jc w:val="left"/>
              <w:rPr>
                <w:lang w:val="nl-NL"/>
              </w:rPr>
            </w:pPr>
            <w:r>
              <w:rPr>
                <w:lang w:val="nl-NL"/>
              </w:rPr>
              <w:t>Cornet</w:t>
            </w:r>
          </w:p>
        </w:tc>
        <w:tc>
          <w:tcPr>
            <w:tcW w:w="729" w:type="dxa"/>
          </w:tcPr>
          <w:p w14:paraId="60254B54" w14:textId="77777777" w:rsidR="00000000" w:rsidRDefault="00A9543C">
            <w:pPr>
              <w:pStyle w:val="T4dispositie"/>
            </w:pPr>
            <w:proofErr w:type="spellStart"/>
            <w:r>
              <w:t>fis</w:t>
            </w:r>
            <w:proofErr w:type="spellEnd"/>
          </w:p>
          <w:p w14:paraId="11C7BDBE" w14:textId="77777777" w:rsidR="00000000" w:rsidRDefault="00A9543C">
            <w:pPr>
              <w:pStyle w:val="T4dispositie"/>
            </w:pPr>
            <w:r>
              <w:t>4</w:t>
            </w:r>
          </w:p>
          <w:p w14:paraId="36C6EEE7" w14:textId="77777777" w:rsidR="00000000" w:rsidRDefault="00A9543C">
            <w:pPr>
              <w:pStyle w:val="T4dispositie"/>
            </w:pPr>
            <w:r>
              <w:t>2 2/3</w:t>
            </w:r>
          </w:p>
          <w:p w14:paraId="08C7D556" w14:textId="77777777" w:rsidR="00000000" w:rsidRDefault="00A9543C">
            <w:pPr>
              <w:pStyle w:val="T4dispositie"/>
            </w:pPr>
            <w:r>
              <w:t>1 3/5</w:t>
            </w:r>
          </w:p>
        </w:tc>
        <w:tc>
          <w:tcPr>
            <w:tcW w:w="729" w:type="dxa"/>
          </w:tcPr>
          <w:p w14:paraId="754FE74E" w14:textId="77777777" w:rsidR="00000000" w:rsidRDefault="00A9543C">
            <w:pPr>
              <w:pStyle w:val="T4dispositie"/>
              <w:rPr>
                <w:vertAlign w:val="superscript"/>
              </w:rPr>
            </w:pPr>
            <w:r>
              <w:t>c</w:t>
            </w:r>
            <w:r>
              <w:rPr>
                <w:vertAlign w:val="superscript"/>
              </w:rPr>
              <w:t>1</w:t>
            </w:r>
          </w:p>
          <w:p w14:paraId="15699BD7" w14:textId="77777777" w:rsidR="00000000" w:rsidRDefault="00A9543C">
            <w:pPr>
              <w:pStyle w:val="T4dispositie"/>
            </w:pPr>
            <w:r>
              <w:t>4</w:t>
            </w:r>
          </w:p>
          <w:p w14:paraId="0F8C4E5E" w14:textId="77777777" w:rsidR="00000000" w:rsidRDefault="00A9543C">
            <w:pPr>
              <w:pStyle w:val="T4dispositie"/>
            </w:pPr>
            <w:r>
              <w:t>2 2/3</w:t>
            </w:r>
          </w:p>
          <w:p w14:paraId="14A715A9" w14:textId="77777777" w:rsidR="00000000" w:rsidRDefault="00A9543C">
            <w:pPr>
              <w:pStyle w:val="T4dispositie"/>
            </w:pPr>
            <w:r>
              <w:t>2</w:t>
            </w:r>
          </w:p>
          <w:p w14:paraId="68F6BFFF" w14:textId="77777777" w:rsidR="00000000" w:rsidRDefault="00A9543C">
            <w:pPr>
              <w:pStyle w:val="T4dispositie"/>
            </w:pPr>
            <w:r>
              <w:t>1 3/5</w:t>
            </w:r>
          </w:p>
        </w:tc>
      </w:tr>
    </w:tbl>
    <w:p w14:paraId="28602EC2" w14:textId="77777777" w:rsidR="00000000" w:rsidRDefault="00A9543C">
      <w:pPr>
        <w:pStyle w:val="T1"/>
        <w:jc w:val="left"/>
        <w:rPr>
          <w:lang w:val="nl-NL"/>
        </w:rPr>
      </w:pPr>
    </w:p>
    <w:p w14:paraId="0CEE9C40" w14:textId="77777777" w:rsidR="00000000" w:rsidRDefault="00A9543C">
      <w:pPr>
        <w:pStyle w:val="T1"/>
        <w:jc w:val="left"/>
        <w:rPr>
          <w:lang w:val="nl-NL"/>
        </w:rPr>
      </w:pPr>
      <w:r>
        <w:rPr>
          <w:lang w:val="nl-NL"/>
        </w:rPr>
        <w:t>Toonhoogte</w:t>
      </w:r>
    </w:p>
    <w:p w14:paraId="38ECF993" w14:textId="77777777" w:rsidR="00000000" w:rsidRDefault="00A9543C">
      <w:pPr>
        <w:pStyle w:val="T1"/>
        <w:jc w:val="left"/>
        <w:rPr>
          <w:lang w:val="nl-NL"/>
        </w:rPr>
      </w:pPr>
      <w:r>
        <w:rPr>
          <w:lang w:val="nl-NL"/>
        </w:rPr>
        <w:t>a</w:t>
      </w:r>
      <w:r>
        <w:rPr>
          <w:vertAlign w:val="superscript"/>
          <w:lang w:val="nl-NL"/>
        </w:rPr>
        <w:t>1</w:t>
      </w:r>
      <w:r>
        <w:rPr>
          <w:lang w:val="nl-NL"/>
        </w:rPr>
        <w:t xml:space="preserve"> = 445 Hz</w:t>
      </w:r>
    </w:p>
    <w:p w14:paraId="762F4A53" w14:textId="77777777" w:rsidR="00000000" w:rsidRDefault="00A9543C">
      <w:pPr>
        <w:pStyle w:val="T1"/>
        <w:jc w:val="left"/>
        <w:rPr>
          <w:lang w:val="nl-NL"/>
        </w:rPr>
      </w:pPr>
      <w:r>
        <w:rPr>
          <w:lang w:val="nl-NL"/>
        </w:rPr>
        <w:t>Temperatuur</w:t>
      </w:r>
    </w:p>
    <w:p w14:paraId="0F434EC3" w14:textId="77777777" w:rsidR="00000000" w:rsidRDefault="00A9543C">
      <w:pPr>
        <w:pStyle w:val="T1"/>
        <w:jc w:val="left"/>
        <w:rPr>
          <w:lang w:val="nl-NL"/>
        </w:rPr>
      </w:pPr>
      <w:r>
        <w:rPr>
          <w:lang w:val="nl-NL"/>
        </w:rPr>
        <w:t>evenredig zwevend</w:t>
      </w:r>
    </w:p>
    <w:p w14:paraId="24314504" w14:textId="77777777" w:rsidR="00000000" w:rsidRDefault="00A9543C">
      <w:pPr>
        <w:pStyle w:val="T1"/>
        <w:jc w:val="left"/>
        <w:rPr>
          <w:lang w:val="nl-NL"/>
        </w:rPr>
      </w:pPr>
    </w:p>
    <w:p w14:paraId="11316A72" w14:textId="77777777" w:rsidR="00000000" w:rsidRDefault="00A9543C">
      <w:pPr>
        <w:pStyle w:val="T1"/>
        <w:jc w:val="left"/>
        <w:rPr>
          <w:lang w:val="nl-NL"/>
        </w:rPr>
      </w:pPr>
      <w:r>
        <w:rPr>
          <w:lang w:val="nl-NL"/>
        </w:rPr>
        <w:t>Manuaalomvang</w:t>
      </w:r>
    </w:p>
    <w:p w14:paraId="2FCD4F89" w14:textId="77777777" w:rsidR="00000000" w:rsidRDefault="00A9543C">
      <w:pPr>
        <w:pStyle w:val="T1"/>
        <w:jc w:val="left"/>
        <w:rPr>
          <w:vertAlign w:val="superscript"/>
          <w:lang w:val="nl-NL"/>
        </w:rPr>
      </w:pPr>
      <w:proofErr w:type="spellStart"/>
      <w:r>
        <w:rPr>
          <w:lang w:val="nl-NL"/>
        </w:rPr>
        <w:t>C-g</w:t>
      </w:r>
      <w:r>
        <w:rPr>
          <w:vertAlign w:val="superscript"/>
          <w:lang w:val="nl-NL"/>
        </w:rPr>
        <w:t>3</w:t>
      </w:r>
      <w:proofErr w:type="spellEnd"/>
    </w:p>
    <w:p w14:paraId="7271167B" w14:textId="77777777" w:rsidR="00000000" w:rsidRDefault="00A9543C">
      <w:pPr>
        <w:pStyle w:val="T1"/>
        <w:jc w:val="left"/>
        <w:rPr>
          <w:lang w:val="nl-NL"/>
        </w:rPr>
      </w:pPr>
      <w:r>
        <w:rPr>
          <w:lang w:val="nl-NL"/>
        </w:rPr>
        <w:t>Pedaalomvang</w:t>
      </w:r>
    </w:p>
    <w:p w14:paraId="7778531C" w14:textId="77777777" w:rsidR="00000000" w:rsidRDefault="00A9543C">
      <w:pPr>
        <w:pStyle w:val="T1"/>
        <w:jc w:val="left"/>
        <w:rPr>
          <w:vertAlign w:val="superscript"/>
          <w:lang w:val="nl-NL"/>
        </w:rPr>
      </w:pPr>
      <w:proofErr w:type="spellStart"/>
      <w:r>
        <w:rPr>
          <w:lang w:val="nl-NL"/>
        </w:rPr>
        <w:t>C-c</w:t>
      </w:r>
      <w:r>
        <w:rPr>
          <w:vertAlign w:val="superscript"/>
          <w:lang w:val="nl-NL"/>
        </w:rPr>
        <w:t>1</w:t>
      </w:r>
      <w:proofErr w:type="spellEnd"/>
    </w:p>
    <w:p w14:paraId="5E193EB3" w14:textId="77777777" w:rsidR="00000000" w:rsidRDefault="00A9543C">
      <w:pPr>
        <w:pStyle w:val="T1"/>
        <w:jc w:val="left"/>
        <w:rPr>
          <w:lang w:val="nl-NL"/>
        </w:rPr>
      </w:pPr>
    </w:p>
    <w:p w14:paraId="098737AA" w14:textId="77777777" w:rsidR="00000000" w:rsidRDefault="00A9543C">
      <w:pPr>
        <w:pStyle w:val="T1"/>
        <w:jc w:val="left"/>
        <w:rPr>
          <w:lang w:val="nl-NL"/>
        </w:rPr>
      </w:pPr>
      <w:r>
        <w:rPr>
          <w:lang w:val="nl-NL"/>
        </w:rPr>
        <w:t>Windvoorziening</w:t>
      </w:r>
    </w:p>
    <w:p w14:paraId="236F380C" w14:textId="77777777" w:rsidR="00000000" w:rsidRDefault="00A9543C">
      <w:pPr>
        <w:pStyle w:val="T1"/>
        <w:jc w:val="left"/>
        <w:rPr>
          <w:lang w:val="nl-NL"/>
        </w:rPr>
      </w:pPr>
      <w:r>
        <w:rPr>
          <w:lang w:val="nl-NL"/>
        </w:rPr>
        <w:t>magazijnbalg met regulateur (1862)</w:t>
      </w:r>
    </w:p>
    <w:p w14:paraId="7CC5DC2D" w14:textId="77777777" w:rsidR="00000000" w:rsidRDefault="00A9543C">
      <w:pPr>
        <w:pStyle w:val="T1"/>
        <w:jc w:val="left"/>
        <w:rPr>
          <w:lang w:val="nl-NL"/>
        </w:rPr>
      </w:pPr>
      <w:r>
        <w:rPr>
          <w:lang w:val="nl-NL"/>
        </w:rPr>
        <w:t>Winddruk</w:t>
      </w:r>
    </w:p>
    <w:p w14:paraId="4D9CB6EA" w14:textId="77777777" w:rsidR="00000000" w:rsidRDefault="00A9543C">
      <w:pPr>
        <w:pStyle w:val="T1"/>
        <w:jc w:val="left"/>
        <w:rPr>
          <w:lang w:val="nl-NL"/>
        </w:rPr>
      </w:pPr>
      <w:r>
        <w:rPr>
          <w:lang w:val="nl-NL"/>
        </w:rPr>
        <w:t>75 mm</w:t>
      </w:r>
    </w:p>
    <w:p w14:paraId="1021FF8F" w14:textId="77777777" w:rsidR="00000000" w:rsidRDefault="00A9543C">
      <w:pPr>
        <w:pStyle w:val="T1"/>
        <w:jc w:val="left"/>
        <w:rPr>
          <w:lang w:val="nl-NL"/>
        </w:rPr>
      </w:pPr>
    </w:p>
    <w:p w14:paraId="0355CE8B" w14:textId="77777777" w:rsidR="00000000" w:rsidRDefault="00A9543C">
      <w:pPr>
        <w:pStyle w:val="T1"/>
        <w:jc w:val="left"/>
        <w:rPr>
          <w:lang w:val="nl-NL"/>
        </w:rPr>
      </w:pPr>
      <w:r>
        <w:rPr>
          <w:lang w:val="nl-NL"/>
        </w:rPr>
        <w:t xml:space="preserve">Plaats </w:t>
      </w:r>
      <w:proofErr w:type="spellStart"/>
      <w:r>
        <w:rPr>
          <w:lang w:val="nl-NL"/>
        </w:rPr>
        <w:t>klaviatuur</w:t>
      </w:r>
      <w:proofErr w:type="spellEnd"/>
    </w:p>
    <w:p w14:paraId="0DE169D0" w14:textId="77777777" w:rsidR="00000000" w:rsidRDefault="00A9543C">
      <w:pPr>
        <w:pStyle w:val="T1"/>
        <w:jc w:val="left"/>
        <w:rPr>
          <w:lang w:val="nl-NL"/>
        </w:rPr>
      </w:pPr>
      <w:r>
        <w:rPr>
          <w:lang w:val="nl-NL"/>
        </w:rPr>
        <w:t>linkerzijde</w:t>
      </w:r>
    </w:p>
    <w:p w14:paraId="1BA516B3" w14:textId="77777777" w:rsidR="00000000" w:rsidRDefault="00A9543C">
      <w:pPr>
        <w:pStyle w:val="T1"/>
        <w:jc w:val="left"/>
        <w:rPr>
          <w:lang w:val="nl-NL"/>
        </w:rPr>
      </w:pPr>
    </w:p>
    <w:p w14:paraId="2764851B" w14:textId="77777777" w:rsidR="00000000" w:rsidRDefault="00A9543C">
      <w:pPr>
        <w:pStyle w:val="Heading2"/>
        <w:rPr>
          <w:i w:val="0"/>
          <w:iCs/>
        </w:rPr>
      </w:pPr>
      <w:r>
        <w:rPr>
          <w:i w:val="0"/>
          <w:iCs/>
        </w:rPr>
        <w:t>Bijzonderheden</w:t>
      </w:r>
    </w:p>
    <w:p w14:paraId="56531980" w14:textId="77777777" w:rsidR="00000000" w:rsidRDefault="00A9543C">
      <w:pPr>
        <w:pStyle w:val="T1"/>
        <w:jc w:val="left"/>
        <w:rPr>
          <w:lang w:val="nl-NL"/>
        </w:rPr>
      </w:pPr>
    </w:p>
    <w:p w14:paraId="4D062249" w14:textId="77777777" w:rsidR="00000000" w:rsidRDefault="00A9543C">
      <w:pPr>
        <w:pStyle w:val="T1"/>
        <w:jc w:val="left"/>
        <w:rPr>
          <w:lang w:val="nl-NL"/>
        </w:rPr>
      </w:pPr>
      <w:r>
        <w:rPr>
          <w:lang w:val="nl-NL"/>
        </w:rPr>
        <w:t>Deling B/D tussen h en c</w:t>
      </w:r>
      <w:r>
        <w:rPr>
          <w:vertAlign w:val="superscript"/>
          <w:lang w:val="nl-NL"/>
        </w:rPr>
        <w:t>1</w:t>
      </w:r>
      <w:r>
        <w:rPr>
          <w:lang w:val="nl-NL"/>
        </w:rPr>
        <w:t xml:space="preserve">. De Cornet (HW) begint op fis; de </w:t>
      </w:r>
      <w:proofErr w:type="spellStart"/>
      <w:r>
        <w:rPr>
          <w:lang w:val="nl-NL"/>
        </w:rPr>
        <w:t>Quint</w:t>
      </w:r>
      <w:proofErr w:type="spellEnd"/>
      <w:r>
        <w:rPr>
          <w:lang w:val="nl-NL"/>
        </w:rPr>
        <w:t xml:space="preserve"> 2 2/3’</w:t>
      </w:r>
      <w:r>
        <w:rPr>
          <w:lang w:val="nl-NL"/>
        </w:rPr>
        <w:t xml:space="preserve"> (OP) begint op </w:t>
      </w:r>
      <w:proofErr w:type="spellStart"/>
      <w:r>
        <w:rPr>
          <w:lang w:val="nl-NL"/>
        </w:rPr>
        <w:t>g</w:t>
      </w:r>
      <w:proofErr w:type="spellEnd"/>
      <w:r>
        <w:rPr>
          <w:lang w:val="nl-NL"/>
        </w:rPr>
        <w:t>.</w:t>
      </w:r>
    </w:p>
    <w:p w14:paraId="7F5E1BBD" w14:textId="77777777" w:rsidR="00000000" w:rsidRDefault="00A9543C">
      <w:pPr>
        <w:pStyle w:val="T1"/>
        <w:jc w:val="left"/>
        <w:rPr>
          <w:lang w:val="nl-NL"/>
        </w:rPr>
      </w:pPr>
      <w:r>
        <w:rPr>
          <w:lang w:val="nl-NL"/>
        </w:rPr>
        <w:t xml:space="preserve">Het pijpwerk van het HW staat opgesteld op drie </w:t>
      </w:r>
      <w:proofErr w:type="spellStart"/>
      <w:r>
        <w:rPr>
          <w:lang w:val="nl-NL"/>
        </w:rPr>
        <w:t>windladen</w:t>
      </w:r>
      <w:proofErr w:type="spellEnd"/>
      <w:r>
        <w:rPr>
          <w:lang w:val="nl-NL"/>
        </w:rPr>
        <w:t xml:space="preserve">. Een lade in het midden voor de tonen </w:t>
      </w:r>
      <w:proofErr w:type="spellStart"/>
      <w:r>
        <w:rPr>
          <w:lang w:val="nl-NL"/>
        </w:rPr>
        <w:t>C-A</w:t>
      </w:r>
      <w:proofErr w:type="spellEnd"/>
      <w:r>
        <w:rPr>
          <w:lang w:val="nl-NL"/>
        </w:rPr>
        <w:t xml:space="preserve">, in hele tonen naar weerszijden aflopend. Links en rechts daarvan twee laden voor respectievelijk </w:t>
      </w:r>
      <w:proofErr w:type="spellStart"/>
      <w:r>
        <w:rPr>
          <w:lang w:val="nl-NL"/>
        </w:rPr>
        <w:t>B-fis</w:t>
      </w:r>
      <w:r>
        <w:rPr>
          <w:vertAlign w:val="superscript"/>
          <w:lang w:val="nl-NL"/>
        </w:rPr>
        <w:t>3</w:t>
      </w:r>
      <w:proofErr w:type="spellEnd"/>
      <w:r>
        <w:rPr>
          <w:lang w:val="nl-NL"/>
        </w:rPr>
        <w:t xml:space="preserve"> en H-g</w:t>
      </w:r>
      <w:r>
        <w:rPr>
          <w:vertAlign w:val="superscript"/>
          <w:lang w:val="nl-NL"/>
        </w:rPr>
        <w:t>3</w:t>
      </w:r>
      <w:r>
        <w:rPr>
          <w:lang w:val="nl-NL"/>
        </w:rPr>
        <w:t xml:space="preserve">, elk in hele tonen naar </w:t>
      </w:r>
      <w:r>
        <w:rPr>
          <w:lang w:val="nl-NL"/>
        </w:rPr>
        <w:t xml:space="preserve">binnen toe aflopend. Voor het Pos is één </w:t>
      </w:r>
      <w:r>
        <w:rPr>
          <w:lang w:val="nl-NL"/>
        </w:rPr>
        <w:lastRenderedPageBreak/>
        <w:t xml:space="preserve">windlade aanwezig waarop </w:t>
      </w:r>
      <w:proofErr w:type="spellStart"/>
      <w:r>
        <w:rPr>
          <w:lang w:val="nl-NL"/>
        </w:rPr>
        <w:t>C-f</w:t>
      </w:r>
      <w:r>
        <w:rPr>
          <w:vertAlign w:val="superscript"/>
          <w:lang w:val="nl-NL"/>
        </w:rPr>
        <w:t>2</w:t>
      </w:r>
      <w:proofErr w:type="spellEnd"/>
      <w:r>
        <w:rPr>
          <w:lang w:val="nl-NL"/>
        </w:rPr>
        <w:t xml:space="preserve"> in hele tonen vanuit het midden naar weerszijden aflopend zijn opgesteld en fis</w:t>
      </w:r>
      <w:r>
        <w:rPr>
          <w:vertAlign w:val="superscript"/>
          <w:lang w:val="nl-NL"/>
        </w:rPr>
        <w:t>2</w:t>
      </w:r>
      <w:r>
        <w:rPr>
          <w:lang w:val="nl-NL"/>
        </w:rPr>
        <w:t>-g</w:t>
      </w:r>
      <w:r>
        <w:rPr>
          <w:vertAlign w:val="superscript"/>
          <w:lang w:val="nl-NL"/>
        </w:rPr>
        <w:t>3</w:t>
      </w:r>
      <w:r>
        <w:rPr>
          <w:lang w:val="nl-NL"/>
        </w:rPr>
        <w:t xml:space="preserve"> chromatisch aan de linkerzijde van de lade zijn geplaatst. Het pijpwerk van het </w:t>
      </w:r>
      <w:proofErr w:type="spellStart"/>
      <w:r>
        <w:rPr>
          <w:lang w:val="nl-NL"/>
        </w:rPr>
        <w:t>Ped</w:t>
      </w:r>
      <w:proofErr w:type="spellEnd"/>
      <w:r>
        <w:rPr>
          <w:lang w:val="nl-NL"/>
        </w:rPr>
        <w:t xml:space="preserve"> staat op twee </w:t>
      </w:r>
      <w:proofErr w:type="spellStart"/>
      <w:r>
        <w:rPr>
          <w:lang w:val="nl-NL"/>
        </w:rPr>
        <w:t>win</w:t>
      </w:r>
      <w:r>
        <w:rPr>
          <w:lang w:val="nl-NL"/>
        </w:rPr>
        <w:t>dladen</w:t>
      </w:r>
      <w:proofErr w:type="spellEnd"/>
      <w:r>
        <w:rPr>
          <w:lang w:val="nl-NL"/>
        </w:rPr>
        <w:t>, elk met het pijpwerk naar de buitenzijde toe aflopend.</w:t>
      </w:r>
    </w:p>
    <w:p w14:paraId="585B1DF7" w14:textId="77777777" w:rsidR="00A9543C" w:rsidRDefault="00A9543C">
      <w:pPr>
        <w:pStyle w:val="T1"/>
        <w:jc w:val="left"/>
        <w:rPr>
          <w:lang w:val="nl-NL"/>
        </w:rPr>
      </w:pPr>
      <w:r>
        <w:rPr>
          <w:lang w:val="nl-NL"/>
        </w:rPr>
        <w:t xml:space="preserve">Bij de bouw van het instrument is gebruik gemaakt van een grote hoeveelheid ouder pijpwerk uit de 18e eeuw. Dit materiaal is te vinden in de volgende registers van het </w:t>
      </w:r>
      <w:proofErr w:type="spellStart"/>
      <w:r>
        <w:rPr>
          <w:lang w:val="nl-NL"/>
        </w:rPr>
        <w:t>HW</w:t>
      </w:r>
      <w:proofErr w:type="spellEnd"/>
      <w:r>
        <w:rPr>
          <w:lang w:val="nl-NL"/>
        </w:rPr>
        <w:t xml:space="preserve">: </w:t>
      </w:r>
      <w:proofErr w:type="spellStart"/>
      <w:r>
        <w:rPr>
          <w:lang w:val="nl-NL"/>
        </w:rPr>
        <w:t>Principal</w:t>
      </w:r>
      <w:proofErr w:type="spellEnd"/>
      <w:r>
        <w:rPr>
          <w:lang w:val="nl-NL"/>
        </w:rPr>
        <w:t xml:space="preserve"> 8' (c</w:t>
      </w:r>
      <w:r>
        <w:rPr>
          <w:vertAlign w:val="superscript"/>
          <w:lang w:val="nl-NL"/>
        </w:rPr>
        <w:t>2</w:t>
      </w:r>
      <w:r>
        <w:rPr>
          <w:lang w:val="nl-NL"/>
        </w:rPr>
        <w:t>-g</w:t>
      </w:r>
      <w:r>
        <w:rPr>
          <w:vertAlign w:val="superscript"/>
          <w:lang w:val="nl-NL"/>
        </w:rPr>
        <w:t>3</w:t>
      </w:r>
      <w:r>
        <w:rPr>
          <w:lang w:val="nl-NL"/>
        </w:rPr>
        <w:t>),</w:t>
      </w:r>
      <w:r>
        <w:rPr>
          <w:lang w:val="nl-NL"/>
        </w:rPr>
        <w:t xml:space="preserve"> </w:t>
      </w:r>
      <w:proofErr w:type="spellStart"/>
      <w:r>
        <w:rPr>
          <w:lang w:val="nl-NL"/>
        </w:rPr>
        <w:t>Hohlflaut</w:t>
      </w:r>
      <w:proofErr w:type="spellEnd"/>
      <w:r>
        <w:rPr>
          <w:lang w:val="nl-NL"/>
        </w:rPr>
        <w:t xml:space="preserve"> 8' (</w:t>
      </w:r>
      <w:proofErr w:type="spellStart"/>
      <w:r>
        <w:rPr>
          <w:lang w:val="nl-NL"/>
        </w:rPr>
        <w:t>B-g</w:t>
      </w:r>
      <w:r>
        <w:rPr>
          <w:vertAlign w:val="superscript"/>
          <w:lang w:val="nl-NL"/>
        </w:rPr>
        <w:t>3</w:t>
      </w:r>
      <w:proofErr w:type="spellEnd"/>
      <w:r>
        <w:rPr>
          <w:lang w:val="nl-NL"/>
        </w:rPr>
        <w:t xml:space="preserve">), Gamba 8' (bas), </w:t>
      </w:r>
      <w:proofErr w:type="spellStart"/>
      <w:r>
        <w:rPr>
          <w:lang w:val="nl-NL"/>
        </w:rPr>
        <w:t>Octav</w:t>
      </w:r>
      <w:proofErr w:type="spellEnd"/>
      <w:r>
        <w:rPr>
          <w:lang w:val="nl-NL"/>
        </w:rPr>
        <w:t xml:space="preserve"> 4', </w:t>
      </w:r>
      <w:proofErr w:type="spellStart"/>
      <w:r>
        <w:rPr>
          <w:lang w:val="nl-NL"/>
        </w:rPr>
        <w:t>Rohrflaut</w:t>
      </w:r>
      <w:proofErr w:type="spellEnd"/>
      <w:r>
        <w:rPr>
          <w:lang w:val="nl-NL"/>
        </w:rPr>
        <w:t xml:space="preserve"> 4' (</w:t>
      </w:r>
      <w:proofErr w:type="spellStart"/>
      <w:r>
        <w:rPr>
          <w:lang w:val="nl-NL"/>
        </w:rPr>
        <w:t>C-H</w:t>
      </w:r>
      <w:proofErr w:type="spellEnd"/>
      <w:r>
        <w:rPr>
          <w:lang w:val="nl-NL"/>
        </w:rPr>
        <w:t xml:space="preserve"> gedekt, </w:t>
      </w:r>
      <w:proofErr w:type="spellStart"/>
      <w:r>
        <w:rPr>
          <w:lang w:val="nl-NL"/>
        </w:rPr>
        <w:t>c-c</w:t>
      </w:r>
      <w:r>
        <w:rPr>
          <w:vertAlign w:val="superscript"/>
          <w:lang w:val="nl-NL"/>
        </w:rPr>
        <w:t>2</w:t>
      </w:r>
      <w:proofErr w:type="spellEnd"/>
      <w:r>
        <w:rPr>
          <w:lang w:val="nl-NL"/>
        </w:rPr>
        <w:t xml:space="preserve"> met roeren, cis</w:t>
      </w:r>
      <w:r>
        <w:rPr>
          <w:vertAlign w:val="superscript"/>
          <w:lang w:val="nl-NL"/>
        </w:rPr>
        <w:t>2</w:t>
      </w:r>
      <w:r>
        <w:rPr>
          <w:lang w:val="nl-NL"/>
        </w:rPr>
        <w:t>-fis</w:t>
      </w:r>
      <w:r>
        <w:rPr>
          <w:vertAlign w:val="superscript"/>
          <w:lang w:val="nl-NL"/>
        </w:rPr>
        <w:t>2</w:t>
      </w:r>
      <w:r>
        <w:rPr>
          <w:lang w:val="nl-NL"/>
        </w:rPr>
        <w:t xml:space="preserve"> conisch, g</w:t>
      </w:r>
      <w:r>
        <w:rPr>
          <w:vertAlign w:val="superscript"/>
          <w:lang w:val="nl-NL"/>
        </w:rPr>
        <w:t>2</w:t>
      </w:r>
      <w:r>
        <w:rPr>
          <w:lang w:val="nl-NL"/>
        </w:rPr>
        <w:t>-g</w:t>
      </w:r>
      <w:r>
        <w:rPr>
          <w:vertAlign w:val="superscript"/>
          <w:lang w:val="nl-NL"/>
        </w:rPr>
        <w:t>3</w:t>
      </w:r>
      <w:r>
        <w:rPr>
          <w:lang w:val="nl-NL"/>
        </w:rPr>
        <w:t xml:space="preserve"> cilindrisch), </w:t>
      </w:r>
      <w:proofErr w:type="spellStart"/>
      <w:r>
        <w:rPr>
          <w:lang w:val="nl-NL"/>
        </w:rPr>
        <w:t>Quint</w:t>
      </w:r>
      <w:proofErr w:type="spellEnd"/>
      <w:r>
        <w:rPr>
          <w:lang w:val="nl-NL"/>
        </w:rPr>
        <w:t xml:space="preserve"> 2 2/3', </w:t>
      </w:r>
      <w:proofErr w:type="spellStart"/>
      <w:r>
        <w:rPr>
          <w:lang w:val="nl-NL"/>
        </w:rPr>
        <w:t>Superoctav</w:t>
      </w:r>
      <w:proofErr w:type="spellEnd"/>
      <w:r>
        <w:rPr>
          <w:lang w:val="nl-NL"/>
        </w:rPr>
        <w:t xml:space="preserve"> 2', </w:t>
      </w:r>
      <w:proofErr w:type="spellStart"/>
      <w:r>
        <w:rPr>
          <w:lang w:val="nl-NL"/>
        </w:rPr>
        <w:t>Mixtur</w:t>
      </w:r>
      <w:proofErr w:type="spellEnd"/>
      <w:r>
        <w:rPr>
          <w:lang w:val="nl-NL"/>
        </w:rPr>
        <w:t xml:space="preserve"> en </w:t>
      </w:r>
      <w:proofErr w:type="spellStart"/>
      <w:r>
        <w:rPr>
          <w:lang w:val="nl-NL"/>
        </w:rPr>
        <w:t>Trompett</w:t>
      </w:r>
      <w:proofErr w:type="spellEnd"/>
      <w:r>
        <w:rPr>
          <w:lang w:val="nl-NL"/>
        </w:rPr>
        <w:t xml:space="preserve">. Ook </w:t>
      </w:r>
      <w:proofErr w:type="spellStart"/>
      <w:r>
        <w:rPr>
          <w:lang w:val="nl-NL"/>
        </w:rPr>
        <w:t>f-c</w:t>
      </w:r>
      <w:r>
        <w:rPr>
          <w:vertAlign w:val="superscript"/>
          <w:lang w:val="nl-NL"/>
        </w:rPr>
        <w:t>1</w:t>
      </w:r>
      <w:proofErr w:type="spellEnd"/>
      <w:r>
        <w:rPr>
          <w:lang w:val="nl-NL"/>
        </w:rPr>
        <w:t xml:space="preserve"> van de </w:t>
      </w:r>
      <w:proofErr w:type="spellStart"/>
      <w:r>
        <w:rPr>
          <w:lang w:val="nl-NL"/>
        </w:rPr>
        <w:t>Violon</w:t>
      </w:r>
      <w:proofErr w:type="spellEnd"/>
      <w:r>
        <w:rPr>
          <w:lang w:val="nl-NL"/>
        </w:rPr>
        <w:t xml:space="preserve"> 16' (</w:t>
      </w:r>
      <w:proofErr w:type="spellStart"/>
      <w:r>
        <w:rPr>
          <w:lang w:val="nl-NL"/>
        </w:rPr>
        <w:t>Ped</w:t>
      </w:r>
      <w:proofErr w:type="spellEnd"/>
      <w:r>
        <w:rPr>
          <w:lang w:val="nl-NL"/>
        </w:rPr>
        <w:t xml:space="preserve">) zijn 18e-eeuws. Op het Pos zijn de </w:t>
      </w:r>
      <w:proofErr w:type="spellStart"/>
      <w:r>
        <w:rPr>
          <w:lang w:val="nl-NL"/>
        </w:rPr>
        <w:t>Fernflaut</w:t>
      </w:r>
      <w:proofErr w:type="spellEnd"/>
      <w:r>
        <w:rPr>
          <w:lang w:val="nl-NL"/>
        </w:rPr>
        <w:t xml:space="preserve"> D 8' en de </w:t>
      </w:r>
      <w:proofErr w:type="spellStart"/>
      <w:r>
        <w:rPr>
          <w:lang w:val="nl-NL"/>
        </w:rPr>
        <w:t>Salicett</w:t>
      </w:r>
      <w:proofErr w:type="spellEnd"/>
      <w:r>
        <w:rPr>
          <w:lang w:val="nl-NL"/>
        </w:rPr>
        <w:t xml:space="preserve"> 8' 18e-eeuws. Dit laatste register is van </w:t>
      </w:r>
      <w:proofErr w:type="spellStart"/>
      <w:r>
        <w:rPr>
          <w:lang w:val="nl-NL"/>
        </w:rPr>
        <w:t>C-F</w:t>
      </w:r>
      <w:proofErr w:type="spellEnd"/>
      <w:r>
        <w:rPr>
          <w:lang w:val="nl-NL"/>
        </w:rPr>
        <w:t xml:space="preserve"> gecombineerd met de Bourdon 8'. Op het Pos is pijpwerk uit de vroege 19e eeuw aanwezig in de registers Bourdon 8' en </w:t>
      </w:r>
      <w:proofErr w:type="spellStart"/>
      <w:r>
        <w:rPr>
          <w:lang w:val="nl-NL"/>
        </w:rPr>
        <w:t>Principal</w:t>
      </w:r>
      <w:proofErr w:type="spellEnd"/>
      <w:r>
        <w:rPr>
          <w:lang w:val="nl-NL"/>
        </w:rPr>
        <w:t xml:space="preserve"> 4'. Het overige pijpwerk is in 1862/1875 gemaakt met uitzonder</w:t>
      </w:r>
      <w:r>
        <w:rPr>
          <w:lang w:val="nl-NL"/>
        </w:rPr>
        <w:t xml:space="preserve">ing van de Cornet (HW) en </w:t>
      </w:r>
      <w:proofErr w:type="spellStart"/>
      <w:r>
        <w:rPr>
          <w:lang w:val="nl-NL"/>
        </w:rPr>
        <w:t>Krummhorn</w:t>
      </w:r>
      <w:proofErr w:type="spellEnd"/>
      <w:r>
        <w:rPr>
          <w:lang w:val="nl-NL"/>
        </w:rPr>
        <w:t xml:space="preserve"> (OP).</w:t>
      </w:r>
    </w:p>
    <w:sectPr w:rsidR="00A9543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CF"/>
    <w:rsid w:val="004358CF"/>
    <w:rsid w:val="00A9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FAA9F3"/>
  <w15:chartTrackingRefBased/>
  <w15:docId w15:val="{23D50115-09C1-0244-9ED7-D4BD64B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Wylre / 1862</vt:lpstr>
    </vt:vector>
  </TitlesOfParts>
  <Company>NIvO</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Wylre / 1862</dc:title>
  <dc:subject/>
  <dc:creator>WS1</dc:creator>
  <cp:keywords/>
  <dc:description/>
  <cp:lastModifiedBy>Eline J Duijsens</cp:lastModifiedBy>
  <cp:revision>2</cp:revision>
  <dcterms:created xsi:type="dcterms:W3CDTF">2021-09-20T12:18:00Z</dcterms:created>
  <dcterms:modified xsi:type="dcterms:W3CDTF">2021-09-20T12:18:00Z</dcterms:modified>
</cp:coreProperties>
</file>