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AB0AD" w14:textId="77777777" w:rsidR="00000000" w:rsidRDefault="0061386C">
      <w:pPr>
        <w:pStyle w:val="Heading1"/>
      </w:pPr>
      <w:bookmarkStart w:id="0" w:name="_GoBack"/>
      <w:bookmarkEnd w:id="0"/>
      <w:r>
        <w:t>Rumpt / 1863</w:t>
      </w:r>
    </w:p>
    <w:p w14:paraId="71A8B99B" w14:textId="77777777" w:rsidR="00000000" w:rsidRDefault="0061386C">
      <w:pPr>
        <w:pStyle w:val="Heading2"/>
        <w:rPr>
          <w:i w:val="0"/>
          <w:iCs/>
        </w:rPr>
      </w:pPr>
      <w:r>
        <w:rPr>
          <w:i w:val="0"/>
          <w:iCs/>
        </w:rPr>
        <w:t>R.K. kerk H-Maria Geboorte</w:t>
      </w:r>
    </w:p>
    <w:p w14:paraId="70E56A90" w14:textId="77777777" w:rsidR="00000000" w:rsidRDefault="0061386C">
      <w:pPr>
        <w:pStyle w:val="T1"/>
        <w:jc w:val="left"/>
        <w:rPr>
          <w:lang w:val="nl-NL"/>
        </w:rPr>
      </w:pPr>
    </w:p>
    <w:p w14:paraId="2C360EE0" w14:textId="77777777" w:rsidR="00000000" w:rsidRDefault="0061386C">
      <w:pPr>
        <w:pStyle w:val="T1"/>
        <w:jc w:val="left"/>
        <w:rPr>
          <w:i/>
          <w:iCs/>
          <w:lang w:val="nl-NL"/>
        </w:rPr>
      </w:pPr>
      <w:proofErr w:type="spellStart"/>
      <w:r>
        <w:rPr>
          <w:i/>
          <w:iCs/>
          <w:lang w:val="nl-NL"/>
        </w:rPr>
        <w:t>Eenbeukige</w:t>
      </w:r>
      <w:proofErr w:type="spellEnd"/>
      <w:r>
        <w:rPr>
          <w:i/>
          <w:iCs/>
          <w:lang w:val="nl-NL"/>
        </w:rPr>
        <w:t xml:space="preserve"> neogotische kerk, met de pastorie onder één dak, gebouwd 1851-1852 naar ontwerp van Gerard van Vogelpoel. De fraaie neogotische koorinrichting is ongeveer twintig jaar geleden verwijderd.</w:t>
      </w:r>
    </w:p>
    <w:p w14:paraId="30E564E4" w14:textId="77777777" w:rsidR="00000000" w:rsidRDefault="0061386C">
      <w:pPr>
        <w:pStyle w:val="T1"/>
        <w:jc w:val="left"/>
        <w:rPr>
          <w:i/>
          <w:iCs/>
          <w:lang w:val="nl-NL"/>
        </w:rPr>
      </w:pPr>
    </w:p>
    <w:p w14:paraId="6B5C5D89" w14:textId="77777777" w:rsidR="00000000" w:rsidRDefault="0061386C">
      <w:pPr>
        <w:pStyle w:val="T1"/>
        <w:jc w:val="left"/>
        <w:rPr>
          <w:lang w:val="nl-NL"/>
        </w:rPr>
      </w:pPr>
      <w:r>
        <w:rPr>
          <w:lang w:val="nl-NL"/>
        </w:rPr>
        <w:t>Kas: 1863</w:t>
      </w:r>
    </w:p>
    <w:p w14:paraId="517D4163" w14:textId="77777777" w:rsidR="00000000" w:rsidRDefault="0061386C">
      <w:pPr>
        <w:pStyle w:val="T1"/>
        <w:jc w:val="left"/>
        <w:rPr>
          <w:lang w:val="nl-NL"/>
        </w:rPr>
      </w:pPr>
    </w:p>
    <w:p w14:paraId="4D424D1A" w14:textId="77777777" w:rsidR="00000000" w:rsidRDefault="0061386C">
      <w:pPr>
        <w:pStyle w:val="Heading2"/>
        <w:rPr>
          <w:i w:val="0"/>
          <w:iCs/>
        </w:rPr>
      </w:pPr>
      <w:r>
        <w:rPr>
          <w:i w:val="0"/>
          <w:iCs/>
        </w:rPr>
        <w:t>Kuns</w:t>
      </w:r>
      <w:r>
        <w:rPr>
          <w:i w:val="0"/>
          <w:iCs/>
        </w:rPr>
        <w:t>thistorische aspecten</w:t>
      </w:r>
    </w:p>
    <w:p w14:paraId="0394CBFF" w14:textId="77777777" w:rsidR="00000000" w:rsidRDefault="0061386C">
      <w:pPr>
        <w:pStyle w:val="T2Kunst"/>
        <w:jc w:val="left"/>
        <w:rPr>
          <w:lang w:val="nl-NL"/>
        </w:rPr>
      </w:pPr>
      <w:r>
        <w:rPr>
          <w:lang w:val="nl-NL"/>
        </w:rPr>
        <w:t xml:space="preserve">Het neogotische front van dit orgel werd, evenals het helaas verdwenen hoogaltaar, vervaardigd door de beeldhouwer Louis Veneman uit 's-Hertogenbosch, die ook voor andere orgelmakers, zoals Vollebregt en </w:t>
      </w:r>
      <w:proofErr w:type="spellStart"/>
      <w:r>
        <w:rPr>
          <w:lang w:val="nl-NL"/>
        </w:rPr>
        <w:t>Ypma</w:t>
      </w:r>
      <w:proofErr w:type="spellEnd"/>
      <w:r>
        <w:rPr>
          <w:lang w:val="nl-NL"/>
        </w:rPr>
        <w:t>, werkte.</w:t>
      </w:r>
    </w:p>
    <w:p w14:paraId="7E62982D" w14:textId="77777777" w:rsidR="00000000" w:rsidRDefault="0061386C">
      <w:pPr>
        <w:pStyle w:val="T2Kunst"/>
        <w:jc w:val="left"/>
        <w:rPr>
          <w:lang w:val="nl-NL"/>
        </w:rPr>
      </w:pPr>
      <w:r>
        <w:rPr>
          <w:lang w:val="nl-NL"/>
        </w:rPr>
        <w:t>Het is een veree</w:t>
      </w:r>
      <w:r>
        <w:rPr>
          <w:lang w:val="nl-NL"/>
        </w:rPr>
        <w:t>nvoudigde versie van het iets oudere front uit de oude St-</w:t>
      </w:r>
      <w:proofErr w:type="spellStart"/>
      <w:r>
        <w:rPr>
          <w:lang w:val="nl-NL"/>
        </w:rPr>
        <w:t>Josephskerk</w:t>
      </w:r>
      <w:proofErr w:type="spellEnd"/>
      <w:r>
        <w:rPr>
          <w:lang w:val="nl-NL"/>
        </w:rPr>
        <w:t xml:space="preserve"> in Zeist, thans te </w:t>
      </w:r>
      <w:proofErr w:type="spellStart"/>
      <w:r>
        <w:rPr>
          <w:lang w:val="nl-NL"/>
        </w:rPr>
        <w:t>Wadenoyen</w:t>
      </w:r>
      <w:proofErr w:type="spellEnd"/>
      <w:r>
        <w:rPr>
          <w:lang w:val="nl-NL"/>
        </w:rPr>
        <w:t xml:space="preserve"> (ca 1862). Dit heeft een middenpartij met wimberg, achtereenvolgens geflankeerd door twee torens, twee tussenvelden en twee zijtorens. De middenpartij in </w:t>
      </w:r>
      <w:proofErr w:type="spellStart"/>
      <w:r>
        <w:rPr>
          <w:lang w:val="nl-NL"/>
        </w:rPr>
        <w:t>Wad</w:t>
      </w:r>
      <w:r>
        <w:rPr>
          <w:lang w:val="nl-NL"/>
        </w:rPr>
        <w:t>enoyen</w:t>
      </w:r>
      <w:proofErr w:type="spellEnd"/>
      <w:r>
        <w:rPr>
          <w:lang w:val="nl-NL"/>
        </w:rPr>
        <w:t xml:space="preserve"> bevat een </w:t>
      </w:r>
      <w:proofErr w:type="spellStart"/>
      <w:r>
        <w:rPr>
          <w:lang w:val="nl-NL"/>
        </w:rPr>
        <w:t>beeldnis</w:t>
      </w:r>
      <w:proofErr w:type="spellEnd"/>
      <w:r>
        <w:rPr>
          <w:lang w:val="nl-NL"/>
        </w:rPr>
        <w:t xml:space="preserve"> met een kleine pijpentoren, alles geflankeerd door smalle pijpvelden. Deze middenpartij is in </w:t>
      </w:r>
      <w:proofErr w:type="spellStart"/>
      <w:r>
        <w:rPr>
          <w:lang w:val="nl-NL"/>
        </w:rPr>
        <w:t>Rumpt</w:t>
      </w:r>
      <w:proofErr w:type="spellEnd"/>
      <w:r>
        <w:rPr>
          <w:lang w:val="nl-NL"/>
        </w:rPr>
        <w:t xml:space="preserve"> overgenomen, maar dan geheel gevuld met pijpen. In plaats van de plastische afwisseling van nis, toren en velden treedt één vlak p</w:t>
      </w:r>
      <w:r>
        <w:rPr>
          <w:lang w:val="nl-NL"/>
        </w:rPr>
        <w:t xml:space="preserve">ijpveld op. Het hoogteverschil tussen middenpartij en zijstukken is in </w:t>
      </w:r>
      <w:proofErr w:type="spellStart"/>
      <w:r>
        <w:rPr>
          <w:lang w:val="nl-NL"/>
        </w:rPr>
        <w:t>Rumpt</w:t>
      </w:r>
      <w:proofErr w:type="spellEnd"/>
      <w:r>
        <w:rPr>
          <w:lang w:val="nl-NL"/>
        </w:rPr>
        <w:t xml:space="preserve"> veel groter dan in </w:t>
      </w:r>
      <w:proofErr w:type="spellStart"/>
      <w:r>
        <w:rPr>
          <w:lang w:val="nl-NL"/>
        </w:rPr>
        <w:t>Wadenoyen</w:t>
      </w:r>
      <w:proofErr w:type="spellEnd"/>
      <w:r>
        <w:rPr>
          <w:lang w:val="nl-NL"/>
        </w:rPr>
        <w:t xml:space="preserve">. De schuine bovenlijsten van de velden hebben ook niet de </w:t>
      </w:r>
      <w:proofErr w:type="spellStart"/>
      <w:r>
        <w:rPr>
          <w:lang w:val="nl-NL"/>
        </w:rPr>
        <w:t>ingezwenkte</w:t>
      </w:r>
      <w:proofErr w:type="spellEnd"/>
      <w:r>
        <w:rPr>
          <w:lang w:val="nl-NL"/>
        </w:rPr>
        <w:t xml:space="preserve"> vorm van </w:t>
      </w:r>
      <w:proofErr w:type="spellStart"/>
      <w:r>
        <w:rPr>
          <w:lang w:val="nl-NL"/>
        </w:rPr>
        <w:t>Wadenoyen</w:t>
      </w:r>
      <w:proofErr w:type="spellEnd"/>
      <w:r>
        <w:rPr>
          <w:lang w:val="nl-NL"/>
        </w:rPr>
        <w:t>, maar zijn gewoon recht en voorzien van eenvoudige toten.</w:t>
      </w:r>
    </w:p>
    <w:p w14:paraId="2774EC70" w14:textId="77777777" w:rsidR="00000000" w:rsidRDefault="0061386C">
      <w:pPr>
        <w:pStyle w:val="T2Kunst"/>
        <w:jc w:val="left"/>
        <w:rPr>
          <w:lang w:val="nl-NL"/>
        </w:rPr>
      </w:pPr>
      <w:r>
        <w:rPr>
          <w:lang w:val="nl-NL"/>
        </w:rPr>
        <w:t xml:space="preserve">De </w:t>
      </w:r>
      <w:r>
        <w:rPr>
          <w:lang w:val="nl-NL"/>
        </w:rPr>
        <w:t xml:space="preserve">decoratie lijkt op die in </w:t>
      </w:r>
      <w:proofErr w:type="spellStart"/>
      <w:r>
        <w:rPr>
          <w:lang w:val="nl-NL"/>
        </w:rPr>
        <w:t>Wadenoyen</w:t>
      </w:r>
      <w:proofErr w:type="spellEnd"/>
      <w:r>
        <w:rPr>
          <w:lang w:val="nl-NL"/>
        </w:rPr>
        <w:t xml:space="preserve">, maar is eenvoudiger. De torens eindigen in een reeks wimbergen met </w:t>
      </w:r>
      <w:proofErr w:type="spellStart"/>
      <w:r>
        <w:rPr>
          <w:lang w:val="nl-NL"/>
        </w:rPr>
        <w:t>hogels</w:t>
      </w:r>
      <w:proofErr w:type="spellEnd"/>
      <w:r>
        <w:rPr>
          <w:lang w:val="nl-NL"/>
        </w:rPr>
        <w:t xml:space="preserve">; zij zien er wel erg afgeknot uit. Zij moeten bekroond zijn geweest door spitsen, zoals in </w:t>
      </w:r>
      <w:proofErr w:type="spellStart"/>
      <w:r>
        <w:rPr>
          <w:lang w:val="nl-NL"/>
        </w:rPr>
        <w:t>Wadenoyen</w:t>
      </w:r>
      <w:proofErr w:type="spellEnd"/>
      <w:r>
        <w:rPr>
          <w:lang w:val="nl-NL"/>
        </w:rPr>
        <w:t xml:space="preserve"> en het daaraan verwante </w:t>
      </w:r>
      <w:proofErr w:type="spellStart"/>
      <w:r>
        <w:rPr>
          <w:lang w:val="nl-NL"/>
        </w:rPr>
        <w:t>Noordwijkerhout</w:t>
      </w:r>
      <w:proofErr w:type="spellEnd"/>
      <w:r>
        <w:rPr>
          <w:lang w:val="nl-NL"/>
        </w:rPr>
        <w:t xml:space="preserve"> (185</w:t>
      </w:r>
      <w:r>
        <w:rPr>
          <w:lang w:val="nl-NL"/>
        </w:rPr>
        <w:t xml:space="preserve">6, deel 1850-1858, 300-302). Het middenveld wordt afgesloten door een spitsboog met rozet met vierpas, een decoratie die terugkeert in de wimberg en in </w:t>
      </w:r>
      <w:proofErr w:type="spellStart"/>
      <w:r>
        <w:rPr>
          <w:lang w:val="nl-NL"/>
        </w:rPr>
        <w:t>Wadenoyen</w:t>
      </w:r>
      <w:proofErr w:type="spellEnd"/>
      <w:r>
        <w:rPr>
          <w:lang w:val="nl-NL"/>
        </w:rPr>
        <w:t xml:space="preserve"> op dezelfde plaats haar equivalent heeft. De tussenvelden hebben hetzelfde model schuin oplope</w:t>
      </w:r>
      <w:r>
        <w:rPr>
          <w:lang w:val="nl-NL"/>
        </w:rPr>
        <w:t xml:space="preserve">nde verhoogde pijpstokken als in </w:t>
      </w:r>
      <w:proofErr w:type="spellStart"/>
      <w:r>
        <w:rPr>
          <w:lang w:val="nl-NL"/>
        </w:rPr>
        <w:t>Wadenoyen</w:t>
      </w:r>
      <w:proofErr w:type="spellEnd"/>
      <w:r>
        <w:rPr>
          <w:lang w:val="nl-NL"/>
        </w:rPr>
        <w:t xml:space="preserve">. De panelen eronder zijn hier echter opengewerkt met snijwerk met een sierlijk wentelend rad, waaruit </w:t>
      </w:r>
      <w:proofErr w:type="spellStart"/>
      <w:r>
        <w:rPr>
          <w:lang w:val="nl-NL"/>
        </w:rPr>
        <w:t>voluutvormige</w:t>
      </w:r>
      <w:proofErr w:type="spellEnd"/>
      <w:r>
        <w:rPr>
          <w:lang w:val="nl-NL"/>
        </w:rPr>
        <w:t xml:space="preserve"> ranken ontspringen. Aan de pijpvoeten in torens en middenveld zijn </w:t>
      </w:r>
      <w:proofErr w:type="spellStart"/>
      <w:r>
        <w:rPr>
          <w:lang w:val="nl-NL"/>
        </w:rPr>
        <w:t>tootlijsten</w:t>
      </w:r>
      <w:proofErr w:type="spellEnd"/>
      <w:r>
        <w:rPr>
          <w:lang w:val="nl-NL"/>
        </w:rPr>
        <w:t xml:space="preserve"> aangebracht. Verwa</w:t>
      </w:r>
      <w:r>
        <w:rPr>
          <w:lang w:val="nl-NL"/>
        </w:rPr>
        <w:t xml:space="preserve">nt aan </w:t>
      </w:r>
      <w:proofErr w:type="spellStart"/>
      <w:r>
        <w:rPr>
          <w:lang w:val="nl-NL"/>
        </w:rPr>
        <w:t>Wadenoyen</w:t>
      </w:r>
      <w:proofErr w:type="spellEnd"/>
      <w:r>
        <w:rPr>
          <w:lang w:val="nl-NL"/>
        </w:rPr>
        <w:t xml:space="preserve"> zijn ook de druipers onder de torens met hun in gotische zin gestileerd bladwerk, dat hier overigens iets </w:t>
      </w:r>
      <w:proofErr w:type="spellStart"/>
      <w:r>
        <w:rPr>
          <w:lang w:val="nl-NL"/>
        </w:rPr>
        <w:t>plastischer</w:t>
      </w:r>
      <w:proofErr w:type="spellEnd"/>
      <w:r>
        <w:rPr>
          <w:lang w:val="nl-NL"/>
        </w:rPr>
        <w:t xml:space="preserve"> aandoet.</w:t>
      </w:r>
    </w:p>
    <w:p w14:paraId="4B9F425A" w14:textId="77777777" w:rsidR="00000000" w:rsidRDefault="0061386C">
      <w:pPr>
        <w:pStyle w:val="T2Kunst"/>
        <w:jc w:val="left"/>
        <w:rPr>
          <w:lang w:val="nl-NL"/>
        </w:rPr>
      </w:pPr>
      <w:r>
        <w:rPr>
          <w:lang w:val="nl-NL"/>
        </w:rPr>
        <w:t xml:space="preserve">Anders dan in </w:t>
      </w:r>
      <w:proofErr w:type="spellStart"/>
      <w:r>
        <w:rPr>
          <w:lang w:val="nl-NL"/>
        </w:rPr>
        <w:t>Wadenoyen</w:t>
      </w:r>
      <w:proofErr w:type="spellEnd"/>
      <w:r>
        <w:rPr>
          <w:lang w:val="nl-NL"/>
        </w:rPr>
        <w:t xml:space="preserve"> zijn hier front en orgelwerk nog één geheel. Als enige inrichtingsstuk kan dit orgel tha</w:t>
      </w:r>
      <w:r>
        <w:rPr>
          <w:lang w:val="nl-NL"/>
        </w:rPr>
        <w:t>ns nog een indruk geven van het neogotisch kleinood dat dit bescheiden kerkje eens was.</w:t>
      </w:r>
    </w:p>
    <w:p w14:paraId="37C16358" w14:textId="77777777" w:rsidR="00000000" w:rsidRDefault="0061386C">
      <w:pPr>
        <w:pStyle w:val="T1"/>
        <w:jc w:val="left"/>
        <w:rPr>
          <w:lang w:val="nl-NL"/>
        </w:rPr>
      </w:pPr>
    </w:p>
    <w:p w14:paraId="110CE8FC" w14:textId="77777777" w:rsidR="00000000" w:rsidRDefault="0061386C">
      <w:pPr>
        <w:pStyle w:val="T3Lit"/>
        <w:jc w:val="left"/>
        <w:rPr>
          <w:b/>
          <w:bCs/>
          <w:lang w:val="nl-NL"/>
        </w:rPr>
      </w:pPr>
      <w:r>
        <w:rPr>
          <w:b/>
          <w:bCs/>
          <w:lang w:val="nl-NL"/>
        </w:rPr>
        <w:t>Literatuur</w:t>
      </w:r>
    </w:p>
    <w:p w14:paraId="3752BFFF" w14:textId="77777777" w:rsidR="00000000" w:rsidRDefault="0061386C">
      <w:pPr>
        <w:pStyle w:val="T3Lit"/>
        <w:jc w:val="left"/>
        <w:rPr>
          <w:lang w:val="nl-NL"/>
        </w:rPr>
      </w:pPr>
      <w:r>
        <w:rPr>
          <w:i/>
          <w:iCs/>
          <w:lang w:val="nl-NL"/>
        </w:rPr>
        <w:t>De Orgelvriend</w:t>
      </w:r>
      <w:r>
        <w:rPr>
          <w:lang w:val="nl-NL"/>
        </w:rPr>
        <w:t>, 41/2 (1999), 15.</w:t>
      </w:r>
    </w:p>
    <w:p w14:paraId="7C9C792B" w14:textId="77777777" w:rsidR="00000000" w:rsidRDefault="0061386C">
      <w:pPr>
        <w:pStyle w:val="T3Lit"/>
        <w:jc w:val="left"/>
        <w:rPr>
          <w:lang w:val="nl-NL"/>
        </w:rPr>
      </w:pPr>
    </w:p>
    <w:p w14:paraId="19E1572B" w14:textId="77777777" w:rsidR="00000000" w:rsidRDefault="0061386C">
      <w:pPr>
        <w:pStyle w:val="T3Lit"/>
        <w:jc w:val="left"/>
        <w:rPr>
          <w:lang w:val="nl-NL"/>
        </w:rPr>
      </w:pPr>
      <w:r>
        <w:rPr>
          <w:lang w:val="nl-NL"/>
        </w:rPr>
        <w:t>Monumentnummer 523738</w:t>
      </w:r>
    </w:p>
    <w:p w14:paraId="74D9B980" w14:textId="77777777" w:rsidR="00000000" w:rsidRDefault="0061386C">
      <w:pPr>
        <w:pStyle w:val="T3Lit"/>
        <w:jc w:val="left"/>
        <w:rPr>
          <w:lang w:val="nl-NL"/>
        </w:rPr>
      </w:pPr>
      <w:r>
        <w:rPr>
          <w:lang w:val="nl-NL"/>
        </w:rPr>
        <w:t>Orgelnummer 1307</w:t>
      </w:r>
    </w:p>
    <w:p w14:paraId="5FAE5C22" w14:textId="77777777" w:rsidR="00000000" w:rsidRDefault="0061386C">
      <w:pPr>
        <w:pStyle w:val="T1"/>
        <w:jc w:val="left"/>
        <w:rPr>
          <w:lang w:val="nl-NL"/>
        </w:rPr>
      </w:pPr>
    </w:p>
    <w:p w14:paraId="3F116F46" w14:textId="77777777" w:rsidR="00000000" w:rsidRDefault="0061386C">
      <w:pPr>
        <w:pStyle w:val="Heading2"/>
        <w:rPr>
          <w:i w:val="0"/>
          <w:iCs/>
        </w:rPr>
      </w:pPr>
      <w:r>
        <w:rPr>
          <w:i w:val="0"/>
          <w:iCs/>
        </w:rPr>
        <w:t>Historische gegevens</w:t>
      </w:r>
    </w:p>
    <w:p w14:paraId="1AE6B1FD" w14:textId="77777777" w:rsidR="00000000" w:rsidRDefault="0061386C">
      <w:pPr>
        <w:pStyle w:val="T1"/>
        <w:jc w:val="left"/>
        <w:rPr>
          <w:lang w:val="nl-NL"/>
        </w:rPr>
      </w:pPr>
    </w:p>
    <w:p w14:paraId="1F46FD6C" w14:textId="77777777" w:rsidR="00000000" w:rsidRDefault="0061386C">
      <w:pPr>
        <w:pStyle w:val="T1"/>
        <w:jc w:val="left"/>
        <w:rPr>
          <w:lang w:val="nl-NL"/>
        </w:rPr>
      </w:pPr>
      <w:r>
        <w:rPr>
          <w:lang w:val="nl-NL"/>
        </w:rPr>
        <w:t>Bouwer</w:t>
      </w:r>
    </w:p>
    <w:p w14:paraId="0174C8CB" w14:textId="77777777" w:rsidR="00000000" w:rsidRDefault="0061386C">
      <w:pPr>
        <w:pStyle w:val="T1"/>
        <w:jc w:val="left"/>
        <w:rPr>
          <w:lang w:val="nl-NL"/>
        </w:rPr>
      </w:pPr>
      <w:r>
        <w:rPr>
          <w:lang w:val="nl-NL"/>
        </w:rPr>
        <w:lastRenderedPageBreak/>
        <w:t xml:space="preserve">P. </w:t>
      </w:r>
      <w:proofErr w:type="spellStart"/>
      <w:r>
        <w:rPr>
          <w:lang w:val="nl-NL"/>
        </w:rPr>
        <w:t>Maarschalkerweerd</w:t>
      </w:r>
      <w:proofErr w:type="spellEnd"/>
    </w:p>
    <w:p w14:paraId="7847BBD4" w14:textId="77777777" w:rsidR="00000000" w:rsidRDefault="0061386C">
      <w:pPr>
        <w:pStyle w:val="T1"/>
        <w:jc w:val="left"/>
        <w:rPr>
          <w:lang w:val="nl-NL"/>
        </w:rPr>
      </w:pPr>
    </w:p>
    <w:p w14:paraId="72FDBB09" w14:textId="77777777" w:rsidR="00000000" w:rsidRDefault="0061386C">
      <w:pPr>
        <w:pStyle w:val="T1"/>
        <w:jc w:val="left"/>
        <w:rPr>
          <w:lang w:val="nl-NL"/>
        </w:rPr>
      </w:pPr>
      <w:r>
        <w:rPr>
          <w:lang w:val="nl-NL"/>
        </w:rPr>
        <w:t>Jaar van oplevering</w:t>
      </w:r>
    </w:p>
    <w:p w14:paraId="0AFD39CA" w14:textId="77777777" w:rsidR="00000000" w:rsidRDefault="0061386C">
      <w:pPr>
        <w:pStyle w:val="T1"/>
        <w:jc w:val="left"/>
        <w:rPr>
          <w:lang w:val="nl-NL"/>
        </w:rPr>
      </w:pPr>
      <w:r>
        <w:rPr>
          <w:lang w:val="nl-NL"/>
        </w:rPr>
        <w:t>1863</w:t>
      </w:r>
    </w:p>
    <w:p w14:paraId="2F9EB50E" w14:textId="77777777" w:rsidR="00000000" w:rsidRDefault="0061386C">
      <w:pPr>
        <w:pStyle w:val="T1"/>
        <w:jc w:val="left"/>
        <w:rPr>
          <w:lang w:val="nl-NL"/>
        </w:rPr>
      </w:pPr>
    </w:p>
    <w:p w14:paraId="7694962D" w14:textId="77777777" w:rsidR="00000000" w:rsidRDefault="0061386C">
      <w:pPr>
        <w:pStyle w:val="T1"/>
        <w:jc w:val="left"/>
        <w:rPr>
          <w:lang w:val="nl-NL"/>
        </w:rPr>
      </w:pPr>
      <w:r>
        <w:rPr>
          <w:lang w:val="nl-NL"/>
        </w:rPr>
        <w:t xml:space="preserve">J.J. </w:t>
      </w:r>
      <w:proofErr w:type="spellStart"/>
      <w:r>
        <w:rPr>
          <w:lang w:val="nl-NL"/>
        </w:rPr>
        <w:t>Elbertse</w:t>
      </w:r>
      <w:proofErr w:type="spellEnd"/>
      <w:r>
        <w:rPr>
          <w:lang w:val="nl-NL"/>
        </w:rPr>
        <w:t xml:space="preserve"> &amp; Zn 1964</w:t>
      </w:r>
    </w:p>
    <w:p w14:paraId="3D52301D" w14:textId="77777777" w:rsidR="00000000" w:rsidRDefault="0061386C">
      <w:pPr>
        <w:pStyle w:val="T1"/>
        <w:jc w:val="left"/>
        <w:rPr>
          <w:lang w:val="nl-NL"/>
        </w:rPr>
      </w:pPr>
      <w:r>
        <w:rPr>
          <w:lang w:val="nl-NL"/>
        </w:rPr>
        <w:t>.</w:t>
      </w:r>
      <w:r>
        <w:rPr>
          <w:lang w:val="nl-NL"/>
        </w:rPr>
        <w:tab/>
        <w:t>restauratie</w:t>
      </w:r>
    </w:p>
    <w:p w14:paraId="150C9471" w14:textId="77777777" w:rsidR="00000000" w:rsidRDefault="0061386C">
      <w:pPr>
        <w:pStyle w:val="T1"/>
        <w:jc w:val="left"/>
        <w:rPr>
          <w:lang w:val="nl-NL"/>
        </w:rPr>
      </w:pPr>
      <w:r>
        <w:rPr>
          <w:lang w:val="nl-NL"/>
        </w:rPr>
        <w:t>.</w:t>
      </w:r>
      <w:r>
        <w:rPr>
          <w:lang w:val="nl-NL"/>
        </w:rPr>
        <w:tab/>
        <w:t>nieuw beleg ondertoetsen handklavier</w:t>
      </w:r>
    </w:p>
    <w:p w14:paraId="1EA7669B" w14:textId="77777777" w:rsidR="00000000" w:rsidRDefault="0061386C">
      <w:pPr>
        <w:pStyle w:val="T1"/>
        <w:jc w:val="left"/>
        <w:rPr>
          <w:lang w:val="nl-NL"/>
        </w:rPr>
      </w:pPr>
    </w:p>
    <w:p w14:paraId="1717FA97" w14:textId="77777777" w:rsidR="00000000" w:rsidRDefault="0061386C">
      <w:pPr>
        <w:pStyle w:val="Heading2"/>
        <w:rPr>
          <w:i w:val="0"/>
          <w:iCs/>
        </w:rPr>
      </w:pPr>
      <w:r>
        <w:rPr>
          <w:i w:val="0"/>
          <w:iCs/>
        </w:rPr>
        <w:t>Technische gegevens</w:t>
      </w:r>
    </w:p>
    <w:p w14:paraId="0DF521C4" w14:textId="77777777" w:rsidR="00000000" w:rsidRDefault="0061386C">
      <w:pPr>
        <w:pStyle w:val="T1"/>
        <w:jc w:val="left"/>
        <w:rPr>
          <w:lang w:val="nl-NL"/>
        </w:rPr>
      </w:pPr>
    </w:p>
    <w:p w14:paraId="101D0471" w14:textId="77777777" w:rsidR="00000000" w:rsidRDefault="0061386C">
      <w:pPr>
        <w:pStyle w:val="T1"/>
        <w:jc w:val="left"/>
        <w:rPr>
          <w:lang w:val="nl-NL"/>
        </w:rPr>
      </w:pPr>
      <w:r>
        <w:rPr>
          <w:lang w:val="nl-NL"/>
        </w:rPr>
        <w:t>Werkindeling</w:t>
      </w:r>
    </w:p>
    <w:p w14:paraId="44402B48" w14:textId="77777777" w:rsidR="00000000" w:rsidRDefault="0061386C">
      <w:pPr>
        <w:pStyle w:val="T1"/>
        <w:jc w:val="left"/>
        <w:rPr>
          <w:lang w:val="nl-NL"/>
        </w:rPr>
      </w:pPr>
      <w:r>
        <w:rPr>
          <w:lang w:val="nl-NL"/>
        </w:rPr>
        <w:t>manuaal, aangehangen pedaal</w:t>
      </w:r>
    </w:p>
    <w:p w14:paraId="6CC946E4" w14:textId="77777777" w:rsidR="00000000" w:rsidRDefault="0061386C">
      <w:pPr>
        <w:pStyle w:val="T1"/>
        <w:jc w:val="left"/>
        <w:rPr>
          <w:lang w:val="nl-NL"/>
        </w:rPr>
      </w:pPr>
    </w:p>
    <w:p w14:paraId="00B17B96" w14:textId="77777777" w:rsidR="00000000" w:rsidRDefault="0061386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415"/>
      </w:tblGrid>
      <w:tr w:rsidR="00000000" w14:paraId="55BA6533" w14:textId="77777777">
        <w:tblPrEx>
          <w:tblCellMar>
            <w:top w:w="0" w:type="dxa"/>
            <w:bottom w:w="0" w:type="dxa"/>
          </w:tblCellMar>
        </w:tblPrEx>
        <w:tc>
          <w:tcPr>
            <w:tcW w:w="1737" w:type="dxa"/>
          </w:tcPr>
          <w:p w14:paraId="33DEEC8E" w14:textId="77777777" w:rsidR="00000000" w:rsidRDefault="0061386C">
            <w:pPr>
              <w:pStyle w:val="T4dispositie"/>
              <w:rPr>
                <w:i/>
                <w:iCs/>
              </w:rPr>
            </w:pPr>
            <w:r>
              <w:rPr>
                <w:i/>
                <w:iCs/>
              </w:rPr>
              <w:t>Manuaal</w:t>
            </w:r>
          </w:p>
          <w:p w14:paraId="0A25CCDF" w14:textId="77777777" w:rsidR="00000000" w:rsidRDefault="0061386C">
            <w:pPr>
              <w:pStyle w:val="T4dispositie"/>
            </w:pPr>
            <w:r>
              <w:t>8 stemmen</w:t>
            </w:r>
          </w:p>
          <w:p w14:paraId="6731385A" w14:textId="77777777" w:rsidR="00000000" w:rsidRDefault="0061386C">
            <w:pPr>
              <w:pStyle w:val="T4dispositie"/>
            </w:pPr>
          </w:p>
          <w:p w14:paraId="664BB2C4" w14:textId="77777777" w:rsidR="00000000" w:rsidRDefault="0061386C">
            <w:pPr>
              <w:pStyle w:val="T4dispositie"/>
            </w:pPr>
            <w:proofErr w:type="spellStart"/>
            <w:r>
              <w:t>Prestant</w:t>
            </w:r>
            <w:proofErr w:type="spellEnd"/>
          </w:p>
          <w:p w14:paraId="0115F81A" w14:textId="77777777" w:rsidR="00000000" w:rsidRDefault="0061386C">
            <w:pPr>
              <w:pStyle w:val="T4dispositie"/>
            </w:pPr>
            <w:r>
              <w:t>Bourdon</w:t>
            </w:r>
          </w:p>
          <w:p w14:paraId="42DBAA54" w14:textId="77777777" w:rsidR="00000000" w:rsidRDefault="0061386C">
            <w:pPr>
              <w:pStyle w:val="T4dispositie"/>
            </w:pPr>
            <w:proofErr w:type="spellStart"/>
            <w:r>
              <w:t>Salicionaal</w:t>
            </w:r>
            <w:proofErr w:type="spellEnd"/>
          </w:p>
          <w:p w14:paraId="00222ACB" w14:textId="77777777" w:rsidR="00000000" w:rsidRDefault="0061386C">
            <w:pPr>
              <w:pStyle w:val="T4dispositie"/>
            </w:pPr>
            <w:r>
              <w:t xml:space="preserve">Viola </w:t>
            </w:r>
            <w:proofErr w:type="spellStart"/>
            <w:r>
              <w:t>di</w:t>
            </w:r>
            <w:proofErr w:type="spellEnd"/>
            <w:r>
              <w:t xml:space="preserve"> Gamba</w:t>
            </w:r>
          </w:p>
          <w:p w14:paraId="39D05742" w14:textId="77777777" w:rsidR="00000000" w:rsidRDefault="0061386C">
            <w:pPr>
              <w:pStyle w:val="T4dispositie"/>
            </w:pPr>
            <w:r>
              <w:t>Octaaf</w:t>
            </w:r>
          </w:p>
          <w:p w14:paraId="08B04A96" w14:textId="77777777" w:rsidR="00000000" w:rsidRDefault="0061386C">
            <w:pPr>
              <w:pStyle w:val="T4dispositie"/>
            </w:pPr>
            <w:proofErr w:type="spellStart"/>
            <w:r>
              <w:t>Roorfluit</w:t>
            </w:r>
            <w:proofErr w:type="spellEnd"/>
          </w:p>
          <w:p w14:paraId="6E2A028E" w14:textId="77777777" w:rsidR="00000000" w:rsidRDefault="0061386C">
            <w:pPr>
              <w:pStyle w:val="T4dispositie"/>
            </w:pPr>
            <w:proofErr w:type="spellStart"/>
            <w:r>
              <w:t>Nazard</w:t>
            </w:r>
            <w:proofErr w:type="spellEnd"/>
          </w:p>
          <w:p w14:paraId="5CB0E5EA" w14:textId="77777777" w:rsidR="00000000" w:rsidRDefault="0061386C">
            <w:pPr>
              <w:pStyle w:val="T4dispositie"/>
            </w:pPr>
            <w:r>
              <w:t>Octaaf</w:t>
            </w:r>
          </w:p>
        </w:tc>
        <w:tc>
          <w:tcPr>
            <w:tcW w:w="415" w:type="dxa"/>
          </w:tcPr>
          <w:p w14:paraId="0971243E" w14:textId="77777777" w:rsidR="00000000" w:rsidRDefault="0061386C">
            <w:pPr>
              <w:pStyle w:val="T4dispositie"/>
            </w:pPr>
          </w:p>
          <w:p w14:paraId="54881705" w14:textId="77777777" w:rsidR="00000000" w:rsidRDefault="0061386C">
            <w:pPr>
              <w:pStyle w:val="T4dispositie"/>
            </w:pPr>
          </w:p>
          <w:p w14:paraId="03E7F303" w14:textId="77777777" w:rsidR="00000000" w:rsidRDefault="0061386C">
            <w:pPr>
              <w:pStyle w:val="T4dispositie"/>
            </w:pPr>
          </w:p>
          <w:p w14:paraId="7462658C" w14:textId="77777777" w:rsidR="00000000" w:rsidRDefault="0061386C">
            <w:pPr>
              <w:pStyle w:val="T4dispositie"/>
            </w:pPr>
            <w:r>
              <w:t>8'</w:t>
            </w:r>
          </w:p>
          <w:p w14:paraId="7DDE932F" w14:textId="77777777" w:rsidR="00000000" w:rsidRDefault="0061386C">
            <w:pPr>
              <w:pStyle w:val="T4dispositie"/>
            </w:pPr>
            <w:r>
              <w:t>8'</w:t>
            </w:r>
          </w:p>
          <w:p w14:paraId="5EC15E7E" w14:textId="77777777" w:rsidR="00000000" w:rsidRDefault="0061386C">
            <w:pPr>
              <w:pStyle w:val="T4dispositie"/>
            </w:pPr>
            <w:r>
              <w:t>8'</w:t>
            </w:r>
          </w:p>
          <w:p w14:paraId="3B5301AF" w14:textId="77777777" w:rsidR="00000000" w:rsidRDefault="0061386C">
            <w:pPr>
              <w:pStyle w:val="T4dispositie"/>
            </w:pPr>
            <w:r>
              <w:t>8'</w:t>
            </w:r>
          </w:p>
          <w:p w14:paraId="7A745E5A" w14:textId="77777777" w:rsidR="00000000" w:rsidRDefault="0061386C">
            <w:pPr>
              <w:pStyle w:val="T4dispositie"/>
            </w:pPr>
            <w:r>
              <w:t>4'</w:t>
            </w:r>
          </w:p>
          <w:p w14:paraId="5D54A359" w14:textId="77777777" w:rsidR="00000000" w:rsidRDefault="0061386C">
            <w:pPr>
              <w:pStyle w:val="T4dispositie"/>
            </w:pPr>
            <w:r>
              <w:t>4'</w:t>
            </w:r>
          </w:p>
          <w:p w14:paraId="130B6287" w14:textId="77777777" w:rsidR="00000000" w:rsidRDefault="0061386C">
            <w:pPr>
              <w:pStyle w:val="T4dispositie"/>
            </w:pPr>
            <w:r>
              <w:t>3'</w:t>
            </w:r>
          </w:p>
          <w:p w14:paraId="36CF9CAD" w14:textId="77777777" w:rsidR="00000000" w:rsidRDefault="0061386C">
            <w:pPr>
              <w:pStyle w:val="T4dispositie"/>
            </w:pPr>
            <w:r>
              <w:t>2'</w:t>
            </w:r>
          </w:p>
        </w:tc>
      </w:tr>
    </w:tbl>
    <w:p w14:paraId="6AC932E3" w14:textId="77777777" w:rsidR="00000000" w:rsidRDefault="0061386C">
      <w:pPr>
        <w:pStyle w:val="T1"/>
        <w:jc w:val="left"/>
        <w:rPr>
          <w:lang w:val="nl-NL"/>
        </w:rPr>
      </w:pPr>
    </w:p>
    <w:p w14:paraId="43B214BE" w14:textId="77777777" w:rsidR="00000000" w:rsidRDefault="0061386C">
      <w:pPr>
        <w:pStyle w:val="T1"/>
        <w:jc w:val="left"/>
        <w:rPr>
          <w:lang w:val="nl-NL"/>
        </w:rPr>
      </w:pPr>
      <w:r>
        <w:rPr>
          <w:lang w:val="nl-NL"/>
        </w:rPr>
        <w:t>Werktuiglijke registers</w:t>
      </w:r>
    </w:p>
    <w:p w14:paraId="21D2949E" w14:textId="77777777" w:rsidR="00000000" w:rsidRDefault="0061386C">
      <w:pPr>
        <w:pStyle w:val="T1"/>
        <w:jc w:val="left"/>
        <w:rPr>
          <w:lang w:val="nl-NL"/>
        </w:rPr>
      </w:pPr>
      <w:r>
        <w:rPr>
          <w:lang w:val="nl-NL"/>
        </w:rPr>
        <w:t>ventiel</w:t>
      </w:r>
    </w:p>
    <w:p w14:paraId="269C31D7" w14:textId="77777777" w:rsidR="00000000" w:rsidRDefault="0061386C">
      <w:pPr>
        <w:pStyle w:val="T1"/>
        <w:jc w:val="left"/>
        <w:rPr>
          <w:lang w:val="nl-NL"/>
        </w:rPr>
      </w:pPr>
      <w:r>
        <w:rPr>
          <w:lang w:val="nl-NL"/>
        </w:rPr>
        <w:t>nihil</w:t>
      </w:r>
    </w:p>
    <w:p w14:paraId="5130C0AC" w14:textId="77777777" w:rsidR="00000000" w:rsidRDefault="0061386C">
      <w:pPr>
        <w:pStyle w:val="T1"/>
        <w:jc w:val="left"/>
        <w:rPr>
          <w:lang w:val="nl-NL"/>
        </w:rPr>
      </w:pPr>
    </w:p>
    <w:p w14:paraId="565C6FD5" w14:textId="77777777" w:rsidR="00000000" w:rsidRDefault="0061386C">
      <w:pPr>
        <w:pStyle w:val="T1"/>
        <w:jc w:val="left"/>
        <w:rPr>
          <w:lang w:val="nl-NL"/>
        </w:rPr>
      </w:pPr>
      <w:r>
        <w:rPr>
          <w:lang w:val="nl-NL"/>
        </w:rPr>
        <w:t>Toonhoogte</w:t>
      </w:r>
    </w:p>
    <w:p w14:paraId="333B270E" w14:textId="77777777" w:rsidR="00000000" w:rsidRDefault="0061386C">
      <w:pPr>
        <w:pStyle w:val="T1"/>
        <w:jc w:val="left"/>
        <w:rPr>
          <w:lang w:val="nl-NL"/>
        </w:rPr>
      </w:pPr>
      <w:r>
        <w:rPr>
          <w:lang w:val="nl-NL"/>
        </w:rPr>
        <w:t>a</w:t>
      </w:r>
      <w:r>
        <w:rPr>
          <w:vertAlign w:val="superscript"/>
          <w:lang w:val="nl-NL"/>
        </w:rPr>
        <w:t>1</w:t>
      </w:r>
      <w:r>
        <w:rPr>
          <w:lang w:val="nl-NL"/>
        </w:rPr>
        <w:t xml:space="preserve"> = 437 Hz</w:t>
      </w:r>
    </w:p>
    <w:p w14:paraId="7F561468" w14:textId="77777777" w:rsidR="00000000" w:rsidRDefault="0061386C">
      <w:pPr>
        <w:pStyle w:val="T1"/>
        <w:jc w:val="left"/>
        <w:rPr>
          <w:lang w:val="nl-NL"/>
        </w:rPr>
      </w:pPr>
      <w:r>
        <w:rPr>
          <w:lang w:val="nl-NL"/>
        </w:rPr>
        <w:t>Temperatuur</w:t>
      </w:r>
    </w:p>
    <w:p w14:paraId="2459CF32" w14:textId="77777777" w:rsidR="00000000" w:rsidRDefault="0061386C">
      <w:pPr>
        <w:pStyle w:val="T1"/>
        <w:jc w:val="left"/>
        <w:rPr>
          <w:lang w:val="nl-NL"/>
        </w:rPr>
      </w:pPr>
      <w:r>
        <w:rPr>
          <w:lang w:val="nl-NL"/>
        </w:rPr>
        <w:t>evenredig zwevend</w:t>
      </w:r>
    </w:p>
    <w:p w14:paraId="246E7CEB" w14:textId="77777777" w:rsidR="00000000" w:rsidRDefault="0061386C">
      <w:pPr>
        <w:pStyle w:val="T1"/>
        <w:jc w:val="left"/>
        <w:rPr>
          <w:lang w:val="nl-NL"/>
        </w:rPr>
      </w:pPr>
    </w:p>
    <w:p w14:paraId="3DBB0F59" w14:textId="77777777" w:rsidR="00000000" w:rsidRDefault="0061386C">
      <w:pPr>
        <w:pStyle w:val="T1"/>
        <w:jc w:val="left"/>
        <w:rPr>
          <w:lang w:val="nl-NL"/>
        </w:rPr>
      </w:pPr>
      <w:r>
        <w:rPr>
          <w:lang w:val="nl-NL"/>
        </w:rPr>
        <w:t>Manuaalomvang</w:t>
      </w:r>
    </w:p>
    <w:p w14:paraId="4C48AA37" w14:textId="77777777" w:rsidR="00000000" w:rsidRDefault="0061386C">
      <w:pPr>
        <w:pStyle w:val="T1"/>
        <w:jc w:val="left"/>
        <w:rPr>
          <w:vertAlign w:val="superscript"/>
          <w:lang w:val="nl-NL"/>
        </w:rPr>
      </w:pPr>
      <w:proofErr w:type="spellStart"/>
      <w:r>
        <w:rPr>
          <w:lang w:val="nl-NL"/>
        </w:rPr>
        <w:t>C-f</w:t>
      </w:r>
      <w:r>
        <w:rPr>
          <w:vertAlign w:val="superscript"/>
          <w:lang w:val="nl-NL"/>
        </w:rPr>
        <w:t>3</w:t>
      </w:r>
      <w:proofErr w:type="spellEnd"/>
    </w:p>
    <w:p w14:paraId="1AB6D481" w14:textId="77777777" w:rsidR="00000000" w:rsidRDefault="0061386C">
      <w:pPr>
        <w:pStyle w:val="T1"/>
        <w:jc w:val="left"/>
        <w:rPr>
          <w:lang w:val="nl-NL"/>
        </w:rPr>
      </w:pPr>
      <w:r>
        <w:rPr>
          <w:lang w:val="nl-NL"/>
        </w:rPr>
        <w:t>Pedaalomvang</w:t>
      </w:r>
    </w:p>
    <w:p w14:paraId="73030824" w14:textId="77777777" w:rsidR="00000000" w:rsidRDefault="0061386C">
      <w:pPr>
        <w:pStyle w:val="T1"/>
        <w:jc w:val="left"/>
        <w:rPr>
          <w:lang w:val="nl-NL"/>
        </w:rPr>
      </w:pPr>
      <w:proofErr w:type="spellStart"/>
      <w:r>
        <w:rPr>
          <w:lang w:val="nl-NL"/>
        </w:rPr>
        <w:t>C-f</w:t>
      </w:r>
      <w:proofErr w:type="spellEnd"/>
    </w:p>
    <w:p w14:paraId="565C3E85" w14:textId="77777777" w:rsidR="00000000" w:rsidRDefault="0061386C">
      <w:pPr>
        <w:pStyle w:val="T1"/>
        <w:jc w:val="left"/>
        <w:rPr>
          <w:lang w:val="nl-NL"/>
        </w:rPr>
      </w:pPr>
    </w:p>
    <w:p w14:paraId="2BD74E75" w14:textId="77777777" w:rsidR="00000000" w:rsidRDefault="0061386C">
      <w:pPr>
        <w:pStyle w:val="T1"/>
        <w:jc w:val="left"/>
        <w:rPr>
          <w:lang w:val="nl-NL"/>
        </w:rPr>
      </w:pPr>
      <w:r>
        <w:rPr>
          <w:lang w:val="nl-NL"/>
        </w:rPr>
        <w:t>Windvoorziening</w:t>
      </w:r>
    </w:p>
    <w:p w14:paraId="7DE9A5AF" w14:textId="77777777" w:rsidR="00000000" w:rsidRDefault="0061386C">
      <w:pPr>
        <w:pStyle w:val="T1"/>
        <w:jc w:val="left"/>
        <w:rPr>
          <w:lang w:val="nl-NL"/>
        </w:rPr>
      </w:pPr>
      <w:r>
        <w:rPr>
          <w:lang w:val="nl-NL"/>
        </w:rPr>
        <w:t>magazijnbalg (1863)</w:t>
      </w:r>
    </w:p>
    <w:p w14:paraId="078619D9" w14:textId="77777777" w:rsidR="00000000" w:rsidRDefault="0061386C">
      <w:pPr>
        <w:pStyle w:val="T1"/>
        <w:jc w:val="left"/>
        <w:rPr>
          <w:lang w:val="nl-NL"/>
        </w:rPr>
      </w:pPr>
      <w:r>
        <w:rPr>
          <w:lang w:val="nl-NL"/>
        </w:rPr>
        <w:t>Winddruk</w:t>
      </w:r>
    </w:p>
    <w:p w14:paraId="3E9A4345" w14:textId="77777777" w:rsidR="00000000" w:rsidRDefault="0061386C">
      <w:pPr>
        <w:pStyle w:val="T1"/>
        <w:jc w:val="left"/>
        <w:rPr>
          <w:lang w:val="nl-NL"/>
        </w:rPr>
      </w:pPr>
      <w:r>
        <w:rPr>
          <w:lang w:val="nl-NL"/>
        </w:rPr>
        <w:t>78 mm</w:t>
      </w:r>
    </w:p>
    <w:p w14:paraId="3F1372B3" w14:textId="77777777" w:rsidR="00000000" w:rsidRDefault="0061386C">
      <w:pPr>
        <w:pStyle w:val="T1"/>
        <w:jc w:val="left"/>
        <w:rPr>
          <w:lang w:val="nl-NL"/>
        </w:rPr>
      </w:pPr>
    </w:p>
    <w:p w14:paraId="6824258D" w14:textId="77777777" w:rsidR="00000000" w:rsidRDefault="0061386C">
      <w:pPr>
        <w:pStyle w:val="T1"/>
        <w:jc w:val="left"/>
        <w:rPr>
          <w:lang w:val="nl-NL"/>
        </w:rPr>
      </w:pPr>
      <w:r>
        <w:rPr>
          <w:lang w:val="nl-NL"/>
        </w:rPr>
        <w:t xml:space="preserve">Plaats </w:t>
      </w:r>
      <w:proofErr w:type="spellStart"/>
      <w:r>
        <w:rPr>
          <w:lang w:val="nl-NL"/>
        </w:rPr>
        <w:t>klaviatuur</w:t>
      </w:r>
      <w:proofErr w:type="spellEnd"/>
    </w:p>
    <w:p w14:paraId="4DC17AF9" w14:textId="77777777" w:rsidR="00000000" w:rsidRDefault="0061386C">
      <w:pPr>
        <w:pStyle w:val="T1"/>
        <w:jc w:val="left"/>
        <w:rPr>
          <w:lang w:val="nl-NL"/>
        </w:rPr>
      </w:pPr>
      <w:r>
        <w:rPr>
          <w:lang w:val="nl-NL"/>
        </w:rPr>
        <w:t>achterzijde</w:t>
      </w:r>
    </w:p>
    <w:p w14:paraId="129779C0" w14:textId="77777777" w:rsidR="00000000" w:rsidRDefault="0061386C">
      <w:pPr>
        <w:pStyle w:val="T1"/>
        <w:jc w:val="left"/>
        <w:rPr>
          <w:lang w:val="nl-NL"/>
        </w:rPr>
      </w:pPr>
    </w:p>
    <w:p w14:paraId="582685AD" w14:textId="77777777" w:rsidR="00000000" w:rsidRDefault="0061386C">
      <w:pPr>
        <w:pStyle w:val="Heading2"/>
        <w:rPr>
          <w:i w:val="0"/>
          <w:iCs/>
        </w:rPr>
      </w:pPr>
      <w:r>
        <w:rPr>
          <w:i w:val="0"/>
          <w:iCs/>
        </w:rPr>
        <w:lastRenderedPageBreak/>
        <w:t>Bijzonderheden</w:t>
      </w:r>
    </w:p>
    <w:p w14:paraId="58E33043" w14:textId="77777777" w:rsidR="00000000" w:rsidRDefault="0061386C">
      <w:pPr>
        <w:pStyle w:val="T1"/>
        <w:jc w:val="left"/>
        <w:rPr>
          <w:lang w:val="nl-NL"/>
        </w:rPr>
      </w:pPr>
    </w:p>
    <w:p w14:paraId="1EBF6231" w14:textId="77777777" w:rsidR="00000000" w:rsidRDefault="0061386C">
      <w:pPr>
        <w:rPr>
          <w:rFonts w:ascii="Times New Roman" w:hAnsi="Times New Roman"/>
        </w:rPr>
      </w:pPr>
      <w:r>
        <w:rPr>
          <w:rFonts w:ascii="Times New Roman" w:hAnsi="Times New Roman"/>
        </w:rPr>
        <w:t xml:space="preserve">Naast de </w:t>
      </w:r>
      <w:proofErr w:type="spellStart"/>
      <w:r>
        <w:rPr>
          <w:rFonts w:ascii="Times New Roman" w:hAnsi="Times New Roman"/>
        </w:rPr>
        <w:t>klav</w:t>
      </w:r>
      <w:r>
        <w:rPr>
          <w:rFonts w:ascii="Times New Roman" w:hAnsi="Times New Roman"/>
        </w:rPr>
        <w:t>iatuur</w:t>
      </w:r>
      <w:proofErr w:type="spellEnd"/>
      <w:r>
        <w:rPr>
          <w:rFonts w:ascii="Times New Roman" w:hAnsi="Times New Roman"/>
        </w:rPr>
        <w:t xml:space="preserve"> bevindt zich een windzicht. De registerknoppen bevinden zich in verticale rijen aan weerszijden van de klavierbak, aan elke zijde een rij. De knop voor het ventiel is de onderste knop van de rechterrij, om redenen van symmetrie is een loze knop (Nih</w:t>
      </w:r>
      <w:r>
        <w:rPr>
          <w:rFonts w:ascii="Times New Roman" w:hAnsi="Times New Roman"/>
        </w:rPr>
        <w:t>il, vastgezet) aan de linkerzijde aangebracht.</w:t>
      </w:r>
    </w:p>
    <w:p w14:paraId="2F26C233" w14:textId="77777777" w:rsidR="00000000" w:rsidRDefault="0061386C">
      <w:pPr>
        <w:pStyle w:val="T1"/>
        <w:jc w:val="left"/>
        <w:rPr>
          <w:lang w:val="nl-NL"/>
        </w:rPr>
      </w:pPr>
      <w:r>
        <w:rPr>
          <w:lang w:val="nl-NL"/>
        </w:rPr>
        <w:t>De magazijnbalg bevindt zich onder de windlade. De indeling van de lade is als volgt: C en Cis in het midden, het vervolg in hele tonen naar weerszijden aflopend.</w:t>
      </w:r>
    </w:p>
    <w:p w14:paraId="7CF4F48B" w14:textId="77777777" w:rsidR="0061386C" w:rsidRDefault="0061386C">
      <w:pPr>
        <w:pStyle w:val="T1"/>
        <w:jc w:val="left"/>
        <w:rPr>
          <w:lang w:val="nl-NL"/>
        </w:rPr>
      </w:pPr>
      <w:r>
        <w:rPr>
          <w:lang w:val="nl-NL"/>
        </w:rPr>
        <w:t xml:space="preserve">De </w:t>
      </w:r>
      <w:proofErr w:type="spellStart"/>
      <w:r>
        <w:rPr>
          <w:lang w:val="nl-NL"/>
        </w:rPr>
        <w:t>Prestant</w:t>
      </w:r>
      <w:proofErr w:type="spellEnd"/>
      <w:r>
        <w:rPr>
          <w:lang w:val="nl-NL"/>
        </w:rPr>
        <w:t xml:space="preserve"> 8' is van </w:t>
      </w:r>
      <w:proofErr w:type="spellStart"/>
      <w:r>
        <w:rPr>
          <w:lang w:val="nl-NL"/>
        </w:rPr>
        <w:t>C-fis</w:t>
      </w:r>
      <w:proofErr w:type="spellEnd"/>
      <w:r>
        <w:rPr>
          <w:lang w:val="nl-NL"/>
        </w:rPr>
        <w:t xml:space="preserve"> voorzien van houte</w:t>
      </w:r>
      <w:r>
        <w:rPr>
          <w:lang w:val="nl-NL"/>
        </w:rPr>
        <w:t xml:space="preserve">n pijpen; de oorspronkelijke frontpijpen zijn niet aangesloten. De </w:t>
      </w:r>
      <w:proofErr w:type="spellStart"/>
      <w:r>
        <w:rPr>
          <w:lang w:val="nl-NL"/>
        </w:rPr>
        <w:t>Salicionaal</w:t>
      </w:r>
      <w:proofErr w:type="spellEnd"/>
      <w:r>
        <w:rPr>
          <w:lang w:val="nl-NL"/>
        </w:rPr>
        <w:t xml:space="preserve"> 8' is van </w:t>
      </w:r>
      <w:proofErr w:type="spellStart"/>
      <w:r>
        <w:rPr>
          <w:lang w:val="nl-NL"/>
        </w:rPr>
        <w:t>C-H</w:t>
      </w:r>
      <w:proofErr w:type="spellEnd"/>
      <w:r>
        <w:rPr>
          <w:lang w:val="nl-NL"/>
        </w:rPr>
        <w:t xml:space="preserve"> gecombineerd met de </w:t>
      </w:r>
      <w:proofErr w:type="spellStart"/>
      <w:r>
        <w:rPr>
          <w:lang w:val="nl-NL"/>
        </w:rPr>
        <w:t>Prestant</w:t>
      </w:r>
      <w:proofErr w:type="spellEnd"/>
      <w:r>
        <w:rPr>
          <w:lang w:val="nl-NL"/>
        </w:rPr>
        <w:t xml:space="preserve"> 8'. Het groot octaaf van de Viola </w:t>
      </w:r>
      <w:proofErr w:type="spellStart"/>
      <w:r>
        <w:rPr>
          <w:lang w:val="nl-NL"/>
        </w:rPr>
        <w:t>di</w:t>
      </w:r>
      <w:proofErr w:type="spellEnd"/>
      <w:r>
        <w:rPr>
          <w:lang w:val="nl-NL"/>
        </w:rPr>
        <w:t xml:space="preserve"> Gamba 8' is gecombineerd met dat van de Bourdon 8'. Het hoogste octaaf van de Roerfluit 4' is con</w:t>
      </w:r>
      <w:r>
        <w:rPr>
          <w:lang w:val="nl-NL"/>
        </w:rPr>
        <w:t xml:space="preserve">isch open. De grootste pijpen van de open labialen zijn voorzien van </w:t>
      </w:r>
      <w:proofErr w:type="spellStart"/>
      <w:r>
        <w:rPr>
          <w:lang w:val="nl-NL"/>
        </w:rPr>
        <w:t>expressions</w:t>
      </w:r>
      <w:proofErr w:type="spellEnd"/>
      <w:r>
        <w:rPr>
          <w:lang w:val="nl-NL"/>
        </w:rPr>
        <w:t>.</w:t>
      </w:r>
    </w:p>
    <w:sectPr w:rsidR="0061386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C8"/>
    <w:rsid w:val="00050AC8"/>
    <w:rsid w:val="0061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A3DC54"/>
  <w15:chartTrackingRefBased/>
  <w15:docId w15:val="{222B0540-5661-AF48-BB6E-40642703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3337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Rumpt / 1863</vt:lpstr>
    </vt:vector>
  </TitlesOfParts>
  <Company>NIvO</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Rumpt / 1863</dc:title>
  <dc:subject/>
  <dc:creator>WS1</dc:creator>
  <cp:keywords/>
  <dc:description/>
  <cp:lastModifiedBy>Eline J Duijsens</cp:lastModifiedBy>
  <cp:revision>2</cp:revision>
  <dcterms:created xsi:type="dcterms:W3CDTF">2021-09-20T12:26:00Z</dcterms:created>
  <dcterms:modified xsi:type="dcterms:W3CDTF">2021-09-20T12:26:00Z</dcterms:modified>
</cp:coreProperties>
</file>