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1AEC9" w14:textId="77777777" w:rsidR="00000000" w:rsidRDefault="000074A2">
      <w:pPr>
        <w:pStyle w:val="Heading1"/>
      </w:pPr>
      <w:bookmarkStart w:id="0" w:name="_GoBack"/>
      <w:bookmarkEnd w:id="0"/>
      <w:r>
        <w:t>Warmond / 1863</w:t>
      </w:r>
    </w:p>
    <w:p w14:paraId="0F6B0FC4" w14:textId="77777777" w:rsidR="00000000" w:rsidRDefault="000074A2">
      <w:pPr>
        <w:pStyle w:val="Heading2"/>
        <w:rPr>
          <w:i w:val="0"/>
          <w:iCs/>
        </w:rPr>
      </w:pPr>
      <w:r>
        <w:rPr>
          <w:i w:val="0"/>
          <w:iCs/>
        </w:rPr>
        <w:t>R.K. St-Matthiaskerk</w:t>
      </w:r>
    </w:p>
    <w:p w14:paraId="19489544" w14:textId="77777777" w:rsidR="00000000" w:rsidRDefault="000074A2">
      <w:pPr>
        <w:pStyle w:val="T1"/>
        <w:jc w:val="left"/>
        <w:rPr>
          <w:lang w:val="nl-NL"/>
        </w:rPr>
      </w:pPr>
    </w:p>
    <w:p w14:paraId="10931AFC" w14:textId="77777777" w:rsidR="00000000" w:rsidRDefault="000074A2">
      <w:pPr>
        <w:pStyle w:val="T1"/>
        <w:jc w:val="left"/>
        <w:rPr>
          <w:i/>
          <w:iCs/>
          <w:lang w:val="nl-NL"/>
        </w:rPr>
      </w:pPr>
      <w:proofErr w:type="spellStart"/>
      <w:r>
        <w:rPr>
          <w:i/>
          <w:iCs/>
          <w:lang w:val="nl-NL"/>
        </w:rPr>
        <w:t>Driebeukige</w:t>
      </w:r>
      <w:proofErr w:type="spellEnd"/>
      <w:r>
        <w:rPr>
          <w:i/>
          <w:iCs/>
          <w:lang w:val="nl-NL"/>
        </w:rPr>
        <w:t xml:space="preserve"> torenloze kruisbasiliek in romaniserende vormen, gebouwd 1858 naar ontwerp van Th. </w:t>
      </w:r>
      <w:proofErr w:type="spellStart"/>
      <w:r>
        <w:rPr>
          <w:i/>
          <w:iCs/>
          <w:lang w:val="nl-NL"/>
        </w:rPr>
        <w:t>Molkenboer</w:t>
      </w:r>
      <w:proofErr w:type="spellEnd"/>
      <w:r>
        <w:rPr>
          <w:i/>
          <w:iCs/>
          <w:lang w:val="nl-NL"/>
        </w:rPr>
        <w:t>. Inwendig in het middenschip gestucte tongewelven, in de zijbeuken graatgewelven. Koorkapellen toegevoegd in 1954</w:t>
      </w:r>
      <w:r>
        <w:rPr>
          <w:i/>
          <w:iCs/>
          <w:lang w:val="nl-NL"/>
        </w:rPr>
        <w:t>. Marmeren communiebank uit het begin van de 18e eeuw, volgens overlevering afkomstig uit de voormalige St-</w:t>
      </w:r>
      <w:proofErr w:type="spellStart"/>
      <w:r>
        <w:rPr>
          <w:i/>
          <w:iCs/>
          <w:lang w:val="nl-NL"/>
        </w:rPr>
        <w:t>Walburgiskerk</w:t>
      </w:r>
      <w:proofErr w:type="spellEnd"/>
      <w:r>
        <w:rPr>
          <w:i/>
          <w:iCs/>
          <w:lang w:val="nl-NL"/>
        </w:rPr>
        <w:t xml:space="preserve"> te Antwerpen. </w:t>
      </w:r>
    </w:p>
    <w:p w14:paraId="767F01BF" w14:textId="77777777" w:rsidR="00000000" w:rsidRDefault="000074A2">
      <w:pPr>
        <w:pStyle w:val="T1"/>
        <w:jc w:val="left"/>
        <w:rPr>
          <w:lang w:val="nl-NL"/>
        </w:rPr>
      </w:pPr>
    </w:p>
    <w:p w14:paraId="0172F22E" w14:textId="77777777" w:rsidR="00000000" w:rsidRDefault="000074A2">
      <w:pPr>
        <w:pStyle w:val="T1"/>
        <w:jc w:val="left"/>
        <w:rPr>
          <w:lang w:val="nl-NL"/>
        </w:rPr>
      </w:pPr>
      <w:r>
        <w:rPr>
          <w:lang w:val="nl-NL"/>
        </w:rPr>
        <w:t>Kas: 1863</w:t>
      </w:r>
    </w:p>
    <w:p w14:paraId="31C17081" w14:textId="77777777" w:rsidR="00000000" w:rsidRDefault="000074A2">
      <w:pPr>
        <w:pStyle w:val="T1"/>
        <w:jc w:val="left"/>
        <w:rPr>
          <w:lang w:val="nl-NL"/>
        </w:rPr>
      </w:pPr>
    </w:p>
    <w:p w14:paraId="6505DBA1" w14:textId="77777777" w:rsidR="00000000" w:rsidRDefault="000074A2">
      <w:pPr>
        <w:pStyle w:val="Heading2"/>
        <w:rPr>
          <w:i w:val="0"/>
          <w:iCs/>
        </w:rPr>
      </w:pPr>
      <w:r>
        <w:rPr>
          <w:i w:val="0"/>
          <w:iCs/>
        </w:rPr>
        <w:t>Kunsthistorische aspecten</w:t>
      </w:r>
    </w:p>
    <w:p w14:paraId="2CC7A1DE" w14:textId="77777777" w:rsidR="00000000" w:rsidRDefault="000074A2">
      <w:pPr>
        <w:pStyle w:val="T2Kunst"/>
        <w:jc w:val="left"/>
        <w:rPr>
          <w:lang w:val="nl-NL"/>
        </w:rPr>
      </w:pPr>
      <w:r>
        <w:rPr>
          <w:lang w:val="nl-NL"/>
        </w:rPr>
        <w:t>Het front van dit orgel is voor Matthias van den Brink wat atypisch, met zijn drie</w:t>
      </w:r>
      <w:r>
        <w:rPr>
          <w:lang w:val="nl-NL"/>
        </w:rPr>
        <w:t xml:space="preserve"> ronde torens. Men vindt deze in zijn oeuvre verder alleen nog in de Hervormde Kerk in Bleiswijk (1842, deel 1840-1849,95-97). De van hem bekende orgels hebben verder, evenals die van zijn vader Leonard, spitse zijtorens. Afgezien van de drie ronde torens </w:t>
      </w:r>
      <w:r>
        <w:rPr>
          <w:lang w:val="nl-NL"/>
        </w:rPr>
        <w:t>lijkt het orgel in Warmond eigenlijk niet op dat te Bleiswijk. Dat is rijziger en sierlijker, terwijl ook de tussenlijsten en bovenlijsten van de tussenvelden anders zijn behandeld.</w:t>
      </w:r>
    </w:p>
    <w:p w14:paraId="019992E0" w14:textId="77777777" w:rsidR="00000000" w:rsidRDefault="000074A2">
      <w:pPr>
        <w:pStyle w:val="T2Kunst"/>
        <w:jc w:val="left"/>
        <w:rPr>
          <w:lang w:val="nl-NL"/>
        </w:rPr>
      </w:pPr>
      <w:r>
        <w:rPr>
          <w:lang w:val="nl-NL"/>
        </w:rPr>
        <w:t>Er is echter een element bij dit orgel dat herinnert aan vader Van den Bri</w:t>
      </w:r>
      <w:r>
        <w:rPr>
          <w:lang w:val="nl-NL"/>
        </w:rPr>
        <w:t xml:space="preserve">nk: het </w:t>
      </w:r>
      <w:proofErr w:type="spellStart"/>
      <w:r>
        <w:rPr>
          <w:lang w:val="nl-NL"/>
        </w:rPr>
        <w:t>labiumverloop</w:t>
      </w:r>
      <w:proofErr w:type="spellEnd"/>
      <w:r>
        <w:rPr>
          <w:lang w:val="nl-NL"/>
        </w:rPr>
        <w:t xml:space="preserve"> in de tussenvelden. In de benedenvelden ziet men een recht naar buiten oplopende </w:t>
      </w:r>
      <w:proofErr w:type="spellStart"/>
      <w:r>
        <w:rPr>
          <w:lang w:val="nl-NL"/>
        </w:rPr>
        <w:t>labiumlijn</w:t>
      </w:r>
      <w:proofErr w:type="spellEnd"/>
      <w:r>
        <w:rPr>
          <w:lang w:val="nl-NL"/>
        </w:rPr>
        <w:t>, in de bovenvelden een rechte. Dat ziet men verder nergens bij Matthias, maar wel bij Leonard, bijvoorbeeld in de Engelse Episcopale Kerk in A</w:t>
      </w:r>
      <w:r>
        <w:rPr>
          <w:lang w:val="nl-NL"/>
        </w:rPr>
        <w:t xml:space="preserve">msterdam (1829, deel 1819-1840) en in de St-Bavo te Heemstede-Berkenrode (1833, deel 1819-1840, 299-301). Zeker niet kenmerkend voor beide Van den Brinken zijn de brede horizontale lijsten tussen de etages van de velden en de brede </w:t>
      </w:r>
      <w:proofErr w:type="spellStart"/>
      <w:r>
        <w:rPr>
          <w:lang w:val="nl-NL"/>
        </w:rPr>
        <w:t>inzwenkende</w:t>
      </w:r>
      <w:proofErr w:type="spellEnd"/>
      <w:r>
        <w:rPr>
          <w:lang w:val="nl-NL"/>
        </w:rPr>
        <w:t xml:space="preserve"> lijsten die </w:t>
      </w:r>
      <w:r>
        <w:rPr>
          <w:lang w:val="nl-NL"/>
        </w:rPr>
        <w:t>de velden aan de bovenzijde afsluiten. De vorm van de torenkappen zou men daarentegen wel weer in dit kader kunnen plaatsen.</w:t>
      </w:r>
    </w:p>
    <w:p w14:paraId="7BA44AF3" w14:textId="77777777" w:rsidR="00000000" w:rsidRDefault="000074A2">
      <w:pPr>
        <w:pStyle w:val="T2Kunst"/>
        <w:jc w:val="left"/>
        <w:rPr>
          <w:lang w:val="nl-NL"/>
        </w:rPr>
      </w:pPr>
      <w:r>
        <w:rPr>
          <w:lang w:val="nl-NL"/>
        </w:rPr>
        <w:t xml:space="preserve">Ook de decoratie is niet werkelijk kenmerkend voor Matthias van den Brink. Aan de pijpvoeten in de torens en benedenvelden zijn de </w:t>
      </w:r>
      <w:r>
        <w:rPr>
          <w:lang w:val="nl-NL"/>
        </w:rPr>
        <w:t>blinderingen tegen gesloten panelen aangebracht. Zij bestaan uit bladranken waarin staande C-voluten zijn opgenomen. In het midden bij de torens ziet men twee gekoppelde C-voluten met rozetten. Aan de pijpvoeten in de bovenvelden  zijn vier C-voluten met b</w:t>
      </w:r>
      <w:r>
        <w:rPr>
          <w:lang w:val="nl-NL"/>
        </w:rPr>
        <w:t>loemrozetten en bescheiden bladwerk te zien. Al dit snijwerk is wat aan de grove kant.</w:t>
      </w:r>
    </w:p>
    <w:p w14:paraId="68DC5997" w14:textId="77777777" w:rsidR="00000000" w:rsidRDefault="000074A2">
      <w:pPr>
        <w:pStyle w:val="T2Kunst"/>
        <w:jc w:val="left"/>
        <w:rPr>
          <w:lang w:val="nl-NL"/>
        </w:rPr>
      </w:pPr>
      <w:r>
        <w:rPr>
          <w:lang w:val="nl-NL"/>
        </w:rPr>
        <w:t>Aan de pijpuiteinden overheersen de draperieën. Deze hangen bij de torens over de zijstijlen af en bij de velden over de pijpen. Zij laten bij de onderlijsten van de tor</w:t>
      </w:r>
      <w:r>
        <w:rPr>
          <w:lang w:val="nl-NL"/>
        </w:rPr>
        <w:t xml:space="preserve">enkappen een ruimte open, die wordt opgevuld met ranke voluutvormen. Bij de benedenvelden lopen twee S-voluten onder de draperie door. Bij de bovenvelden is boven de draperie een zeer slanke </w:t>
      </w:r>
      <w:proofErr w:type="spellStart"/>
      <w:r>
        <w:rPr>
          <w:lang w:val="nl-NL"/>
        </w:rPr>
        <w:t>S-rank</w:t>
      </w:r>
      <w:proofErr w:type="spellEnd"/>
      <w:r>
        <w:rPr>
          <w:lang w:val="nl-NL"/>
        </w:rPr>
        <w:t xml:space="preserve"> aangebracht, terwijl een speelse </w:t>
      </w:r>
      <w:proofErr w:type="spellStart"/>
      <w:r>
        <w:rPr>
          <w:lang w:val="nl-NL"/>
        </w:rPr>
        <w:t>C-rank</w:t>
      </w:r>
      <w:proofErr w:type="spellEnd"/>
      <w:r>
        <w:rPr>
          <w:lang w:val="nl-NL"/>
        </w:rPr>
        <w:t xml:space="preserve"> over de draperie n</w:t>
      </w:r>
      <w:r>
        <w:rPr>
          <w:lang w:val="nl-NL"/>
        </w:rPr>
        <w:t>aar beneden buigt. In de middentoren ziet men aan beide zijden boven de draperieën een motief dat wordt gedomineerd door een C-voluut en eronder eenvoudig rankwerk. In de zijtorens is op dezelfde plaats een ionisch aandoende krul te zien en onder de draper</w:t>
      </w:r>
      <w:r>
        <w:rPr>
          <w:lang w:val="nl-NL"/>
        </w:rPr>
        <w:t>ie sterk geabstraheerd bladwerk. Op de middentoren is een verhoging aangebracht met een wolkenmotief, waarboven een driehoek in stralenkrans met daarin het alziend oog. Dit motief was vanaf het einde van de 18e eeuw tot aan het begin van de jaren zestig va</w:t>
      </w:r>
      <w:r>
        <w:rPr>
          <w:lang w:val="nl-NL"/>
        </w:rPr>
        <w:t>n de 19e eeuw als decoratie van katholieke kerken tamelijk gebruikelijk, vooral op altaren. Op orgels ziet men het in Nederland zelden. Op de zijtorens zijn vuurpotten geplaatst. Vleugelstukken ontbreken. Merkwaardig zijn de vlakke panelen onder aan de tor</w:t>
      </w:r>
      <w:r>
        <w:rPr>
          <w:lang w:val="nl-NL"/>
        </w:rPr>
        <w:t xml:space="preserve">ens, een wel heel abrupte afsluiting. Het kan haast niet </w:t>
      </w:r>
      <w:r>
        <w:rPr>
          <w:lang w:val="nl-NL"/>
        </w:rPr>
        <w:lastRenderedPageBreak/>
        <w:t>anders, of deze zijn het resultaat van een latere wijziging.</w:t>
      </w:r>
    </w:p>
    <w:p w14:paraId="6865F143" w14:textId="77777777" w:rsidR="00000000" w:rsidRDefault="000074A2">
      <w:pPr>
        <w:pStyle w:val="T1"/>
        <w:jc w:val="left"/>
        <w:rPr>
          <w:lang w:val="nl-NL"/>
        </w:rPr>
      </w:pPr>
    </w:p>
    <w:p w14:paraId="29E57766" w14:textId="77777777" w:rsidR="00000000" w:rsidRDefault="000074A2">
      <w:pPr>
        <w:pStyle w:val="T3Lit"/>
        <w:jc w:val="left"/>
        <w:rPr>
          <w:lang w:val="nl-NL"/>
        </w:rPr>
      </w:pPr>
      <w:r>
        <w:rPr>
          <w:lang w:val="nl-NL"/>
        </w:rPr>
        <w:t>Orgelnummer 1610</w:t>
      </w:r>
    </w:p>
    <w:p w14:paraId="632258A6" w14:textId="77777777" w:rsidR="00000000" w:rsidRDefault="000074A2">
      <w:pPr>
        <w:pStyle w:val="T3Lit"/>
        <w:jc w:val="left"/>
        <w:rPr>
          <w:lang w:val="nl-NL"/>
        </w:rPr>
      </w:pPr>
    </w:p>
    <w:p w14:paraId="37AFB4EB" w14:textId="77777777" w:rsidR="00000000" w:rsidRDefault="000074A2">
      <w:pPr>
        <w:pStyle w:val="T3Lit"/>
        <w:jc w:val="left"/>
        <w:rPr>
          <w:lang w:val="nl-NL"/>
        </w:rPr>
      </w:pPr>
      <w:r>
        <w:rPr>
          <w:b/>
          <w:bCs/>
          <w:lang w:val="nl-NL"/>
        </w:rPr>
        <w:t>Literatuur</w:t>
      </w:r>
    </w:p>
    <w:p w14:paraId="6ABC6253" w14:textId="77777777" w:rsidR="00000000" w:rsidRDefault="000074A2">
      <w:pPr>
        <w:pStyle w:val="T3Lit"/>
        <w:jc w:val="left"/>
        <w:rPr>
          <w:lang w:val="nl-NL"/>
        </w:rPr>
      </w:pPr>
      <w:proofErr w:type="spellStart"/>
      <w:r>
        <w:rPr>
          <w:i/>
          <w:iCs/>
          <w:lang w:val="nl-NL"/>
        </w:rPr>
        <w:t>Broekhuyzen</w:t>
      </w:r>
      <w:proofErr w:type="spellEnd"/>
      <w:r>
        <w:rPr>
          <w:lang w:val="nl-NL"/>
        </w:rPr>
        <w:t>, W14.</w:t>
      </w:r>
    </w:p>
    <w:p w14:paraId="58150AE1" w14:textId="77777777" w:rsidR="00000000" w:rsidRDefault="000074A2">
      <w:pPr>
        <w:pStyle w:val="T3Lit"/>
        <w:jc w:val="left"/>
        <w:rPr>
          <w:lang w:val="nl-NL"/>
        </w:rPr>
      </w:pPr>
    </w:p>
    <w:p w14:paraId="3A4F35D3" w14:textId="77777777" w:rsidR="00000000" w:rsidRDefault="000074A2">
      <w:pPr>
        <w:pStyle w:val="T3Lit"/>
        <w:jc w:val="left"/>
        <w:rPr>
          <w:lang w:val="nl-NL"/>
        </w:rPr>
      </w:pPr>
      <w:r>
        <w:rPr>
          <w:b/>
          <w:bCs/>
          <w:lang w:val="nl-NL"/>
        </w:rPr>
        <w:t>Niet gepubliceerde bron</w:t>
      </w:r>
    </w:p>
    <w:p w14:paraId="0BD0C290" w14:textId="77777777" w:rsidR="00000000" w:rsidRDefault="000074A2">
      <w:pPr>
        <w:pStyle w:val="T3Lit"/>
        <w:jc w:val="left"/>
        <w:rPr>
          <w:lang w:val="nl-NL"/>
        </w:rPr>
      </w:pPr>
      <w:r>
        <w:rPr>
          <w:lang w:val="nl-NL"/>
        </w:rPr>
        <w:t>Archief Jos. Vermeulen.</w:t>
      </w:r>
    </w:p>
    <w:p w14:paraId="62C4B8CC" w14:textId="77777777" w:rsidR="00000000" w:rsidRDefault="000074A2">
      <w:pPr>
        <w:pStyle w:val="T3Lit"/>
        <w:jc w:val="left"/>
        <w:rPr>
          <w:i/>
          <w:iCs/>
          <w:lang w:val="nl-NL"/>
        </w:rPr>
      </w:pPr>
      <w:r>
        <w:rPr>
          <w:lang w:val="nl-NL"/>
        </w:rPr>
        <w:t xml:space="preserve">A. Bouman, </w:t>
      </w:r>
      <w:r>
        <w:rPr>
          <w:i/>
          <w:iCs/>
          <w:lang w:val="nl-NL"/>
        </w:rPr>
        <w:t>Dispositiecahier V.</w:t>
      </w:r>
    </w:p>
    <w:p w14:paraId="2FF24393" w14:textId="77777777" w:rsidR="00000000" w:rsidRDefault="000074A2">
      <w:pPr>
        <w:pStyle w:val="T1"/>
        <w:jc w:val="left"/>
        <w:rPr>
          <w:lang w:val="nl-NL"/>
        </w:rPr>
      </w:pPr>
    </w:p>
    <w:p w14:paraId="7C173398" w14:textId="77777777" w:rsidR="00000000" w:rsidRDefault="000074A2">
      <w:pPr>
        <w:pStyle w:val="Heading2"/>
        <w:rPr>
          <w:i w:val="0"/>
          <w:iCs/>
        </w:rPr>
      </w:pPr>
      <w:r>
        <w:rPr>
          <w:i w:val="0"/>
          <w:iCs/>
        </w:rPr>
        <w:t>Historisc</w:t>
      </w:r>
      <w:r>
        <w:rPr>
          <w:i w:val="0"/>
          <w:iCs/>
        </w:rPr>
        <w:t>he gegevens</w:t>
      </w:r>
    </w:p>
    <w:p w14:paraId="21233C37" w14:textId="77777777" w:rsidR="00000000" w:rsidRDefault="000074A2">
      <w:pPr>
        <w:pStyle w:val="T1"/>
        <w:jc w:val="left"/>
        <w:rPr>
          <w:lang w:val="nl-NL"/>
        </w:rPr>
      </w:pPr>
    </w:p>
    <w:p w14:paraId="5FC9D655" w14:textId="77777777" w:rsidR="00000000" w:rsidRDefault="000074A2">
      <w:pPr>
        <w:pStyle w:val="T1"/>
        <w:jc w:val="left"/>
        <w:rPr>
          <w:lang w:val="nl-NL"/>
        </w:rPr>
      </w:pPr>
      <w:r>
        <w:rPr>
          <w:lang w:val="nl-NL"/>
        </w:rPr>
        <w:t>Bouwer</w:t>
      </w:r>
    </w:p>
    <w:p w14:paraId="5D30583D" w14:textId="77777777" w:rsidR="00000000" w:rsidRDefault="000074A2">
      <w:pPr>
        <w:pStyle w:val="T1"/>
        <w:jc w:val="left"/>
        <w:rPr>
          <w:lang w:val="nl-NL"/>
        </w:rPr>
      </w:pPr>
      <w:r>
        <w:rPr>
          <w:lang w:val="nl-NL"/>
        </w:rPr>
        <w:t>M.H. van den Brink</w:t>
      </w:r>
    </w:p>
    <w:p w14:paraId="22B60270" w14:textId="77777777" w:rsidR="00000000" w:rsidRDefault="000074A2">
      <w:pPr>
        <w:pStyle w:val="T1"/>
        <w:jc w:val="left"/>
        <w:rPr>
          <w:lang w:val="nl-NL"/>
        </w:rPr>
      </w:pPr>
    </w:p>
    <w:p w14:paraId="3B885A34" w14:textId="77777777" w:rsidR="00000000" w:rsidRDefault="000074A2">
      <w:pPr>
        <w:pStyle w:val="T1"/>
        <w:jc w:val="left"/>
        <w:rPr>
          <w:lang w:val="nl-NL"/>
        </w:rPr>
      </w:pPr>
      <w:r>
        <w:rPr>
          <w:lang w:val="nl-NL"/>
        </w:rPr>
        <w:t>Jaar van oplevering</w:t>
      </w:r>
    </w:p>
    <w:p w14:paraId="78F95CB9" w14:textId="77777777" w:rsidR="00000000" w:rsidRDefault="000074A2">
      <w:pPr>
        <w:pStyle w:val="T1"/>
        <w:jc w:val="left"/>
        <w:rPr>
          <w:lang w:val="nl-NL"/>
        </w:rPr>
      </w:pPr>
      <w:r>
        <w:rPr>
          <w:lang w:val="nl-NL"/>
        </w:rPr>
        <w:t>1863</w:t>
      </w:r>
    </w:p>
    <w:p w14:paraId="11670B43" w14:textId="77777777" w:rsidR="00000000" w:rsidRDefault="000074A2">
      <w:pPr>
        <w:pStyle w:val="T1"/>
        <w:jc w:val="left"/>
        <w:rPr>
          <w:lang w:val="nl-NL"/>
        </w:rPr>
      </w:pPr>
    </w:p>
    <w:p w14:paraId="3927CC1A" w14:textId="77777777" w:rsidR="00000000" w:rsidRDefault="000074A2">
      <w:pPr>
        <w:pStyle w:val="T1"/>
        <w:jc w:val="left"/>
        <w:rPr>
          <w:lang w:val="nl-NL"/>
        </w:rPr>
      </w:pPr>
      <w:r>
        <w:rPr>
          <w:lang w:val="nl-NL"/>
        </w:rPr>
        <w:t>Onbekend moment</w:t>
      </w:r>
    </w:p>
    <w:p w14:paraId="46CDD537" w14:textId="77777777" w:rsidR="00000000" w:rsidRDefault="000074A2">
      <w:pPr>
        <w:pStyle w:val="T1"/>
        <w:jc w:val="left"/>
        <w:rPr>
          <w:lang w:val="nl-NL"/>
        </w:rPr>
      </w:pPr>
      <w:r>
        <w:rPr>
          <w:lang w:val="nl-NL"/>
        </w:rPr>
        <w:t>.</w:t>
      </w:r>
      <w:r>
        <w:rPr>
          <w:lang w:val="nl-NL"/>
        </w:rPr>
        <w:tab/>
        <w:t>handklavieren vernieuwd</w:t>
      </w:r>
    </w:p>
    <w:p w14:paraId="61797BAA" w14:textId="77777777" w:rsidR="00000000" w:rsidRDefault="000074A2">
      <w:pPr>
        <w:pStyle w:val="T1"/>
        <w:jc w:val="left"/>
        <w:rPr>
          <w:lang w:val="nl-NL"/>
        </w:rPr>
      </w:pPr>
      <w:r>
        <w:rPr>
          <w:lang w:val="nl-NL"/>
        </w:rPr>
        <w:t>.</w:t>
      </w:r>
      <w:r>
        <w:rPr>
          <w:lang w:val="nl-NL"/>
        </w:rPr>
        <w:tab/>
        <w:t xml:space="preserve">OP - Octaaf 2' B/D, + </w:t>
      </w:r>
      <w:proofErr w:type="spellStart"/>
      <w:r>
        <w:rPr>
          <w:lang w:val="nl-NL"/>
        </w:rPr>
        <w:t>Céleste</w:t>
      </w:r>
      <w:proofErr w:type="spellEnd"/>
      <w:r>
        <w:rPr>
          <w:lang w:val="nl-NL"/>
        </w:rPr>
        <w:t xml:space="preserve"> 8'; Gamba D 8' vernieuwd</w:t>
      </w:r>
    </w:p>
    <w:p w14:paraId="0C8A1D0D" w14:textId="77777777" w:rsidR="00000000" w:rsidRDefault="000074A2">
      <w:pPr>
        <w:pStyle w:val="T1"/>
        <w:jc w:val="left"/>
        <w:rPr>
          <w:lang w:val="nl-NL"/>
        </w:rPr>
      </w:pPr>
    </w:p>
    <w:p w14:paraId="29892B9B" w14:textId="77777777" w:rsidR="00000000" w:rsidRDefault="000074A2">
      <w:pPr>
        <w:pStyle w:val="T1"/>
        <w:jc w:val="left"/>
        <w:rPr>
          <w:lang w:val="nl-NL"/>
        </w:rPr>
      </w:pPr>
      <w:r>
        <w:rPr>
          <w:lang w:val="nl-NL"/>
        </w:rPr>
        <w:t>Jos. Vermeulen 1960</w:t>
      </w:r>
    </w:p>
    <w:p w14:paraId="0E5A8F69" w14:textId="77777777" w:rsidR="00000000" w:rsidRDefault="000074A2">
      <w:pPr>
        <w:pStyle w:val="T1"/>
        <w:jc w:val="left"/>
        <w:rPr>
          <w:lang w:val="nl-NL"/>
        </w:rPr>
      </w:pPr>
      <w:r>
        <w:rPr>
          <w:lang w:val="nl-NL"/>
        </w:rPr>
        <w:t>.</w:t>
      </w:r>
      <w:r>
        <w:rPr>
          <w:lang w:val="nl-NL"/>
        </w:rPr>
        <w:tab/>
        <w:t>restauratie</w:t>
      </w:r>
    </w:p>
    <w:p w14:paraId="433C682A" w14:textId="77777777" w:rsidR="00000000" w:rsidRDefault="000074A2">
      <w:pPr>
        <w:pStyle w:val="T1"/>
        <w:jc w:val="left"/>
        <w:rPr>
          <w:lang w:val="nl-NL"/>
        </w:rPr>
      </w:pPr>
      <w:r>
        <w:rPr>
          <w:lang w:val="nl-NL"/>
        </w:rPr>
        <w:t>.</w:t>
      </w:r>
      <w:r>
        <w:rPr>
          <w:lang w:val="nl-NL"/>
        </w:rPr>
        <w:tab/>
        <w:t>orgel naar achteren verplaatst</w:t>
      </w:r>
    </w:p>
    <w:p w14:paraId="7F74F5DC" w14:textId="77777777" w:rsidR="00000000" w:rsidRDefault="000074A2">
      <w:pPr>
        <w:pStyle w:val="T1"/>
        <w:jc w:val="left"/>
        <w:rPr>
          <w:lang w:val="nl-NL"/>
        </w:rPr>
      </w:pPr>
      <w:r>
        <w:rPr>
          <w:lang w:val="nl-NL"/>
        </w:rPr>
        <w:t>.</w:t>
      </w:r>
      <w:r>
        <w:rPr>
          <w:lang w:val="nl-NL"/>
        </w:rPr>
        <w:tab/>
        <w:t>windvoorziening verni</w:t>
      </w:r>
      <w:r>
        <w:rPr>
          <w:lang w:val="nl-NL"/>
        </w:rPr>
        <w:t>euwd</w:t>
      </w:r>
    </w:p>
    <w:p w14:paraId="4508FA9F" w14:textId="77777777" w:rsidR="00000000" w:rsidRDefault="000074A2">
      <w:pPr>
        <w:pStyle w:val="T1"/>
        <w:jc w:val="left"/>
        <w:rPr>
          <w:lang w:val="nl-NL"/>
        </w:rPr>
      </w:pPr>
      <w:r>
        <w:rPr>
          <w:lang w:val="nl-NL"/>
        </w:rPr>
        <w:t>.</w:t>
      </w:r>
      <w:r>
        <w:rPr>
          <w:lang w:val="nl-NL"/>
        </w:rPr>
        <w:tab/>
        <w:t>mechanieken gewijzigd, toetsbeleg handklavieren en registeropschriften vernieuwd</w:t>
      </w:r>
    </w:p>
    <w:p w14:paraId="04838FCA" w14:textId="77777777" w:rsidR="00000000" w:rsidRDefault="000074A2">
      <w:pPr>
        <w:pStyle w:val="T1"/>
        <w:jc w:val="left"/>
        <w:rPr>
          <w:lang w:val="nl-NL"/>
        </w:rPr>
      </w:pPr>
      <w:r>
        <w:rPr>
          <w:lang w:val="nl-NL"/>
        </w:rPr>
        <w:t>.</w:t>
      </w:r>
      <w:r>
        <w:rPr>
          <w:lang w:val="nl-NL"/>
        </w:rPr>
        <w:tab/>
        <w:t>windlade HW van verende slepen voorzien</w:t>
      </w:r>
    </w:p>
    <w:p w14:paraId="462FECAF" w14:textId="77777777" w:rsidR="00000000" w:rsidRDefault="000074A2">
      <w:pPr>
        <w:pStyle w:val="T1"/>
        <w:numPr>
          <w:ilvl w:val="0"/>
          <w:numId w:val="1"/>
        </w:numPr>
        <w:jc w:val="left"/>
        <w:rPr>
          <w:lang w:val="nl-NL"/>
        </w:rPr>
      </w:pPr>
      <w:r>
        <w:rPr>
          <w:lang w:val="nl-NL"/>
        </w:rPr>
        <w:t xml:space="preserve">OP - </w:t>
      </w:r>
      <w:proofErr w:type="spellStart"/>
      <w:r>
        <w:rPr>
          <w:lang w:val="nl-NL"/>
        </w:rPr>
        <w:t>Céleste</w:t>
      </w:r>
      <w:proofErr w:type="spellEnd"/>
      <w:r>
        <w:rPr>
          <w:lang w:val="nl-NL"/>
        </w:rPr>
        <w:t xml:space="preserve"> 8', - Gamba D 8', + Octaaf B/D 2', + Gemshoornkwint 1 1/3', Octaaf D 4' aangevuld met bas</w:t>
      </w:r>
    </w:p>
    <w:p w14:paraId="3797C72C" w14:textId="77777777" w:rsidR="00000000" w:rsidRDefault="000074A2">
      <w:pPr>
        <w:pStyle w:val="T1"/>
        <w:jc w:val="left"/>
        <w:rPr>
          <w:lang w:val="nl-NL"/>
        </w:rPr>
      </w:pPr>
    </w:p>
    <w:p w14:paraId="54C0B568" w14:textId="77777777" w:rsidR="00000000" w:rsidRDefault="000074A2">
      <w:pPr>
        <w:pStyle w:val="T1"/>
        <w:jc w:val="left"/>
        <w:rPr>
          <w:lang w:val="nl-NL"/>
        </w:rPr>
      </w:pPr>
      <w:r>
        <w:rPr>
          <w:lang w:val="nl-NL"/>
        </w:rPr>
        <w:t>ca 1985</w:t>
      </w:r>
    </w:p>
    <w:p w14:paraId="7FFC2920" w14:textId="77777777" w:rsidR="00000000" w:rsidRDefault="000074A2">
      <w:pPr>
        <w:pStyle w:val="T1"/>
        <w:jc w:val="left"/>
        <w:rPr>
          <w:lang w:val="nl-NL"/>
        </w:rPr>
      </w:pPr>
      <w:r>
        <w:rPr>
          <w:lang w:val="nl-NL"/>
        </w:rPr>
        <w:t>.</w:t>
      </w:r>
      <w:r>
        <w:rPr>
          <w:lang w:val="nl-NL"/>
        </w:rPr>
        <w:tab/>
        <w:t>orgel buiten</w:t>
      </w:r>
      <w:r>
        <w:rPr>
          <w:lang w:val="nl-NL"/>
        </w:rPr>
        <w:t xml:space="preserve"> gebruik gesteld</w:t>
      </w:r>
    </w:p>
    <w:p w14:paraId="07C2A25F" w14:textId="77777777" w:rsidR="00000000" w:rsidRDefault="000074A2">
      <w:pPr>
        <w:pStyle w:val="T1"/>
        <w:jc w:val="left"/>
        <w:rPr>
          <w:lang w:val="nl-NL"/>
        </w:rPr>
      </w:pPr>
    </w:p>
    <w:p w14:paraId="50DBBFCC" w14:textId="77777777" w:rsidR="00000000" w:rsidRDefault="000074A2">
      <w:pPr>
        <w:pStyle w:val="Heading2"/>
        <w:rPr>
          <w:i w:val="0"/>
          <w:iCs/>
        </w:rPr>
      </w:pPr>
      <w:r>
        <w:rPr>
          <w:i w:val="0"/>
          <w:iCs/>
        </w:rPr>
        <w:t>Technische gegevens</w:t>
      </w:r>
    </w:p>
    <w:p w14:paraId="1959D22C" w14:textId="77777777" w:rsidR="00000000" w:rsidRDefault="000074A2">
      <w:pPr>
        <w:pStyle w:val="T1"/>
        <w:jc w:val="left"/>
        <w:rPr>
          <w:lang w:val="nl-NL"/>
        </w:rPr>
      </w:pPr>
    </w:p>
    <w:p w14:paraId="25E0AC64" w14:textId="77777777" w:rsidR="00000000" w:rsidRDefault="000074A2">
      <w:pPr>
        <w:pStyle w:val="T1"/>
        <w:jc w:val="left"/>
        <w:rPr>
          <w:lang w:val="nl-NL"/>
        </w:rPr>
      </w:pPr>
      <w:r>
        <w:rPr>
          <w:lang w:val="nl-NL"/>
        </w:rPr>
        <w:t>Werkindeling</w:t>
      </w:r>
    </w:p>
    <w:p w14:paraId="374239F7" w14:textId="77777777" w:rsidR="00000000" w:rsidRDefault="000074A2">
      <w:pPr>
        <w:pStyle w:val="T1"/>
        <w:jc w:val="left"/>
        <w:rPr>
          <w:lang w:val="nl-NL"/>
        </w:rPr>
      </w:pPr>
      <w:r>
        <w:rPr>
          <w:lang w:val="nl-NL"/>
        </w:rPr>
        <w:t>hoofdwerk, onderpositief, aangehangen pedaal</w:t>
      </w:r>
    </w:p>
    <w:p w14:paraId="02B69712" w14:textId="77777777" w:rsidR="00000000" w:rsidRDefault="000074A2">
      <w:pPr>
        <w:pStyle w:val="T1"/>
        <w:jc w:val="left"/>
        <w:rPr>
          <w:lang w:val="nl-NL"/>
        </w:rPr>
      </w:pPr>
    </w:p>
    <w:p w14:paraId="31CE34F4" w14:textId="77777777" w:rsidR="00000000" w:rsidRDefault="000074A2">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523"/>
        <w:gridCol w:w="707"/>
        <w:gridCol w:w="1620"/>
        <w:gridCol w:w="944"/>
      </w:tblGrid>
      <w:tr w:rsidR="00000000" w14:paraId="0AFD2075" w14:textId="77777777">
        <w:tblPrEx>
          <w:tblCellMar>
            <w:top w:w="0" w:type="dxa"/>
            <w:bottom w:w="0" w:type="dxa"/>
          </w:tblCellMar>
        </w:tblPrEx>
        <w:tc>
          <w:tcPr>
            <w:tcW w:w="1523" w:type="dxa"/>
          </w:tcPr>
          <w:p w14:paraId="4ED23CF3" w14:textId="77777777" w:rsidR="00000000" w:rsidRDefault="000074A2">
            <w:pPr>
              <w:pStyle w:val="T4dispositie"/>
              <w:jc w:val="left"/>
              <w:rPr>
                <w:i/>
                <w:iCs/>
                <w:lang w:val="nl-NL"/>
              </w:rPr>
            </w:pPr>
            <w:r>
              <w:rPr>
                <w:i/>
                <w:iCs/>
                <w:lang w:val="nl-NL"/>
              </w:rPr>
              <w:t>Hoofdwerk (I)</w:t>
            </w:r>
          </w:p>
          <w:p w14:paraId="72790B9E" w14:textId="77777777" w:rsidR="00000000" w:rsidRDefault="000074A2">
            <w:pPr>
              <w:pStyle w:val="T4dispositie"/>
              <w:jc w:val="left"/>
              <w:rPr>
                <w:lang w:val="nl-NL"/>
              </w:rPr>
            </w:pPr>
            <w:r>
              <w:rPr>
                <w:lang w:val="nl-NL"/>
              </w:rPr>
              <w:t>9 stemmen</w:t>
            </w:r>
          </w:p>
          <w:p w14:paraId="28BFA855" w14:textId="77777777" w:rsidR="00000000" w:rsidRDefault="000074A2">
            <w:pPr>
              <w:pStyle w:val="T4dispositie"/>
              <w:jc w:val="left"/>
              <w:rPr>
                <w:lang w:val="nl-NL"/>
              </w:rPr>
            </w:pPr>
          </w:p>
          <w:p w14:paraId="5BA98923" w14:textId="77777777" w:rsidR="00000000" w:rsidRDefault="000074A2">
            <w:pPr>
              <w:pStyle w:val="T4dispositie"/>
              <w:jc w:val="left"/>
              <w:rPr>
                <w:lang w:val="nl-NL"/>
              </w:rPr>
            </w:pPr>
            <w:r>
              <w:rPr>
                <w:lang w:val="nl-NL"/>
              </w:rPr>
              <w:t>Bourdon</w:t>
            </w:r>
          </w:p>
          <w:p w14:paraId="11FEEFC4" w14:textId="77777777" w:rsidR="00000000" w:rsidRDefault="000074A2">
            <w:pPr>
              <w:pStyle w:val="T4dispositie"/>
              <w:jc w:val="left"/>
              <w:rPr>
                <w:lang w:val="nl-NL"/>
              </w:rPr>
            </w:pPr>
            <w:r>
              <w:rPr>
                <w:lang w:val="nl-NL"/>
              </w:rPr>
              <w:t>Prestant B/D</w:t>
            </w:r>
          </w:p>
          <w:p w14:paraId="7C40E2D4" w14:textId="77777777" w:rsidR="00000000" w:rsidRDefault="000074A2">
            <w:pPr>
              <w:pStyle w:val="T4dispositie"/>
              <w:jc w:val="left"/>
              <w:rPr>
                <w:lang w:val="nl-NL"/>
              </w:rPr>
            </w:pPr>
            <w:r>
              <w:rPr>
                <w:lang w:val="nl-NL"/>
              </w:rPr>
              <w:t>Holpijp</w:t>
            </w:r>
          </w:p>
          <w:p w14:paraId="604ADACC" w14:textId="77777777" w:rsidR="00000000" w:rsidRDefault="000074A2">
            <w:pPr>
              <w:pStyle w:val="T4dispositie"/>
              <w:jc w:val="left"/>
              <w:rPr>
                <w:lang w:val="nl-NL"/>
              </w:rPr>
            </w:pPr>
            <w:r>
              <w:rPr>
                <w:lang w:val="nl-NL"/>
              </w:rPr>
              <w:t>Octaaf</w:t>
            </w:r>
          </w:p>
          <w:p w14:paraId="32B8A0A6" w14:textId="77777777" w:rsidR="00000000" w:rsidRDefault="000074A2">
            <w:pPr>
              <w:pStyle w:val="T4dispositie"/>
              <w:jc w:val="left"/>
              <w:rPr>
                <w:lang w:val="nl-NL"/>
              </w:rPr>
            </w:pPr>
            <w:r>
              <w:rPr>
                <w:lang w:val="nl-NL"/>
              </w:rPr>
              <w:t>Fluit</w:t>
            </w:r>
          </w:p>
          <w:p w14:paraId="6FF7C04A" w14:textId="77777777" w:rsidR="00000000" w:rsidRDefault="000074A2">
            <w:pPr>
              <w:pStyle w:val="T4dispositie"/>
              <w:jc w:val="left"/>
              <w:rPr>
                <w:lang w:val="nl-NL"/>
              </w:rPr>
            </w:pPr>
            <w:r>
              <w:rPr>
                <w:lang w:val="nl-NL"/>
              </w:rPr>
              <w:t>Quint</w:t>
            </w:r>
          </w:p>
          <w:p w14:paraId="0E98DBBC" w14:textId="77777777" w:rsidR="00000000" w:rsidRDefault="000074A2">
            <w:pPr>
              <w:pStyle w:val="T4dispositie"/>
              <w:jc w:val="left"/>
              <w:rPr>
                <w:lang w:val="nl-NL"/>
              </w:rPr>
            </w:pPr>
            <w:r>
              <w:rPr>
                <w:lang w:val="nl-NL"/>
              </w:rPr>
              <w:t>Octaaf</w:t>
            </w:r>
          </w:p>
          <w:p w14:paraId="193270B9" w14:textId="77777777" w:rsidR="00000000" w:rsidRDefault="000074A2">
            <w:pPr>
              <w:pStyle w:val="T4dispositie"/>
              <w:jc w:val="left"/>
              <w:rPr>
                <w:lang w:val="nl-NL"/>
              </w:rPr>
            </w:pPr>
            <w:r>
              <w:rPr>
                <w:lang w:val="nl-NL"/>
              </w:rPr>
              <w:lastRenderedPageBreak/>
              <w:t>Mixtuur B</w:t>
            </w:r>
          </w:p>
          <w:p w14:paraId="3F1B303D" w14:textId="77777777" w:rsidR="00000000" w:rsidRDefault="000074A2">
            <w:pPr>
              <w:pStyle w:val="T4dispositie"/>
              <w:jc w:val="left"/>
              <w:rPr>
                <w:lang w:val="nl-NL"/>
              </w:rPr>
            </w:pPr>
            <w:r>
              <w:rPr>
                <w:lang w:val="nl-NL"/>
              </w:rPr>
              <w:t>Cornet D</w:t>
            </w:r>
          </w:p>
        </w:tc>
        <w:tc>
          <w:tcPr>
            <w:tcW w:w="707" w:type="dxa"/>
          </w:tcPr>
          <w:p w14:paraId="1116757F" w14:textId="77777777" w:rsidR="00000000" w:rsidRDefault="000074A2">
            <w:pPr>
              <w:pStyle w:val="T4dispositie"/>
              <w:jc w:val="left"/>
              <w:rPr>
                <w:lang w:val="nl-NL"/>
              </w:rPr>
            </w:pPr>
          </w:p>
          <w:p w14:paraId="25A63ABE" w14:textId="77777777" w:rsidR="00000000" w:rsidRDefault="000074A2">
            <w:pPr>
              <w:pStyle w:val="T4dispositie"/>
              <w:jc w:val="left"/>
              <w:rPr>
                <w:lang w:val="nl-NL"/>
              </w:rPr>
            </w:pPr>
          </w:p>
          <w:p w14:paraId="752847F0" w14:textId="77777777" w:rsidR="00000000" w:rsidRDefault="000074A2">
            <w:pPr>
              <w:pStyle w:val="T4dispositie"/>
              <w:jc w:val="left"/>
              <w:rPr>
                <w:lang w:val="nl-NL"/>
              </w:rPr>
            </w:pPr>
          </w:p>
          <w:p w14:paraId="255CB5E1" w14:textId="77777777" w:rsidR="00000000" w:rsidRDefault="000074A2">
            <w:pPr>
              <w:pStyle w:val="T4dispositie"/>
              <w:jc w:val="left"/>
              <w:rPr>
                <w:lang w:val="nl-NL"/>
              </w:rPr>
            </w:pPr>
            <w:r>
              <w:rPr>
                <w:lang w:val="nl-NL"/>
              </w:rPr>
              <w:t>16'</w:t>
            </w:r>
          </w:p>
          <w:p w14:paraId="70BA3D98" w14:textId="77777777" w:rsidR="00000000" w:rsidRDefault="000074A2">
            <w:pPr>
              <w:pStyle w:val="T4dispositie"/>
              <w:jc w:val="left"/>
              <w:rPr>
                <w:lang w:val="nl-NL"/>
              </w:rPr>
            </w:pPr>
            <w:r>
              <w:rPr>
                <w:lang w:val="nl-NL"/>
              </w:rPr>
              <w:t>8'</w:t>
            </w:r>
          </w:p>
          <w:p w14:paraId="33D9EDA6" w14:textId="77777777" w:rsidR="00000000" w:rsidRDefault="000074A2">
            <w:pPr>
              <w:pStyle w:val="T4dispositie"/>
              <w:jc w:val="left"/>
              <w:rPr>
                <w:lang w:val="nl-NL"/>
              </w:rPr>
            </w:pPr>
            <w:r>
              <w:rPr>
                <w:lang w:val="nl-NL"/>
              </w:rPr>
              <w:t>8'</w:t>
            </w:r>
          </w:p>
          <w:p w14:paraId="4A7ED5D7" w14:textId="77777777" w:rsidR="00000000" w:rsidRDefault="000074A2">
            <w:pPr>
              <w:pStyle w:val="T4dispositie"/>
              <w:jc w:val="left"/>
              <w:rPr>
                <w:lang w:val="nl-NL"/>
              </w:rPr>
            </w:pPr>
            <w:r>
              <w:rPr>
                <w:lang w:val="nl-NL"/>
              </w:rPr>
              <w:t>4'</w:t>
            </w:r>
          </w:p>
          <w:p w14:paraId="7EDE7F74" w14:textId="77777777" w:rsidR="00000000" w:rsidRDefault="000074A2">
            <w:pPr>
              <w:pStyle w:val="T4dispositie"/>
              <w:jc w:val="left"/>
              <w:rPr>
                <w:lang w:val="nl-NL"/>
              </w:rPr>
            </w:pPr>
            <w:r>
              <w:rPr>
                <w:lang w:val="nl-NL"/>
              </w:rPr>
              <w:t>4'</w:t>
            </w:r>
          </w:p>
          <w:p w14:paraId="38CC89FD" w14:textId="77777777" w:rsidR="00000000" w:rsidRDefault="000074A2">
            <w:pPr>
              <w:pStyle w:val="T4dispositie"/>
              <w:jc w:val="left"/>
              <w:rPr>
                <w:lang w:val="nl-NL"/>
              </w:rPr>
            </w:pPr>
            <w:r>
              <w:rPr>
                <w:lang w:val="nl-NL"/>
              </w:rPr>
              <w:t>3'</w:t>
            </w:r>
          </w:p>
          <w:p w14:paraId="19D68AB3" w14:textId="77777777" w:rsidR="00000000" w:rsidRDefault="000074A2">
            <w:pPr>
              <w:pStyle w:val="T4dispositie"/>
              <w:jc w:val="left"/>
              <w:rPr>
                <w:lang w:val="nl-NL"/>
              </w:rPr>
            </w:pPr>
            <w:r>
              <w:rPr>
                <w:lang w:val="nl-NL"/>
              </w:rPr>
              <w:t>2'</w:t>
            </w:r>
          </w:p>
          <w:p w14:paraId="5693BC0F" w14:textId="77777777" w:rsidR="00000000" w:rsidRDefault="000074A2">
            <w:pPr>
              <w:pStyle w:val="T4dispositie"/>
              <w:jc w:val="left"/>
              <w:rPr>
                <w:lang w:val="nl-NL"/>
              </w:rPr>
            </w:pPr>
            <w:r>
              <w:rPr>
                <w:lang w:val="nl-NL"/>
              </w:rPr>
              <w:lastRenderedPageBreak/>
              <w:t>2 st.</w:t>
            </w:r>
          </w:p>
          <w:p w14:paraId="7CA26CC7" w14:textId="77777777" w:rsidR="00000000" w:rsidRDefault="000074A2">
            <w:pPr>
              <w:pStyle w:val="T4dispositie"/>
              <w:jc w:val="left"/>
              <w:rPr>
                <w:lang w:val="nl-NL"/>
              </w:rPr>
            </w:pPr>
            <w:r>
              <w:rPr>
                <w:lang w:val="nl-NL"/>
              </w:rPr>
              <w:t>5 st.*</w:t>
            </w:r>
          </w:p>
        </w:tc>
        <w:tc>
          <w:tcPr>
            <w:tcW w:w="1620" w:type="dxa"/>
          </w:tcPr>
          <w:p w14:paraId="7E340C9E" w14:textId="77777777" w:rsidR="00000000" w:rsidRDefault="000074A2">
            <w:pPr>
              <w:pStyle w:val="T4dispositie"/>
              <w:jc w:val="left"/>
              <w:rPr>
                <w:i/>
                <w:iCs/>
                <w:lang w:val="nl-NL"/>
              </w:rPr>
            </w:pPr>
            <w:r>
              <w:rPr>
                <w:i/>
                <w:iCs/>
                <w:lang w:val="nl-NL"/>
              </w:rPr>
              <w:lastRenderedPageBreak/>
              <w:t>Onderposit</w:t>
            </w:r>
            <w:r>
              <w:rPr>
                <w:i/>
                <w:iCs/>
                <w:lang w:val="nl-NL"/>
              </w:rPr>
              <w:t>ief (II)</w:t>
            </w:r>
          </w:p>
          <w:p w14:paraId="2DD51331" w14:textId="77777777" w:rsidR="00000000" w:rsidRDefault="000074A2">
            <w:pPr>
              <w:pStyle w:val="T4dispositie"/>
              <w:jc w:val="left"/>
              <w:rPr>
                <w:lang w:val="nl-NL"/>
              </w:rPr>
            </w:pPr>
            <w:r>
              <w:rPr>
                <w:lang w:val="nl-NL"/>
              </w:rPr>
              <w:t>5 stemmen</w:t>
            </w:r>
          </w:p>
          <w:p w14:paraId="624E1A23" w14:textId="77777777" w:rsidR="00000000" w:rsidRDefault="000074A2">
            <w:pPr>
              <w:pStyle w:val="T4dispositie"/>
              <w:jc w:val="left"/>
              <w:rPr>
                <w:lang w:val="nl-NL"/>
              </w:rPr>
            </w:pPr>
          </w:p>
          <w:p w14:paraId="694D9AA9" w14:textId="77777777" w:rsidR="00000000" w:rsidRDefault="000074A2">
            <w:pPr>
              <w:pStyle w:val="T4dispositie"/>
              <w:jc w:val="left"/>
              <w:rPr>
                <w:lang w:val="nl-NL"/>
              </w:rPr>
            </w:pPr>
            <w:r>
              <w:rPr>
                <w:lang w:val="nl-NL"/>
              </w:rPr>
              <w:t>Bourdon</w:t>
            </w:r>
          </w:p>
          <w:p w14:paraId="61333F73" w14:textId="77777777" w:rsidR="00000000" w:rsidRDefault="000074A2">
            <w:pPr>
              <w:pStyle w:val="T4dispositie"/>
              <w:jc w:val="left"/>
              <w:rPr>
                <w:lang w:val="nl-NL"/>
              </w:rPr>
            </w:pPr>
            <w:r>
              <w:rPr>
                <w:lang w:val="nl-NL"/>
              </w:rPr>
              <w:t>Octaaf</w:t>
            </w:r>
          </w:p>
          <w:p w14:paraId="06161ADD" w14:textId="77777777" w:rsidR="00000000" w:rsidRDefault="000074A2">
            <w:pPr>
              <w:pStyle w:val="T4dispositie"/>
              <w:jc w:val="left"/>
              <w:rPr>
                <w:lang w:val="nl-NL"/>
              </w:rPr>
            </w:pPr>
            <w:r>
              <w:rPr>
                <w:lang w:val="nl-NL"/>
              </w:rPr>
              <w:t xml:space="preserve">Fluit </w:t>
            </w:r>
            <w:proofErr w:type="spellStart"/>
            <w:r>
              <w:rPr>
                <w:lang w:val="nl-NL"/>
              </w:rPr>
              <w:t>Douce</w:t>
            </w:r>
            <w:proofErr w:type="spellEnd"/>
            <w:r>
              <w:rPr>
                <w:lang w:val="nl-NL"/>
              </w:rPr>
              <w:t xml:space="preserve"> B/D</w:t>
            </w:r>
          </w:p>
          <w:p w14:paraId="19113BF9" w14:textId="77777777" w:rsidR="00000000" w:rsidRDefault="000074A2">
            <w:pPr>
              <w:pStyle w:val="T4dispositie"/>
              <w:jc w:val="left"/>
              <w:rPr>
                <w:lang w:val="nl-NL"/>
              </w:rPr>
            </w:pPr>
            <w:r>
              <w:rPr>
                <w:lang w:val="nl-NL"/>
              </w:rPr>
              <w:t>Gemshoornkwint</w:t>
            </w:r>
          </w:p>
          <w:p w14:paraId="45366EF6" w14:textId="77777777" w:rsidR="00000000" w:rsidRDefault="000074A2">
            <w:pPr>
              <w:pStyle w:val="T4dispositie"/>
              <w:jc w:val="left"/>
              <w:rPr>
                <w:lang w:val="nl-NL"/>
              </w:rPr>
            </w:pPr>
            <w:r>
              <w:rPr>
                <w:lang w:val="nl-NL"/>
              </w:rPr>
              <w:t>Octaaf B/D</w:t>
            </w:r>
          </w:p>
        </w:tc>
        <w:tc>
          <w:tcPr>
            <w:tcW w:w="944" w:type="dxa"/>
          </w:tcPr>
          <w:p w14:paraId="544BB359" w14:textId="77777777" w:rsidR="00000000" w:rsidRDefault="000074A2">
            <w:pPr>
              <w:pStyle w:val="T4dispositie"/>
              <w:jc w:val="left"/>
              <w:rPr>
                <w:lang w:val="nl-NL"/>
              </w:rPr>
            </w:pPr>
          </w:p>
          <w:p w14:paraId="772C5151" w14:textId="77777777" w:rsidR="00000000" w:rsidRDefault="000074A2">
            <w:pPr>
              <w:pStyle w:val="T4dispositie"/>
              <w:jc w:val="left"/>
              <w:rPr>
                <w:lang w:val="nl-NL"/>
              </w:rPr>
            </w:pPr>
          </w:p>
          <w:p w14:paraId="7A389785" w14:textId="77777777" w:rsidR="00000000" w:rsidRDefault="000074A2">
            <w:pPr>
              <w:pStyle w:val="T4dispositie"/>
              <w:jc w:val="left"/>
              <w:rPr>
                <w:lang w:val="nl-NL"/>
              </w:rPr>
            </w:pPr>
          </w:p>
          <w:p w14:paraId="6819B656" w14:textId="77777777" w:rsidR="00000000" w:rsidRDefault="000074A2">
            <w:pPr>
              <w:pStyle w:val="T4dispositie"/>
              <w:jc w:val="left"/>
              <w:rPr>
                <w:lang w:val="nl-NL"/>
              </w:rPr>
            </w:pPr>
            <w:r>
              <w:rPr>
                <w:lang w:val="nl-NL"/>
              </w:rPr>
              <w:t>8'</w:t>
            </w:r>
          </w:p>
          <w:p w14:paraId="3D74E62C" w14:textId="77777777" w:rsidR="00000000" w:rsidRDefault="000074A2">
            <w:pPr>
              <w:pStyle w:val="T4dispositie"/>
              <w:jc w:val="left"/>
              <w:rPr>
                <w:lang w:val="nl-NL"/>
              </w:rPr>
            </w:pPr>
            <w:r>
              <w:rPr>
                <w:lang w:val="nl-NL"/>
              </w:rPr>
              <w:t>4'</w:t>
            </w:r>
          </w:p>
          <w:p w14:paraId="48AEF329" w14:textId="77777777" w:rsidR="00000000" w:rsidRDefault="000074A2">
            <w:pPr>
              <w:pStyle w:val="T4dispositie"/>
              <w:jc w:val="left"/>
              <w:rPr>
                <w:lang w:val="nl-NL"/>
              </w:rPr>
            </w:pPr>
            <w:r>
              <w:rPr>
                <w:lang w:val="nl-NL"/>
              </w:rPr>
              <w:t>4'</w:t>
            </w:r>
          </w:p>
          <w:p w14:paraId="7AB3492D" w14:textId="77777777" w:rsidR="00000000" w:rsidRDefault="000074A2">
            <w:pPr>
              <w:pStyle w:val="T4dispositie"/>
              <w:jc w:val="left"/>
              <w:rPr>
                <w:lang w:val="nl-NL"/>
              </w:rPr>
            </w:pPr>
            <w:r>
              <w:rPr>
                <w:lang w:val="nl-NL"/>
              </w:rPr>
              <w:t>2 2/3' **</w:t>
            </w:r>
          </w:p>
          <w:p w14:paraId="4B0B4905" w14:textId="77777777" w:rsidR="00000000" w:rsidRDefault="000074A2">
            <w:pPr>
              <w:pStyle w:val="T4dispositie"/>
              <w:jc w:val="left"/>
              <w:rPr>
                <w:lang w:val="nl-NL"/>
              </w:rPr>
            </w:pPr>
            <w:r>
              <w:rPr>
                <w:lang w:val="nl-NL"/>
              </w:rPr>
              <w:t>2'</w:t>
            </w:r>
          </w:p>
        </w:tc>
      </w:tr>
    </w:tbl>
    <w:p w14:paraId="2BD2E19A" w14:textId="77777777" w:rsidR="00000000" w:rsidRDefault="000074A2">
      <w:pPr>
        <w:pStyle w:val="T4dispositie"/>
        <w:jc w:val="left"/>
        <w:rPr>
          <w:lang w:val="nl-NL"/>
        </w:rPr>
      </w:pPr>
    </w:p>
    <w:p w14:paraId="54259428" w14:textId="77777777" w:rsidR="00000000" w:rsidRDefault="000074A2">
      <w:pPr>
        <w:pStyle w:val="T4dispositie"/>
        <w:jc w:val="left"/>
        <w:rPr>
          <w:lang w:val="nl-NL"/>
        </w:rPr>
      </w:pPr>
      <w:r>
        <w:rPr>
          <w:lang w:val="nl-NL"/>
        </w:rPr>
        <w:t>* in werkelijkheid 4 st.</w:t>
      </w:r>
    </w:p>
    <w:p w14:paraId="40B199C0" w14:textId="77777777" w:rsidR="00000000" w:rsidRDefault="000074A2">
      <w:pPr>
        <w:pStyle w:val="T4dispositie"/>
        <w:jc w:val="left"/>
        <w:rPr>
          <w:lang w:val="nl-NL"/>
        </w:rPr>
      </w:pPr>
      <w:r>
        <w:rPr>
          <w:lang w:val="nl-NL"/>
        </w:rPr>
        <w:t>** in werkelijkheid 1 1/3’</w:t>
      </w:r>
    </w:p>
    <w:p w14:paraId="78641EB5" w14:textId="77777777" w:rsidR="00000000" w:rsidRDefault="000074A2">
      <w:pPr>
        <w:pStyle w:val="T1"/>
        <w:jc w:val="left"/>
        <w:rPr>
          <w:lang w:val="nl-NL"/>
        </w:rPr>
      </w:pPr>
    </w:p>
    <w:p w14:paraId="33FAFC4B" w14:textId="77777777" w:rsidR="00000000" w:rsidRDefault="000074A2">
      <w:pPr>
        <w:pStyle w:val="T1"/>
        <w:jc w:val="left"/>
        <w:rPr>
          <w:lang w:val="nl-NL"/>
        </w:rPr>
      </w:pPr>
      <w:r>
        <w:rPr>
          <w:lang w:val="nl-NL"/>
        </w:rPr>
        <w:t>Werktuiglijke registers</w:t>
      </w:r>
    </w:p>
    <w:p w14:paraId="3EAD8A82" w14:textId="77777777" w:rsidR="00000000" w:rsidRDefault="000074A2">
      <w:pPr>
        <w:pStyle w:val="T1"/>
        <w:jc w:val="left"/>
        <w:rPr>
          <w:lang w:val="nl-NL"/>
        </w:rPr>
      </w:pPr>
      <w:r>
        <w:rPr>
          <w:lang w:val="nl-NL"/>
        </w:rPr>
        <w:t>koppeling HW-Pos B/D</w:t>
      </w:r>
    </w:p>
    <w:p w14:paraId="22A77F16" w14:textId="77777777" w:rsidR="00000000" w:rsidRDefault="000074A2">
      <w:pPr>
        <w:pStyle w:val="T1"/>
        <w:jc w:val="left"/>
        <w:rPr>
          <w:lang w:val="nl-NL"/>
        </w:rPr>
      </w:pPr>
      <w:r>
        <w:rPr>
          <w:lang w:val="nl-NL"/>
        </w:rPr>
        <w:t>ventiel</w:t>
      </w:r>
    </w:p>
    <w:p w14:paraId="0EC32B03" w14:textId="77777777" w:rsidR="00000000" w:rsidRDefault="000074A2">
      <w:pPr>
        <w:pStyle w:val="T1"/>
        <w:jc w:val="left"/>
        <w:rPr>
          <w:lang w:val="nl-NL"/>
        </w:rPr>
      </w:pPr>
    </w:p>
    <w:p w14:paraId="7055D885" w14:textId="77777777" w:rsidR="00000000" w:rsidRDefault="000074A2">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37"/>
        <w:gridCol w:w="555"/>
        <w:gridCol w:w="555"/>
      </w:tblGrid>
      <w:tr w:rsidR="00000000" w14:paraId="434787D3" w14:textId="77777777">
        <w:tblPrEx>
          <w:tblCellMar>
            <w:top w:w="0" w:type="dxa"/>
            <w:bottom w:w="0" w:type="dxa"/>
          </w:tblCellMar>
        </w:tblPrEx>
        <w:tc>
          <w:tcPr>
            <w:tcW w:w="1237" w:type="dxa"/>
          </w:tcPr>
          <w:p w14:paraId="28605CA1" w14:textId="77777777" w:rsidR="00000000" w:rsidRDefault="000074A2">
            <w:pPr>
              <w:pStyle w:val="T1"/>
              <w:jc w:val="left"/>
              <w:rPr>
                <w:lang w:val="nl-NL"/>
              </w:rPr>
            </w:pPr>
            <w:r>
              <w:rPr>
                <w:lang w:val="nl-NL"/>
              </w:rPr>
              <w:t>Mixtuur B</w:t>
            </w:r>
          </w:p>
        </w:tc>
        <w:tc>
          <w:tcPr>
            <w:tcW w:w="555" w:type="dxa"/>
          </w:tcPr>
          <w:p w14:paraId="13CE5F23" w14:textId="77777777" w:rsidR="00000000" w:rsidRDefault="000074A2">
            <w:pPr>
              <w:pStyle w:val="T4dispositie"/>
              <w:jc w:val="left"/>
              <w:rPr>
                <w:lang w:val="nl-NL"/>
              </w:rPr>
            </w:pPr>
            <w:r>
              <w:rPr>
                <w:lang w:val="nl-NL"/>
              </w:rPr>
              <w:t>C</w:t>
            </w:r>
          </w:p>
          <w:p w14:paraId="6F24829A" w14:textId="77777777" w:rsidR="00000000" w:rsidRDefault="000074A2">
            <w:pPr>
              <w:pStyle w:val="T4dispositie"/>
              <w:jc w:val="left"/>
              <w:rPr>
                <w:lang w:val="nl-NL"/>
              </w:rPr>
            </w:pPr>
            <w:r>
              <w:rPr>
                <w:lang w:val="nl-NL"/>
              </w:rPr>
              <w:t>1</w:t>
            </w:r>
          </w:p>
          <w:p w14:paraId="66B33352" w14:textId="77777777" w:rsidR="00000000" w:rsidRDefault="000074A2">
            <w:pPr>
              <w:pStyle w:val="T4dispositie"/>
              <w:jc w:val="left"/>
              <w:rPr>
                <w:lang w:val="nl-NL"/>
              </w:rPr>
            </w:pPr>
            <w:r>
              <w:rPr>
                <w:lang w:val="nl-NL"/>
              </w:rPr>
              <w:t>2/3</w:t>
            </w:r>
          </w:p>
        </w:tc>
        <w:tc>
          <w:tcPr>
            <w:tcW w:w="555" w:type="dxa"/>
          </w:tcPr>
          <w:p w14:paraId="03C4C7DB" w14:textId="77777777" w:rsidR="00000000" w:rsidRDefault="000074A2">
            <w:pPr>
              <w:pStyle w:val="T4dispositie"/>
              <w:jc w:val="left"/>
              <w:rPr>
                <w:lang w:val="nl-NL"/>
              </w:rPr>
            </w:pPr>
            <w:r>
              <w:rPr>
                <w:lang w:val="nl-NL"/>
              </w:rPr>
              <w:t>c</w:t>
            </w:r>
          </w:p>
          <w:p w14:paraId="2F33C1B9" w14:textId="77777777" w:rsidR="00000000" w:rsidRDefault="000074A2">
            <w:pPr>
              <w:pStyle w:val="T4dispositie"/>
              <w:jc w:val="left"/>
              <w:rPr>
                <w:lang w:val="nl-NL"/>
              </w:rPr>
            </w:pPr>
            <w:r>
              <w:rPr>
                <w:lang w:val="nl-NL"/>
              </w:rPr>
              <w:t>2</w:t>
            </w:r>
          </w:p>
          <w:p w14:paraId="6F9BB3A4" w14:textId="77777777" w:rsidR="00000000" w:rsidRDefault="000074A2">
            <w:pPr>
              <w:pStyle w:val="T4dispositie"/>
              <w:jc w:val="left"/>
              <w:rPr>
                <w:lang w:val="nl-NL"/>
              </w:rPr>
            </w:pPr>
            <w:r>
              <w:rPr>
                <w:lang w:val="nl-NL"/>
              </w:rPr>
              <w:t>1 1/3</w:t>
            </w:r>
          </w:p>
        </w:tc>
      </w:tr>
    </w:tbl>
    <w:p w14:paraId="2A327D33" w14:textId="77777777" w:rsidR="00000000" w:rsidRDefault="000074A2">
      <w:pPr>
        <w:pStyle w:val="T1"/>
        <w:jc w:val="left"/>
        <w:rPr>
          <w:lang w:val="nl-NL"/>
        </w:rPr>
      </w:pPr>
    </w:p>
    <w:p w14:paraId="6DF9D54E" w14:textId="77777777" w:rsidR="00000000" w:rsidRDefault="000074A2">
      <w:pPr>
        <w:pStyle w:val="T1"/>
        <w:jc w:val="left"/>
        <w:rPr>
          <w:sz w:val="20"/>
          <w:lang w:val="nl-NL"/>
        </w:rPr>
      </w:pPr>
      <w:r>
        <w:rPr>
          <w:lang w:val="nl-NL"/>
        </w:rPr>
        <w:t xml:space="preserve">Cornet    </w:t>
      </w:r>
      <w:r>
        <w:rPr>
          <w:sz w:val="20"/>
        </w:rPr>
        <w:t>c</w:t>
      </w:r>
      <w:r>
        <w:rPr>
          <w:sz w:val="20"/>
          <w:vertAlign w:val="superscript"/>
        </w:rPr>
        <w:t>1</w:t>
      </w:r>
      <w:r>
        <w:rPr>
          <w:sz w:val="20"/>
        </w:rPr>
        <w:t xml:space="preserve">   4 – 2 2/3 – 2 – 1 3/5</w:t>
      </w:r>
    </w:p>
    <w:p w14:paraId="247911FD" w14:textId="77777777" w:rsidR="00000000" w:rsidRDefault="000074A2">
      <w:pPr>
        <w:pStyle w:val="T1"/>
        <w:jc w:val="left"/>
        <w:rPr>
          <w:lang w:val="nl-NL"/>
        </w:rPr>
      </w:pPr>
    </w:p>
    <w:p w14:paraId="53B3EC1A" w14:textId="77777777" w:rsidR="00000000" w:rsidRDefault="000074A2">
      <w:pPr>
        <w:pStyle w:val="T1"/>
        <w:jc w:val="left"/>
        <w:rPr>
          <w:lang w:val="nl-NL"/>
        </w:rPr>
      </w:pPr>
      <w:r>
        <w:rPr>
          <w:lang w:val="nl-NL"/>
        </w:rPr>
        <w:t>Toonhoogte</w:t>
      </w:r>
    </w:p>
    <w:p w14:paraId="38758F71" w14:textId="77777777" w:rsidR="00000000" w:rsidRDefault="000074A2">
      <w:pPr>
        <w:pStyle w:val="T1"/>
        <w:jc w:val="left"/>
        <w:rPr>
          <w:lang w:val="nl-NL"/>
        </w:rPr>
      </w:pPr>
      <w:r>
        <w:rPr>
          <w:lang w:val="nl-NL"/>
        </w:rPr>
        <w:t>niet meetbaar</w:t>
      </w:r>
    </w:p>
    <w:p w14:paraId="110CAE68" w14:textId="77777777" w:rsidR="00000000" w:rsidRDefault="000074A2">
      <w:pPr>
        <w:pStyle w:val="T1"/>
        <w:jc w:val="left"/>
        <w:rPr>
          <w:lang w:val="nl-NL"/>
        </w:rPr>
      </w:pPr>
      <w:r>
        <w:rPr>
          <w:lang w:val="nl-NL"/>
        </w:rPr>
        <w:t>Temperatuur</w:t>
      </w:r>
    </w:p>
    <w:p w14:paraId="2E8B82C8" w14:textId="77777777" w:rsidR="00000000" w:rsidRDefault="000074A2">
      <w:pPr>
        <w:pStyle w:val="T1"/>
        <w:jc w:val="left"/>
        <w:rPr>
          <w:lang w:val="nl-NL"/>
        </w:rPr>
      </w:pPr>
      <w:r>
        <w:rPr>
          <w:lang w:val="nl-NL"/>
        </w:rPr>
        <w:t>niet vast te stellen</w:t>
      </w:r>
    </w:p>
    <w:p w14:paraId="3924F292" w14:textId="77777777" w:rsidR="00000000" w:rsidRDefault="000074A2">
      <w:pPr>
        <w:pStyle w:val="T1"/>
        <w:jc w:val="left"/>
        <w:rPr>
          <w:lang w:val="nl-NL"/>
        </w:rPr>
      </w:pPr>
    </w:p>
    <w:p w14:paraId="597AA28E" w14:textId="77777777" w:rsidR="00000000" w:rsidRDefault="000074A2">
      <w:pPr>
        <w:pStyle w:val="T1"/>
        <w:jc w:val="left"/>
        <w:rPr>
          <w:lang w:val="nl-NL"/>
        </w:rPr>
      </w:pPr>
      <w:r>
        <w:rPr>
          <w:lang w:val="nl-NL"/>
        </w:rPr>
        <w:t>Manuaalomvang</w:t>
      </w:r>
    </w:p>
    <w:p w14:paraId="50BB016B" w14:textId="77777777" w:rsidR="00000000" w:rsidRDefault="000074A2">
      <w:pPr>
        <w:pStyle w:val="T1"/>
        <w:jc w:val="left"/>
        <w:rPr>
          <w:vertAlign w:val="superscript"/>
          <w:lang w:val="nl-NL"/>
        </w:rPr>
      </w:pPr>
      <w:r>
        <w:rPr>
          <w:lang w:val="nl-NL"/>
        </w:rPr>
        <w:t>C-f</w:t>
      </w:r>
      <w:r>
        <w:rPr>
          <w:vertAlign w:val="superscript"/>
          <w:lang w:val="nl-NL"/>
        </w:rPr>
        <w:t>3</w:t>
      </w:r>
    </w:p>
    <w:p w14:paraId="31324BED" w14:textId="77777777" w:rsidR="00000000" w:rsidRDefault="000074A2">
      <w:pPr>
        <w:pStyle w:val="T1"/>
        <w:jc w:val="left"/>
        <w:rPr>
          <w:lang w:val="nl-NL"/>
        </w:rPr>
      </w:pPr>
      <w:r>
        <w:rPr>
          <w:lang w:val="nl-NL"/>
        </w:rPr>
        <w:t>Pedaalomvang</w:t>
      </w:r>
    </w:p>
    <w:p w14:paraId="719785B5" w14:textId="77777777" w:rsidR="00000000" w:rsidRDefault="000074A2">
      <w:pPr>
        <w:pStyle w:val="T1"/>
        <w:jc w:val="left"/>
        <w:rPr>
          <w:vertAlign w:val="superscript"/>
          <w:lang w:val="nl-NL"/>
        </w:rPr>
      </w:pPr>
      <w:r>
        <w:rPr>
          <w:lang w:val="nl-NL"/>
        </w:rPr>
        <w:t>C-d</w:t>
      </w:r>
      <w:r>
        <w:rPr>
          <w:vertAlign w:val="superscript"/>
          <w:lang w:val="nl-NL"/>
        </w:rPr>
        <w:t>1</w:t>
      </w:r>
    </w:p>
    <w:p w14:paraId="5CF15CF3" w14:textId="77777777" w:rsidR="00000000" w:rsidRDefault="000074A2">
      <w:pPr>
        <w:pStyle w:val="T1"/>
        <w:jc w:val="left"/>
        <w:rPr>
          <w:lang w:val="nl-NL"/>
        </w:rPr>
      </w:pPr>
    </w:p>
    <w:p w14:paraId="3287BB35" w14:textId="77777777" w:rsidR="00000000" w:rsidRDefault="000074A2">
      <w:pPr>
        <w:pStyle w:val="T1"/>
        <w:jc w:val="left"/>
        <w:rPr>
          <w:lang w:val="nl-NL"/>
        </w:rPr>
      </w:pPr>
      <w:r>
        <w:rPr>
          <w:lang w:val="nl-NL"/>
        </w:rPr>
        <w:t>Windvoorziening</w:t>
      </w:r>
    </w:p>
    <w:p w14:paraId="1C25AD6F" w14:textId="77777777" w:rsidR="00000000" w:rsidRDefault="000074A2">
      <w:pPr>
        <w:pStyle w:val="T1"/>
        <w:jc w:val="left"/>
        <w:rPr>
          <w:lang w:val="nl-NL"/>
        </w:rPr>
      </w:pPr>
      <w:r>
        <w:rPr>
          <w:lang w:val="nl-NL"/>
        </w:rPr>
        <w:t>drie regulateurs</w:t>
      </w:r>
    </w:p>
    <w:p w14:paraId="6C7B323F" w14:textId="77777777" w:rsidR="00000000" w:rsidRDefault="000074A2">
      <w:pPr>
        <w:pStyle w:val="T1"/>
        <w:jc w:val="left"/>
        <w:rPr>
          <w:lang w:val="nl-NL"/>
        </w:rPr>
      </w:pPr>
      <w:r>
        <w:rPr>
          <w:lang w:val="nl-NL"/>
        </w:rPr>
        <w:t>Winddruk</w:t>
      </w:r>
    </w:p>
    <w:p w14:paraId="4D437A32" w14:textId="77777777" w:rsidR="00000000" w:rsidRDefault="000074A2">
      <w:pPr>
        <w:pStyle w:val="T1"/>
        <w:jc w:val="left"/>
        <w:rPr>
          <w:lang w:val="nl-NL"/>
        </w:rPr>
      </w:pPr>
      <w:r>
        <w:rPr>
          <w:lang w:val="nl-NL"/>
        </w:rPr>
        <w:t>niet meetbaar</w:t>
      </w:r>
    </w:p>
    <w:p w14:paraId="30B3ABCD" w14:textId="77777777" w:rsidR="00000000" w:rsidRDefault="000074A2">
      <w:pPr>
        <w:pStyle w:val="T1"/>
        <w:jc w:val="left"/>
        <w:rPr>
          <w:lang w:val="nl-NL"/>
        </w:rPr>
      </w:pPr>
    </w:p>
    <w:p w14:paraId="77D2B6EE" w14:textId="77777777" w:rsidR="00000000" w:rsidRDefault="000074A2">
      <w:pPr>
        <w:pStyle w:val="T1"/>
        <w:jc w:val="left"/>
        <w:rPr>
          <w:lang w:val="nl-NL"/>
        </w:rPr>
      </w:pPr>
      <w:r>
        <w:rPr>
          <w:lang w:val="nl-NL"/>
        </w:rPr>
        <w:t>Plaats klaviatuur</w:t>
      </w:r>
    </w:p>
    <w:p w14:paraId="69C0B208" w14:textId="77777777" w:rsidR="00000000" w:rsidRDefault="000074A2">
      <w:pPr>
        <w:pStyle w:val="T1"/>
        <w:jc w:val="left"/>
        <w:rPr>
          <w:lang w:val="nl-NL"/>
        </w:rPr>
      </w:pPr>
      <w:r>
        <w:rPr>
          <w:lang w:val="nl-NL"/>
        </w:rPr>
        <w:t>vrijstaande speeltafel</w:t>
      </w:r>
    </w:p>
    <w:p w14:paraId="207ADA90" w14:textId="77777777" w:rsidR="00000000" w:rsidRDefault="000074A2">
      <w:pPr>
        <w:pStyle w:val="T1"/>
        <w:jc w:val="left"/>
        <w:rPr>
          <w:lang w:val="nl-NL"/>
        </w:rPr>
      </w:pPr>
    </w:p>
    <w:p w14:paraId="241F913E" w14:textId="77777777" w:rsidR="00000000" w:rsidRDefault="000074A2">
      <w:pPr>
        <w:pStyle w:val="Heading2"/>
        <w:rPr>
          <w:i w:val="0"/>
          <w:iCs/>
        </w:rPr>
      </w:pPr>
      <w:r>
        <w:rPr>
          <w:i w:val="0"/>
          <w:iCs/>
        </w:rPr>
        <w:t>Bijzonderhed</w:t>
      </w:r>
      <w:r>
        <w:rPr>
          <w:i w:val="0"/>
          <w:iCs/>
        </w:rPr>
        <w:t>en</w:t>
      </w:r>
    </w:p>
    <w:p w14:paraId="6A13C393" w14:textId="77777777" w:rsidR="00000000" w:rsidRDefault="000074A2">
      <w:pPr>
        <w:pStyle w:val="T1"/>
        <w:jc w:val="left"/>
        <w:rPr>
          <w:lang w:val="nl-NL"/>
        </w:rPr>
      </w:pPr>
    </w:p>
    <w:p w14:paraId="1342C642" w14:textId="77777777" w:rsidR="00000000" w:rsidRDefault="000074A2">
      <w:pPr>
        <w:pStyle w:val="T1"/>
        <w:jc w:val="left"/>
        <w:rPr>
          <w:lang w:val="nl-NL"/>
        </w:rPr>
      </w:pPr>
      <w:r>
        <w:rPr>
          <w:lang w:val="nl-NL"/>
        </w:rPr>
        <w:t>Deling B/D tussen h en c</w:t>
      </w:r>
      <w:r>
        <w:rPr>
          <w:vertAlign w:val="superscript"/>
          <w:lang w:val="nl-NL"/>
        </w:rPr>
        <w:t>1</w:t>
      </w:r>
      <w:r>
        <w:rPr>
          <w:lang w:val="nl-NL"/>
        </w:rPr>
        <w:t>.</w:t>
      </w:r>
    </w:p>
    <w:p w14:paraId="03BC7C04" w14:textId="77777777" w:rsidR="00000000" w:rsidRDefault="000074A2">
      <w:pPr>
        <w:pStyle w:val="T1"/>
        <w:jc w:val="left"/>
        <w:rPr>
          <w:lang w:val="nl-NL"/>
        </w:rPr>
      </w:pPr>
      <w:r>
        <w:rPr>
          <w:lang w:val="nl-NL"/>
        </w:rPr>
        <w:t>De vrijstaande speeltafel is vergelijkbaar met die in Heemstede-Berkenrode (1833, deel 1819-1840, 299-301). Ook hier zit de organist met zijn rug naar het orgel toe en zijn de registerknoppen aan weerszijden van de handklavie</w:t>
      </w:r>
      <w:r>
        <w:rPr>
          <w:lang w:val="nl-NL"/>
        </w:rPr>
        <w:t>ren aangebracht. Opmerkelijk is verder het opklapbare teenplankje.</w:t>
      </w:r>
    </w:p>
    <w:p w14:paraId="70EE551B" w14:textId="77777777" w:rsidR="00000000" w:rsidRDefault="000074A2">
      <w:pPr>
        <w:pStyle w:val="T1"/>
        <w:jc w:val="left"/>
        <w:rPr>
          <w:lang w:val="nl-NL"/>
        </w:rPr>
      </w:pPr>
      <w:r>
        <w:rPr>
          <w:lang w:val="nl-NL"/>
        </w:rPr>
        <w:t>Het pijpwerk van het HW staat opgesteld in hele tonen vanuit het midden naar weerszijden aflopend. De lade van het OP is chromatisch ingedeeld.</w:t>
      </w:r>
    </w:p>
    <w:p w14:paraId="0243DABC" w14:textId="77777777" w:rsidR="00000000" w:rsidRDefault="000074A2">
      <w:pPr>
        <w:pStyle w:val="T1"/>
        <w:jc w:val="left"/>
        <w:rPr>
          <w:lang w:val="nl-NL"/>
        </w:rPr>
      </w:pPr>
      <w:r>
        <w:rPr>
          <w:lang w:val="nl-NL"/>
        </w:rPr>
        <w:t>Het pijpwerk van het HW is oud. Het front bes</w:t>
      </w:r>
      <w:r>
        <w:rPr>
          <w:lang w:val="nl-NL"/>
        </w:rPr>
        <w:t>taat uit houten imitatiepijpen. Het groot octaaf van de Prestant B 8' is van hout (open); het vervolg is van metaal. De bas van de Bourdon 16' en de Holpijp 8' (HW) is van hout. Het groot octaaf van de Fluit 4' is van hout (gedekt), het vervolg is van meta</w:t>
      </w:r>
      <w:r>
        <w:rPr>
          <w:lang w:val="nl-NL"/>
        </w:rPr>
        <w:t>al; f</w:t>
      </w:r>
      <w:r>
        <w:rPr>
          <w:vertAlign w:val="superscript"/>
          <w:lang w:val="nl-NL"/>
        </w:rPr>
        <w:t>2</w:t>
      </w:r>
      <w:r>
        <w:rPr>
          <w:lang w:val="nl-NL"/>
        </w:rPr>
        <w:t>-f</w:t>
      </w:r>
      <w:r>
        <w:rPr>
          <w:vertAlign w:val="superscript"/>
          <w:lang w:val="nl-NL"/>
        </w:rPr>
        <w:t>3</w:t>
      </w:r>
      <w:r>
        <w:rPr>
          <w:lang w:val="nl-NL"/>
        </w:rPr>
        <w:t xml:space="preserve"> zijn open. De bas van de Quint 3' is gedekt, het vervolg is open.</w:t>
      </w:r>
    </w:p>
    <w:p w14:paraId="002AFD65" w14:textId="77777777" w:rsidR="000074A2" w:rsidRDefault="000074A2">
      <w:pPr>
        <w:pStyle w:val="T1"/>
        <w:jc w:val="left"/>
        <w:rPr>
          <w:lang w:val="nl-NL"/>
        </w:rPr>
      </w:pPr>
      <w:r>
        <w:rPr>
          <w:lang w:val="nl-NL"/>
        </w:rPr>
        <w:t xml:space="preserve">Op het OP zijn slechts de Bourdon 8', de Fluit </w:t>
      </w:r>
      <w:proofErr w:type="spellStart"/>
      <w:r>
        <w:rPr>
          <w:lang w:val="nl-NL"/>
        </w:rPr>
        <w:t>Douce</w:t>
      </w:r>
      <w:proofErr w:type="spellEnd"/>
      <w:r>
        <w:rPr>
          <w:lang w:val="nl-NL"/>
        </w:rPr>
        <w:t xml:space="preserve"> B/D 4' en de discant van de Octaaf 4' oud; het overige pijpwerk dateert uit 1960. De bas van de Bourdon 8' en het groot octaaf </w:t>
      </w:r>
      <w:r>
        <w:rPr>
          <w:lang w:val="nl-NL"/>
        </w:rPr>
        <w:t xml:space="preserve">van de Fluit </w:t>
      </w:r>
      <w:proofErr w:type="spellStart"/>
      <w:r>
        <w:rPr>
          <w:lang w:val="nl-NL"/>
        </w:rPr>
        <w:lastRenderedPageBreak/>
        <w:t>Douce</w:t>
      </w:r>
      <w:proofErr w:type="spellEnd"/>
      <w:r>
        <w:rPr>
          <w:lang w:val="nl-NL"/>
        </w:rPr>
        <w:t xml:space="preserve"> B 4' zijn van hout, gedekt. Het orgel is sterk in verval en al geruime tijd onbespeelbaar omdat het kanaal van de windmotor naar de regulateurs is losgekoppeld. In de hoofdkas is één van de luidsprekers geplaatst van het </w:t>
      </w:r>
      <w:proofErr w:type="spellStart"/>
      <w:r>
        <w:rPr>
          <w:lang w:val="nl-NL"/>
        </w:rPr>
        <w:t>electronicum</w:t>
      </w:r>
      <w:proofErr w:type="spellEnd"/>
      <w:r>
        <w:rPr>
          <w:lang w:val="nl-NL"/>
        </w:rPr>
        <w:t xml:space="preserve"> dat</w:t>
      </w:r>
      <w:r>
        <w:rPr>
          <w:lang w:val="nl-NL"/>
        </w:rPr>
        <w:t xml:space="preserve"> zich beneden in de kerk bevindt.</w:t>
      </w:r>
    </w:p>
    <w:sectPr w:rsidR="000074A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D6A11"/>
    <w:multiLevelType w:val="hybridMultilevel"/>
    <w:tmpl w:val="DBE0A87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B9"/>
    <w:rsid w:val="000074A2"/>
    <w:rsid w:val="00894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AE4413"/>
  <w15:chartTrackingRefBased/>
  <w15:docId w15:val="{728D7A38-ACF7-BD4E-9929-9090C4F8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922</Words>
  <Characters>5256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Warmond / 1858</vt:lpstr>
    </vt:vector>
  </TitlesOfParts>
  <Company>NIvO</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Warmond / 1858</dc:title>
  <dc:subject/>
  <dc:creator>WS1</dc:creator>
  <cp:keywords/>
  <dc:description/>
  <cp:lastModifiedBy>Eline J Duijsens</cp:lastModifiedBy>
  <cp:revision>2</cp:revision>
  <dcterms:created xsi:type="dcterms:W3CDTF">2021-09-20T12:25:00Z</dcterms:created>
  <dcterms:modified xsi:type="dcterms:W3CDTF">2021-09-20T12:25:00Z</dcterms:modified>
</cp:coreProperties>
</file>