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85CD0" w14:textId="77777777" w:rsidR="00000000" w:rsidRDefault="008537DB">
      <w:pPr>
        <w:pStyle w:val="Heading1"/>
      </w:pPr>
      <w:bookmarkStart w:id="0" w:name="_GoBack"/>
      <w:bookmarkEnd w:id="0"/>
      <w:r>
        <w:t>Warmenhuizen / 1864</w:t>
      </w:r>
    </w:p>
    <w:p w14:paraId="725D4DBC" w14:textId="77777777" w:rsidR="00000000" w:rsidRDefault="008537DB">
      <w:pPr>
        <w:pStyle w:val="Heading2"/>
        <w:rPr>
          <w:i w:val="0"/>
          <w:iCs/>
        </w:rPr>
      </w:pPr>
      <w:r>
        <w:rPr>
          <w:i w:val="0"/>
          <w:iCs/>
        </w:rPr>
        <w:t>Hervormde Kerk</w:t>
      </w:r>
    </w:p>
    <w:p w14:paraId="007C0BA7" w14:textId="77777777" w:rsidR="00000000" w:rsidRDefault="008537DB">
      <w:pPr>
        <w:pStyle w:val="T1"/>
        <w:jc w:val="left"/>
        <w:rPr>
          <w:lang w:val="nl-NL"/>
        </w:rPr>
      </w:pPr>
    </w:p>
    <w:p w14:paraId="31D7BDF1" w14:textId="77777777" w:rsidR="00000000" w:rsidRDefault="008537DB">
      <w:pPr>
        <w:pStyle w:val="T1"/>
        <w:jc w:val="left"/>
        <w:rPr>
          <w:i/>
          <w:iCs/>
          <w:lang w:val="nl-NL"/>
        </w:rPr>
      </w:pPr>
      <w:r>
        <w:rPr>
          <w:i/>
          <w:iCs/>
          <w:lang w:val="nl-NL"/>
        </w:rPr>
        <w:t xml:space="preserve">Laatgotische kerk bestaande uit een 14e-eeuwse toren, een thans </w:t>
      </w:r>
      <w:proofErr w:type="spellStart"/>
      <w:r>
        <w:rPr>
          <w:i/>
          <w:iCs/>
          <w:lang w:val="nl-NL"/>
        </w:rPr>
        <w:t>tweebeukig</w:t>
      </w:r>
      <w:proofErr w:type="spellEnd"/>
      <w:r>
        <w:rPr>
          <w:i/>
          <w:iCs/>
          <w:lang w:val="nl-NL"/>
        </w:rPr>
        <w:t xml:space="preserve"> schip en een 14e-eeuws koor dat in de 15e eeuw werd verhoogd. Het in oorsprong 13-eeuws schip werd in de 16e eeuw vergroot met een </w:t>
      </w:r>
      <w:proofErr w:type="spellStart"/>
      <w:r>
        <w:rPr>
          <w:i/>
          <w:iCs/>
          <w:lang w:val="nl-NL"/>
        </w:rPr>
        <w:t>zuiderdwarsarm</w:t>
      </w:r>
      <w:proofErr w:type="spellEnd"/>
      <w:r>
        <w:rPr>
          <w:i/>
          <w:iCs/>
          <w:lang w:val="nl-NL"/>
        </w:rPr>
        <w:t xml:space="preserve"> en twee zijbeuken. </w:t>
      </w:r>
      <w:proofErr w:type="spellStart"/>
      <w:r>
        <w:rPr>
          <w:i/>
          <w:iCs/>
          <w:lang w:val="nl-NL"/>
        </w:rPr>
        <w:t>Zuiderzijbeuk</w:t>
      </w:r>
      <w:proofErr w:type="spellEnd"/>
      <w:r>
        <w:rPr>
          <w:i/>
          <w:iCs/>
          <w:lang w:val="nl-NL"/>
        </w:rPr>
        <w:t xml:space="preserve"> en </w:t>
      </w:r>
      <w:proofErr w:type="spellStart"/>
      <w:r>
        <w:rPr>
          <w:i/>
          <w:iCs/>
          <w:lang w:val="nl-NL"/>
        </w:rPr>
        <w:t>dwarsarm</w:t>
      </w:r>
      <w:proofErr w:type="spellEnd"/>
      <w:r>
        <w:rPr>
          <w:i/>
          <w:iCs/>
          <w:lang w:val="nl-NL"/>
        </w:rPr>
        <w:t xml:space="preserve"> werden aan het begin van de 19e eeuw gesloopt. Inwendig houten tongewelven. Op het koorgewelf is een beschildering aangebracht van het Laatste Oordeel en vier oudtestamentische voorstellingen, soms toegeschreve</w:t>
      </w:r>
      <w:r>
        <w:rPr>
          <w:i/>
          <w:iCs/>
          <w:lang w:val="nl-NL"/>
        </w:rPr>
        <w:t xml:space="preserve">n aan Jan van </w:t>
      </w:r>
      <w:proofErr w:type="spellStart"/>
      <w:r>
        <w:rPr>
          <w:i/>
          <w:iCs/>
          <w:lang w:val="nl-NL"/>
        </w:rPr>
        <w:t>Scorel</w:t>
      </w:r>
      <w:proofErr w:type="spellEnd"/>
      <w:r>
        <w:rPr>
          <w:i/>
          <w:iCs/>
          <w:lang w:val="nl-NL"/>
        </w:rPr>
        <w:t xml:space="preserve">, maar waarschijnlijk eerder van leerlingen van </w:t>
      </w:r>
      <w:proofErr w:type="spellStart"/>
      <w:r>
        <w:rPr>
          <w:i/>
          <w:iCs/>
          <w:lang w:val="nl-NL"/>
        </w:rPr>
        <w:t>Jacob</w:t>
      </w:r>
      <w:proofErr w:type="spellEnd"/>
      <w:r>
        <w:rPr>
          <w:i/>
          <w:iCs/>
          <w:lang w:val="nl-NL"/>
        </w:rPr>
        <w:t xml:space="preserve"> </w:t>
      </w:r>
      <w:proofErr w:type="spellStart"/>
      <w:r>
        <w:rPr>
          <w:i/>
          <w:iCs/>
          <w:lang w:val="nl-NL"/>
        </w:rPr>
        <w:t>Cornelisz</w:t>
      </w:r>
      <w:proofErr w:type="spellEnd"/>
      <w:r>
        <w:rPr>
          <w:i/>
          <w:iCs/>
          <w:lang w:val="nl-NL"/>
        </w:rPr>
        <w:t xml:space="preserve"> van </w:t>
      </w:r>
      <w:proofErr w:type="spellStart"/>
      <w:r>
        <w:rPr>
          <w:i/>
          <w:iCs/>
          <w:lang w:val="nl-NL"/>
        </w:rPr>
        <w:t>Oostzanen</w:t>
      </w:r>
      <w:proofErr w:type="spellEnd"/>
      <w:r>
        <w:rPr>
          <w:i/>
          <w:iCs/>
          <w:lang w:val="nl-NL"/>
        </w:rPr>
        <w:t>. Dit gewelf bevond zich tussen 1891 en 1963 in het Rijksmuseum te Amsterdam. Koorhek uit het tweede kwart van de 17e eeuw en een preekstoel uit 1724.</w:t>
      </w:r>
    </w:p>
    <w:p w14:paraId="3C9E89D7" w14:textId="77777777" w:rsidR="00000000" w:rsidRDefault="008537DB">
      <w:pPr>
        <w:pStyle w:val="T1"/>
        <w:jc w:val="left"/>
        <w:rPr>
          <w:lang w:val="nl-NL"/>
        </w:rPr>
      </w:pPr>
    </w:p>
    <w:p w14:paraId="291AC06E" w14:textId="77777777" w:rsidR="00000000" w:rsidRDefault="008537DB">
      <w:pPr>
        <w:pStyle w:val="T1"/>
        <w:jc w:val="left"/>
        <w:rPr>
          <w:lang w:val="nl-NL"/>
        </w:rPr>
      </w:pPr>
      <w:r>
        <w:rPr>
          <w:lang w:val="nl-NL"/>
        </w:rPr>
        <w:t>Kas: 18</w:t>
      </w:r>
      <w:r>
        <w:rPr>
          <w:lang w:val="nl-NL"/>
        </w:rPr>
        <w:t>64</w:t>
      </w:r>
    </w:p>
    <w:p w14:paraId="02550A7D" w14:textId="77777777" w:rsidR="00000000" w:rsidRDefault="008537DB">
      <w:pPr>
        <w:pStyle w:val="T1"/>
        <w:jc w:val="left"/>
        <w:rPr>
          <w:lang w:val="nl-NL"/>
        </w:rPr>
      </w:pPr>
    </w:p>
    <w:p w14:paraId="13801EAD" w14:textId="77777777" w:rsidR="00000000" w:rsidRDefault="008537DB">
      <w:pPr>
        <w:pStyle w:val="Heading2"/>
        <w:rPr>
          <w:i w:val="0"/>
          <w:iCs/>
        </w:rPr>
      </w:pPr>
      <w:r>
        <w:rPr>
          <w:i w:val="0"/>
          <w:iCs/>
        </w:rPr>
        <w:t>Kunsthistorische aspecten</w:t>
      </w:r>
    </w:p>
    <w:p w14:paraId="35258E58" w14:textId="77777777" w:rsidR="00000000" w:rsidRDefault="008537DB">
      <w:pPr>
        <w:pStyle w:val="T2Kunst"/>
        <w:jc w:val="left"/>
        <w:rPr>
          <w:lang w:val="nl-NL"/>
        </w:rPr>
      </w:pPr>
      <w:r>
        <w:rPr>
          <w:lang w:val="nl-NL"/>
        </w:rPr>
        <w:t xml:space="preserve">Een voorbeeld van een grootschalige toepassing van het standaard </w:t>
      </w:r>
      <w:proofErr w:type="spellStart"/>
      <w:r>
        <w:rPr>
          <w:lang w:val="nl-NL"/>
        </w:rPr>
        <w:t>Knipscheer-front</w:t>
      </w:r>
      <w:proofErr w:type="spellEnd"/>
      <w:r>
        <w:rPr>
          <w:lang w:val="nl-NL"/>
        </w:rPr>
        <w:t xml:space="preserve"> uit de jaren zestig, hier voor een </w:t>
      </w:r>
      <w:proofErr w:type="spellStart"/>
      <w:r>
        <w:rPr>
          <w:lang w:val="nl-NL"/>
        </w:rPr>
        <w:t>tweemanuaals</w:t>
      </w:r>
      <w:proofErr w:type="spellEnd"/>
      <w:r>
        <w:rPr>
          <w:lang w:val="nl-NL"/>
        </w:rPr>
        <w:t xml:space="preserve"> orgel van veertien registers. Wij zien hier wederom een vijfdelige opbouw van een ronde middento</w:t>
      </w:r>
      <w:r>
        <w:rPr>
          <w:lang w:val="nl-NL"/>
        </w:rPr>
        <w:t xml:space="preserve">ren met zeven pijpen, gedeelde tussenvelden met schuine tussenlijsten en ronde zijtorens, nu eens niet met vijf, maar met zeven pijpen. De tussenvelden bevatten  in beide etages negen pijpen met tegengesteld </w:t>
      </w:r>
      <w:proofErr w:type="spellStart"/>
      <w:r>
        <w:rPr>
          <w:lang w:val="nl-NL"/>
        </w:rPr>
        <w:t>labiumverloop</w:t>
      </w:r>
      <w:proofErr w:type="spellEnd"/>
      <w:r>
        <w:rPr>
          <w:lang w:val="nl-NL"/>
        </w:rPr>
        <w:t>.</w:t>
      </w:r>
    </w:p>
    <w:p w14:paraId="7CD298FC" w14:textId="77777777" w:rsidR="00000000" w:rsidRDefault="008537DB">
      <w:pPr>
        <w:pStyle w:val="T2Kunst"/>
        <w:jc w:val="left"/>
        <w:rPr>
          <w:lang w:val="nl-NL"/>
        </w:rPr>
      </w:pPr>
      <w:r>
        <w:rPr>
          <w:lang w:val="nl-NL"/>
        </w:rPr>
        <w:t>De decoratie is typerend voor het</w:t>
      </w:r>
      <w:r>
        <w:rPr>
          <w:lang w:val="nl-NL"/>
        </w:rPr>
        <w:t xml:space="preserve"> werk van </w:t>
      </w:r>
      <w:proofErr w:type="spellStart"/>
      <w:r>
        <w:rPr>
          <w:lang w:val="nl-NL"/>
        </w:rPr>
        <w:t>Knipscheer</w:t>
      </w:r>
      <w:proofErr w:type="spellEnd"/>
      <w:r>
        <w:rPr>
          <w:lang w:val="nl-NL"/>
        </w:rPr>
        <w:t xml:space="preserve"> in deze jaren en bestaat uit vrij grof uitgevoerd snijwerk. Boven de tussenvelden een </w:t>
      </w:r>
      <w:proofErr w:type="spellStart"/>
      <w:r>
        <w:rPr>
          <w:lang w:val="nl-NL"/>
        </w:rPr>
        <w:t>S-rank</w:t>
      </w:r>
      <w:proofErr w:type="spellEnd"/>
      <w:r>
        <w:rPr>
          <w:lang w:val="nl-NL"/>
        </w:rPr>
        <w:t xml:space="preserve">, zoals die ook te zien is in onder meer </w:t>
      </w:r>
      <w:proofErr w:type="spellStart"/>
      <w:r>
        <w:rPr>
          <w:lang w:val="nl-NL"/>
        </w:rPr>
        <w:t>Nijbroek</w:t>
      </w:r>
      <w:proofErr w:type="spellEnd"/>
      <w:r>
        <w:rPr>
          <w:lang w:val="nl-NL"/>
        </w:rPr>
        <w:t xml:space="preserve"> (1861) en </w:t>
      </w:r>
      <w:proofErr w:type="spellStart"/>
      <w:r>
        <w:rPr>
          <w:lang w:val="nl-NL"/>
        </w:rPr>
        <w:t>Baambrugge</w:t>
      </w:r>
      <w:proofErr w:type="spellEnd"/>
      <w:r>
        <w:rPr>
          <w:lang w:val="nl-NL"/>
        </w:rPr>
        <w:t xml:space="preserve"> (1863). Boven in de torens eenvoudige </w:t>
      </w:r>
      <w:proofErr w:type="spellStart"/>
      <w:r>
        <w:rPr>
          <w:lang w:val="nl-NL"/>
        </w:rPr>
        <w:t>C-ranken</w:t>
      </w:r>
      <w:proofErr w:type="spellEnd"/>
      <w:r>
        <w:rPr>
          <w:lang w:val="nl-NL"/>
        </w:rPr>
        <w:t xml:space="preserve">. Tussen de etages van de </w:t>
      </w:r>
      <w:r>
        <w:rPr>
          <w:lang w:val="nl-NL"/>
        </w:rPr>
        <w:t xml:space="preserve">velden smalle lijsten met aan beide zijden langgerekte gekoppelde </w:t>
      </w:r>
      <w:proofErr w:type="spellStart"/>
      <w:r>
        <w:rPr>
          <w:lang w:val="nl-NL"/>
        </w:rPr>
        <w:t>S-ranken</w:t>
      </w:r>
      <w:proofErr w:type="spellEnd"/>
      <w:r>
        <w:rPr>
          <w:lang w:val="nl-NL"/>
        </w:rPr>
        <w:t xml:space="preserve">. Aan de pijpvoeten zien wij een variant op het snijwerk van </w:t>
      </w:r>
      <w:proofErr w:type="spellStart"/>
      <w:r>
        <w:rPr>
          <w:lang w:val="nl-NL"/>
        </w:rPr>
        <w:t>Nijbroek</w:t>
      </w:r>
      <w:proofErr w:type="spellEnd"/>
      <w:r>
        <w:rPr>
          <w:lang w:val="nl-NL"/>
        </w:rPr>
        <w:t xml:space="preserve"> en </w:t>
      </w:r>
      <w:proofErr w:type="spellStart"/>
      <w:r>
        <w:rPr>
          <w:lang w:val="nl-NL"/>
        </w:rPr>
        <w:t>Baambrugge</w:t>
      </w:r>
      <w:proofErr w:type="spellEnd"/>
      <w:r>
        <w:rPr>
          <w:lang w:val="nl-NL"/>
        </w:rPr>
        <w:t>. In de hoeken ranken, in het midden krakelingachtige voluutvormen. De vleugelstukken met hun aan e</w:t>
      </w:r>
      <w:r>
        <w:rPr>
          <w:lang w:val="nl-NL"/>
        </w:rPr>
        <w:t xml:space="preserve">en vioolsleutel herinnerende </w:t>
      </w:r>
      <w:proofErr w:type="spellStart"/>
      <w:r>
        <w:rPr>
          <w:lang w:val="nl-NL"/>
        </w:rPr>
        <w:t>S-ranken</w:t>
      </w:r>
      <w:proofErr w:type="spellEnd"/>
      <w:r>
        <w:rPr>
          <w:lang w:val="nl-NL"/>
        </w:rPr>
        <w:t xml:space="preserve"> zijn van het voor </w:t>
      </w:r>
      <w:proofErr w:type="spellStart"/>
      <w:r>
        <w:rPr>
          <w:lang w:val="nl-NL"/>
        </w:rPr>
        <w:t>Knipscheer</w:t>
      </w:r>
      <w:proofErr w:type="spellEnd"/>
      <w:r>
        <w:rPr>
          <w:lang w:val="nl-NL"/>
        </w:rPr>
        <w:t xml:space="preserve"> gebruikelijke model. De vertrouwde beeldjes van </w:t>
      </w:r>
      <w:proofErr w:type="spellStart"/>
      <w:r>
        <w:rPr>
          <w:lang w:val="nl-NL"/>
        </w:rPr>
        <w:t>David</w:t>
      </w:r>
      <w:proofErr w:type="spellEnd"/>
      <w:r>
        <w:rPr>
          <w:lang w:val="nl-NL"/>
        </w:rPr>
        <w:t xml:space="preserve"> en twee bazuin blazende engelen zijn hier ook te vinden.</w:t>
      </w:r>
    </w:p>
    <w:p w14:paraId="364405A4" w14:textId="77777777" w:rsidR="00000000" w:rsidRDefault="008537DB">
      <w:pPr>
        <w:pStyle w:val="T2Kunst"/>
        <w:jc w:val="left"/>
        <w:rPr>
          <w:lang w:val="nl-NL"/>
        </w:rPr>
      </w:pPr>
      <w:r>
        <w:rPr>
          <w:lang w:val="nl-NL"/>
        </w:rPr>
        <w:t>De aandacht verdient nog de orgelgaanderij. Boven de zuilen is deze voorzien v</w:t>
      </w:r>
      <w:r>
        <w:rPr>
          <w:lang w:val="nl-NL"/>
        </w:rPr>
        <w:t>an zeer verfijnd neoclassicistisch snijwerk. De kapitelen daarentegen geven een uiterst boeiende en eigenzinnige interpretatie van een gotisch koolbladkapiteel te zien.</w:t>
      </w:r>
    </w:p>
    <w:p w14:paraId="6A99356C" w14:textId="77777777" w:rsidR="00000000" w:rsidRDefault="008537DB">
      <w:pPr>
        <w:pStyle w:val="T1"/>
        <w:jc w:val="left"/>
        <w:rPr>
          <w:lang w:val="nl-NL"/>
        </w:rPr>
      </w:pPr>
    </w:p>
    <w:p w14:paraId="12A37011" w14:textId="77777777" w:rsidR="00000000" w:rsidRDefault="008537DB">
      <w:pPr>
        <w:pStyle w:val="T3Lit"/>
        <w:jc w:val="left"/>
        <w:rPr>
          <w:b/>
          <w:bCs/>
          <w:lang w:val="nl-NL"/>
        </w:rPr>
      </w:pPr>
      <w:r>
        <w:rPr>
          <w:b/>
          <w:bCs/>
          <w:lang w:val="nl-NL"/>
        </w:rPr>
        <w:t>Literatuur</w:t>
      </w:r>
    </w:p>
    <w:p w14:paraId="230EEB02" w14:textId="77777777" w:rsidR="00000000" w:rsidRDefault="008537DB">
      <w:pPr>
        <w:pStyle w:val="T3Lit"/>
        <w:jc w:val="left"/>
        <w:rPr>
          <w:lang w:val="nl-NL"/>
        </w:rPr>
      </w:pPr>
      <w:r>
        <w:rPr>
          <w:lang w:val="nl-NL"/>
        </w:rPr>
        <w:t xml:space="preserve">Jan </w:t>
      </w:r>
      <w:proofErr w:type="spellStart"/>
      <w:r>
        <w:rPr>
          <w:lang w:val="nl-NL"/>
        </w:rPr>
        <w:t>Jongepier</w:t>
      </w:r>
      <w:proofErr w:type="spellEnd"/>
      <w:r>
        <w:rPr>
          <w:lang w:val="nl-NL"/>
        </w:rPr>
        <w:t>, ‘Het ‘</w:t>
      </w:r>
      <w:proofErr w:type="spellStart"/>
      <w:r>
        <w:rPr>
          <w:lang w:val="nl-NL"/>
        </w:rPr>
        <w:t>Knipscheer</w:t>
      </w:r>
      <w:proofErr w:type="spellEnd"/>
      <w:r>
        <w:rPr>
          <w:lang w:val="nl-NL"/>
        </w:rPr>
        <w:t xml:space="preserve">’ orgel in de Hervormde of Oude </w:t>
      </w:r>
      <w:proofErr w:type="spellStart"/>
      <w:r>
        <w:rPr>
          <w:lang w:val="nl-NL"/>
        </w:rPr>
        <w:t>Ursulakerk</w:t>
      </w:r>
      <w:proofErr w:type="spellEnd"/>
      <w:r>
        <w:rPr>
          <w:lang w:val="nl-NL"/>
        </w:rPr>
        <w:t xml:space="preserve"> t</w:t>
      </w:r>
      <w:r>
        <w:rPr>
          <w:lang w:val="nl-NL"/>
        </w:rPr>
        <w:t xml:space="preserve">e </w:t>
      </w:r>
      <w:proofErr w:type="spellStart"/>
      <w:r>
        <w:rPr>
          <w:lang w:val="nl-NL"/>
        </w:rPr>
        <w:t>Warmenhuizen</w:t>
      </w:r>
      <w:proofErr w:type="spellEnd"/>
      <w:r>
        <w:rPr>
          <w:lang w:val="nl-NL"/>
        </w:rPr>
        <w:t xml:space="preserve">.’ In:. J.L. </w:t>
      </w:r>
      <w:proofErr w:type="spellStart"/>
      <w:r>
        <w:rPr>
          <w:lang w:val="nl-NL"/>
        </w:rPr>
        <w:t>Lutjeharms</w:t>
      </w:r>
      <w:proofErr w:type="spellEnd"/>
      <w:r>
        <w:rPr>
          <w:lang w:val="nl-NL"/>
        </w:rPr>
        <w:t xml:space="preserve">, </w:t>
      </w:r>
      <w:r>
        <w:rPr>
          <w:i/>
          <w:iCs/>
          <w:lang w:val="nl-NL"/>
        </w:rPr>
        <w:t xml:space="preserve">De geschiedenis der Oude Kerk van </w:t>
      </w:r>
      <w:proofErr w:type="spellStart"/>
      <w:r>
        <w:rPr>
          <w:i/>
          <w:iCs/>
          <w:lang w:val="nl-NL"/>
        </w:rPr>
        <w:t>Warmenhuizen</w:t>
      </w:r>
      <w:proofErr w:type="spellEnd"/>
      <w:r>
        <w:rPr>
          <w:i/>
          <w:iCs/>
          <w:lang w:val="nl-NL"/>
        </w:rPr>
        <w:t xml:space="preserve">. </w:t>
      </w:r>
      <w:r>
        <w:rPr>
          <w:lang w:val="nl-NL"/>
        </w:rPr>
        <w:t>(</w:t>
      </w:r>
      <w:proofErr w:type="spellStart"/>
      <w:r>
        <w:rPr>
          <w:lang w:val="nl-NL"/>
        </w:rPr>
        <w:t>Warmenhuizen</w:t>
      </w:r>
      <w:proofErr w:type="spellEnd"/>
      <w:r>
        <w:rPr>
          <w:lang w:val="nl-NL"/>
        </w:rPr>
        <w:t xml:space="preserve"> 1949), reprint </w:t>
      </w:r>
      <w:proofErr w:type="spellStart"/>
      <w:r>
        <w:rPr>
          <w:lang w:val="nl-NL"/>
        </w:rPr>
        <w:t>Warmenhuizen</w:t>
      </w:r>
      <w:proofErr w:type="spellEnd"/>
      <w:r>
        <w:rPr>
          <w:lang w:val="nl-NL"/>
        </w:rPr>
        <w:t xml:space="preserve"> 1997.</w:t>
      </w:r>
    </w:p>
    <w:p w14:paraId="0E5A735D" w14:textId="77777777" w:rsidR="00000000" w:rsidRDefault="008537DB">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iCs/>
          <w:lang w:val="nl-NL"/>
        </w:rPr>
        <w:t>Orgels in Noord-Holland</w:t>
      </w:r>
      <w:r>
        <w:rPr>
          <w:lang w:val="nl-NL"/>
        </w:rPr>
        <w:t xml:space="preserve">. </w:t>
      </w:r>
      <w:proofErr w:type="spellStart"/>
      <w:r>
        <w:rPr>
          <w:lang w:val="nl-NL"/>
        </w:rPr>
        <w:t>Schoorl</w:t>
      </w:r>
      <w:proofErr w:type="spellEnd"/>
      <w:r>
        <w:rPr>
          <w:lang w:val="nl-NL"/>
        </w:rPr>
        <w:t>, z.j.[1996], 220.</w:t>
      </w:r>
    </w:p>
    <w:p w14:paraId="3F085CC6" w14:textId="77777777" w:rsidR="00000000" w:rsidRDefault="008537DB">
      <w:pPr>
        <w:pStyle w:val="T3Lit"/>
        <w:jc w:val="left"/>
        <w:rPr>
          <w:lang w:val="nl-NL"/>
        </w:rPr>
      </w:pPr>
      <w:r>
        <w:rPr>
          <w:i/>
          <w:iCs/>
          <w:lang w:val="nl-NL"/>
        </w:rPr>
        <w:t>Kerkelijke Courant</w:t>
      </w:r>
      <w:r>
        <w:rPr>
          <w:lang w:val="nl-NL"/>
        </w:rPr>
        <w:t>, 18</w:t>
      </w:r>
      <w:r>
        <w:rPr>
          <w:lang w:val="nl-NL"/>
        </w:rPr>
        <w:t>/18 (1864).</w:t>
      </w:r>
    </w:p>
    <w:p w14:paraId="3EDBF54A" w14:textId="77777777" w:rsidR="00000000" w:rsidRDefault="008537DB">
      <w:pPr>
        <w:pStyle w:val="T3Lit"/>
        <w:jc w:val="left"/>
        <w:rPr>
          <w:lang w:val="nl-NL"/>
        </w:rPr>
      </w:pPr>
      <w:r>
        <w:rPr>
          <w:i/>
          <w:iCs/>
          <w:lang w:val="nl-NL"/>
        </w:rPr>
        <w:t>De Orgelkrant</w:t>
      </w:r>
      <w:r>
        <w:rPr>
          <w:lang w:val="nl-NL"/>
        </w:rPr>
        <w:t>, 2/11 (1997), 7.</w:t>
      </w:r>
    </w:p>
    <w:p w14:paraId="175DFE2A" w14:textId="77777777" w:rsidR="00000000" w:rsidRDefault="008537DB">
      <w:pPr>
        <w:pStyle w:val="T3Lit"/>
        <w:jc w:val="left"/>
        <w:rPr>
          <w:lang w:val="nl-NL"/>
        </w:rPr>
      </w:pPr>
      <w:r>
        <w:rPr>
          <w:i/>
          <w:iCs/>
          <w:lang w:val="nl-NL"/>
        </w:rPr>
        <w:t>Stemmen voor Waarheid en Vrede</w:t>
      </w:r>
      <w:r>
        <w:rPr>
          <w:lang w:val="nl-NL"/>
        </w:rPr>
        <w:t>, 1864, 547.</w:t>
      </w:r>
    </w:p>
    <w:p w14:paraId="0BEC426A" w14:textId="77777777" w:rsidR="00000000" w:rsidRDefault="008537DB">
      <w:pPr>
        <w:pStyle w:val="T3Lit"/>
        <w:jc w:val="left"/>
        <w:rPr>
          <w:lang w:val="nl-NL"/>
        </w:rPr>
      </w:pPr>
    </w:p>
    <w:p w14:paraId="01BC95FB" w14:textId="77777777" w:rsidR="00000000" w:rsidRDefault="008537DB">
      <w:pPr>
        <w:pStyle w:val="T3Lit"/>
        <w:jc w:val="left"/>
        <w:rPr>
          <w:lang w:val="nl-NL"/>
        </w:rPr>
      </w:pPr>
      <w:r>
        <w:rPr>
          <w:b/>
          <w:bCs/>
          <w:lang w:val="nl-NL"/>
        </w:rPr>
        <w:t>Niet gepubliceerde bron</w:t>
      </w:r>
    </w:p>
    <w:p w14:paraId="3AD27DE0" w14:textId="77777777" w:rsidR="00000000" w:rsidRDefault="008537DB">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3833BCFD" w14:textId="77777777" w:rsidR="00000000" w:rsidRDefault="008537DB">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Warmenhuizen</w:t>
      </w:r>
      <w:proofErr w:type="spellEnd"/>
      <w:r>
        <w:rPr>
          <w:lang w:val="nl-NL"/>
        </w:rPr>
        <w:t>. Z.p., 1989.</w:t>
      </w:r>
    </w:p>
    <w:p w14:paraId="33E612BF" w14:textId="77777777" w:rsidR="00000000" w:rsidRDefault="008537DB">
      <w:pPr>
        <w:pStyle w:val="T3Lit"/>
        <w:jc w:val="left"/>
        <w:rPr>
          <w:lang w:val="nl-NL"/>
        </w:rPr>
      </w:pPr>
      <w:proofErr w:type="spellStart"/>
      <w:r>
        <w:rPr>
          <w:lang w:val="nl-NL"/>
        </w:rPr>
        <w:t>Gerard</w:t>
      </w:r>
      <w:proofErr w:type="spellEnd"/>
      <w:r>
        <w:rPr>
          <w:lang w:val="nl-NL"/>
        </w:rPr>
        <w:t xml:space="preserve"> Leegwater, </w:t>
      </w:r>
      <w:r>
        <w:rPr>
          <w:i/>
          <w:iCs/>
          <w:lang w:val="nl-NL"/>
        </w:rPr>
        <w:t>De Orgelmak</w:t>
      </w:r>
      <w:r>
        <w:rPr>
          <w:i/>
          <w:iCs/>
          <w:lang w:val="nl-NL"/>
        </w:rPr>
        <w:t xml:space="preserve">ers </w:t>
      </w:r>
      <w:proofErr w:type="spellStart"/>
      <w:r>
        <w:rPr>
          <w:i/>
          <w:iCs/>
          <w:lang w:val="nl-NL"/>
        </w:rPr>
        <w:t>Knipscheer</w:t>
      </w:r>
      <w:proofErr w:type="spellEnd"/>
      <w:r>
        <w:rPr>
          <w:lang w:val="nl-NL"/>
        </w:rPr>
        <w:t>. Utrecht, 1993, 134-135.</w:t>
      </w:r>
    </w:p>
    <w:p w14:paraId="1C6A0540" w14:textId="77777777" w:rsidR="00000000" w:rsidRDefault="008537DB">
      <w:pPr>
        <w:pStyle w:val="T3Lit"/>
        <w:jc w:val="left"/>
        <w:rPr>
          <w:lang w:val="nl-NL"/>
        </w:rPr>
      </w:pPr>
    </w:p>
    <w:p w14:paraId="2A583641" w14:textId="77777777" w:rsidR="00000000" w:rsidRDefault="008537DB">
      <w:pPr>
        <w:pStyle w:val="T3Lit"/>
        <w:jc w:val="left"/>
        <w:rPr>
          <w:lang w:val="nl-NL"/>
        </w:rPr>
      </w:pPr>
      <w:r>
        <w:rPr>
          <w:lang w:val="nl-NL"/>
        </w:rPr>
        <w:t>Monumentnummer 38275</w:t>
      </w:r>
    </w:p>
    <w:p w14:paraId="15261277" w14:textId="77777777" w:rsidR="00000000" w:rsidRDefault="008537DB">
      <w:pPr>
        <w:pStyle w:val="T3Lit"/>
        <w:jc w:val="left"/>
        <w:rPr>
          <w:lang w:val="nl-NL"/>
        </w:rPr>
      </w:pPr>
      <w:r>
        <w:rPr>
          <w:lang w:val="nl-NL"/>
        </w:rPr>
        <w:lastRenderedPageBreak/>
        <w:t>Orgelnummer 1607</w:t>
      </w:r>
    </w:p>
    <w:p w14:paraId="709F1134" w14:textId="77777777" w:rsidR="00000000" w:rsidRDefault="008537DB">
      <w:pPr>
        <w:pStyle w:val="T1"/>
        <w:jc w:val="left"/>
        <w:rPr>
          <w:lang w:val="nl-NL"/>
        </w:rPr>
      </w:pPr>
    </w:p>
    <w:p w14:paraId="2163FE04" w14:textId="77777777" w:rsidR="00000000" w:rsidRDefault="008537DB">
      <w:pPr>
        <w:pStyle w:val="Heading2"/>
        <w:rPr>
          <w:i w:val="0"/>
          <w:iCs/>
        </w:rPr>
      </w:pPr>
      <w:r>
        <w:rPr>
          <w:i w:val="0"/>
          <w:iCs/>
        </w:rPr>
        <w:t>Historische gegevens</w:t>
      </w:r>
    </w:p>
    <w:p w14:paraId="14149854" w14:textId="77777777" w:rsidR="00000000" w:rsidRDefault="008537DB">
      <w:pPr>
        <w:pStyle w:val="T1"/>
        <w:jc w:val="left"/>
        <w:rPr>
          <w:lang w:val="nl-NL"/>
        </w:rPr>
      </w:pPr>
    </w:p>
    <w:p w14:paraId="75247CD2" w14:textId="77777777" w:rsidR="00000000" w:rsidRDefault="008537DB">
      <w:pPr>
        <w:pStyle w:val="T1"/>
        <w:jc w:val="left"/>
        <w:rPr>
          <w:lang w:val="nl-NL"/>
        </w:rPr>
      </w:pPr>
      <w:r>
        <w:rPr>
          <w:lang w:val="nl-NL"/>
        </w:rPr>
        <w:t>Bouwer</w:t>
      </w:r>
    </w:p>
    <w:p w14:paraId="13D567DF" w14:textId="77777777" w:rsidR="00000000" w:rsidRDefault="008537DB">
      <w:pPr>
        <w:pStyle w:val="T1"/>
        <w:jc w:val="left"/>
        <w:rPr>
          <w:lang w:val="nl-NL"/>
        </w:rPr>
      </w:pPr>
      <w:r>
        <w:rPr>
          <w:lang w:val="nl-NL"/>
        </w:rPr>
        <w:t xml:space="preserve">H. </w:t>
      </w:r>
      <w:proofErr w:type="spellStart"/>
      <w:r>
        <w:rPr>
          <w:lang w:val="nl-NL"/>
        </w:rPr>
        <w:t>Knipscheer</w:t>
      </w:r>
      <w:proofErr w:type="spellEnd"/>
      <w:r>
        <w:rPr>
          <w:lang w:val="nl-NL"/>
        </w:rPr>
        <w:t xml:space="preserve"> II</w:t>
      </w:r>
    </w:p>
    <w:p w14:paraId="7CFE98EB" w14:textId="77777777" w:rsidR="00000000" w:rsidRDefault="008537DB">
      <w:pPr>
        <w:pStyle w:val="T1"/>
        <w:jc w:val="left"/>
        <w:rPr>
          <w:lang w:val="nl-NL"/>
        </w:rPr>
      </w:pPr>
    </w:p>
    <w:p w14:paraId="4E3D7771" w14:textId="77777777" w:rsidR="00000000" w:rsidRDefault="008537DB">
      <w:pPr>
        <w:pStyle w:val="T1"/>
        <w:jc w:val="left"/>
        <w:rPr>
          <w:lang w:val="nl-NL"/>
        </w:rPr>
      </w:pPr>
      <w:r>
        <w:rPr>
          <w:lang w:val="nl-NL"/>
        </w:rPr>
        <w:t>Jaar van oplevering</w:t>
      </w:r>
    </w:p>
    <w:p w14:paraId="271BFE7F" w14:textId="77777777" w:rsidR="00000000" w:rsidRDefault="008537DB">
      <w:pPr>
        <w:pStyle w:val="T1"/>
        <w:jc w:val="left"/>
        <w:rPr>
          <w:lang w:val="nl-NL"/>
        </w:rPr>
      </w:pPr>
      <w:r>
        <w:rPr>
          <w:lang w:val="nl-NL"/>
        </w:rPr>
        <w:t>1864</w:t>
      </w:r>
    </w:p>
    <w:p w14:paraId="77FF1CCF" w14:textId="77777777" w:rsidR="00000000" w:rsidRDefault="008537DB">
      <w:pPr>
        <w:pStyle w:val="T1"/>
        <w:jc w:val="left"/>
        <w:rPr>
          <w:lang w:val="nl-NL"/>
        </w:rPr>
      </w:pPr>
    </w:p>
    <w:p w14:paraId="110126C4" w14:textId="77777777" w:rsidR="00000000" w:rsidRDefault="008537DB">
      <w:pPr>
        <w:pStyle w:val="T1"/>
        <w:jc w:val="left"/>
        <w:rPr>
          <w:lang w:val="nl-NL"/>
        </w:rPr>
      </w:pPr>
      <w:r>
        <w:rPr>
          <w:lang w:val="nl-NL"/>
        </w:rPr>
        <w:t>Onbekend moment</w:t>
      </w:r>
    </w:p>
    <w:p w14:paraId="7438E087" w14:textId="77777777" w:rsidR="00000000" w:rsidRDefault="008537DB">
      <w:pPr>
        <w:pStyle w:val="T1"/>
        <w:jc w:val="left"/>
        <w:rPr>
          <w:lang w:val="nl-NL"/>
        </w:rPr>
      </w:pPr>
      <w:r>
        <w:rPr>
          <w:lang w:val="nl-NL"/>
        </w:rPr>
        <w:t>.</w:t>
      </w:r>
      <w:r>
        <w:rPr>
          <w:lang w:val="nl-NL"/>
        </w:rPr>
        <w:tab/>
        <w:t>frontpijpen met aluminiumverf behandeld</w:t>
      </w:r>
    </w:p>
    <w:p w14:paraId="450A8524" w14:textId="77777777" w:rsidR="00000000" w:rsidRDefault="008537DB">
      <w:pPr>
        <w:pStyle w:val="T1"/>
        <w:jc w:val="left"/>
        <w:rPr>
          <w:lang w:val="nl-NL"/>
        </w:rPr>
      </w:pPr>
    </w:p>
    <w:p w14:paraId="3FA297B6" w14:textId="77777777" w:rsidR="00000000" w:rsidRDefault="008537DB">
      <w:pPr>
        <w:pStyle w:val="T1"/>
        <w:jc w:val="left"/>
        <w:rPr>
          <w:lang w:val="nl-NL"/>
        </w:rPr>
      </w:pPr>
      <w:proofErr w:type="spellStart"/>
      <w:r>
        <w:rPr>
          <w:lang w:val="nl-NL"/>
        </w:rPr>
        <w:t>Flentrop</w:t>
      </w:r>
      <w:proofErr w:type="spellEnd"/>
      <w:r>
        <w:rPr>
          <w:lang w:val="nl-NL"/>
        </w:rPr>
        <w:t xml:space="preserve"> Orgelbouw 1997</w:t>
      </w:r>
    </w:p>
    <w:p w14:paraId="5BA2EE97" w14:textId="77777777" w:rsidR="00000000" w:rsidRDefault="008537DB">
      <w:pPr>
        <w:pStyle w:val="T1"/>
        <w:jc w:val="left"/>
        <w:rPr>
          <w:lang w:val="nl-NL"/>
        </w:rPr>
      </w:pPr>
      <w:r>
        <w:rPr>
          <w:lang w:val="nl-NL"/>
        </w:rPr>
        <w:t>.</w:t>
      </w:r>
      <w:r>
        <w:rPr>
          <w:lang w:val="nl-NL"/>
        </w:rPr>
        <w:tab/>
        <w:t>restauratie</w:t>
      </w:r>
    </w:p>
    <w:p w14:paraId="14A81004" w14:textId="77777777" w:rsidR="00000000" w:rsidRDefault="008537DB">
      <w:pPr>
        <w:pStyle w:val="T1"/>
        <w:jc w:val="left"/>
        <w:rPr>
          <w:lang w:val="nl-NL"/>
        </w:rPr>
      </w:pPr>
      <w:r>
        <w:rPr>
          <w:lang w:val="nl-NL"/>
        </w:rPr>
        <w:t>.</w:t>
      </w:r>
      <w:r>
        <w:rPr>
          <w:lang w:val="nl-NL"/>
        </w:rPr>
        <w:tab/>
        <w:t>fron</w:t>
      </w:r>
      <w:r>
        <w:rPr>
          <w:lang w:val="nl-NL"/>
        </w:rPr>
        <w:t xml:space="preserve">tpijpen schoongemaakt; </w:t>
      </w:r>
      <w:proofErr w:type="spellStart"/>
      <w:r>
        <w:rPr>
          <w:lang w:val="nl-NL"/>
        </w:rPr>
        <w:t>labia</w:t>
      </w:r>
      <w:proofErr w:type="spellEnd"/>
      <w:r>
        <w:rPr>
          <w:lang w:val="nl-NL"/>
        </w:rPr>
        <w:t xml:space="preserve"> opnieuw van bladgoud voorzien</w:t>
      </w:r>
    </w:p>
    <w:p w14:paraId="0E7B3848" w14:textId="77777777" w:rsidR="00000000" w:rsidRDefault="008537DB">
      <w:pPr>
        <w:pStyle w:val="T1"/>
        <w:jc w:val="left"/>
        <w:rPr>
          <w:lang w:val="nl-NL"/>
        </w:rPr>
      </w:pPr>
    </w:p>
    <w:p w14:paraId="282AD8EE" w14:textId="77777777" w:rsidR="00000000" w:rsidRDefault="008537DB">
      <w:pPr>
        <w:pStyle w:val="Heading2"/>
        <w:rPr>
          <w:i w:val="0"/>
          <w:iCs/>
        </w:rPr>
      </w:pPr>
      <w:r>
        <w:rPr>
          <w:i w:val="0"/>
          <w:iCs/>
        </w:rPr>
        <w:t>Technische gegevens</w:t>
      </w:r>
    </w:p>
    <w:p w14:paraId="0ED0F3D6" w14:textId="77777777" w:rsidR="00000000" w:rsidRDefault="008537DB">
      <w:pPr>
        <w:pStyle w:val="T1"/>
        <w:jc w:val="left"/>
        <w:rPr>
          <w:lang w:val="nl-NL"/>
        </w:rPr>
      </w:pPr>
    </w:p>
    <w:p w14:paraId="01271643" w14:textId="77777777" w:rsidR="00000000" w:rsidRDefault="008537DB">
      <w:pPr>
        <w:pStyle w:val="T1"/>
        <w:jc w:val="left"/>
        <w:rPr>
          <w:lang w:val="nl-NL"/>
        </w:rPr>
      </w:pPr>
      <w:r>
        <w:rPr>
          <w:lang w:val="nl-NL"/>
        </w:rPr>
        <w:t>Werkindeling</w:t>
      </w:r>
    </w:p>
    <w:p w14:paraId="538DC0AF" w14:textId="77777777" w:rsidR="00000000" w:rsidRDefault="008537DB">
      <w:pPr>
        <w:pStyle w:val="T1"/>
        <w:jc w:val="left"/>
        <w:rPr>
          <w:lang w:val="nl-NL"/>
        </w:rPr>
      </w:pPr>
      <w:r>
        <w:rPr>
          <w:lang w:val="nl-NL"/>
        </w:rPr>
        <w:t>hoofdwerk, bovenwerk, aangehangen pedaal</w:t>
      </w:r>
    </w:p>
    <w:p w14:paraId="0025EA32" w14:textId="77777777" w:rsidR="00000000" w:rsidRDefault="008537DB">
      <w:pPr>
        <w:pStyle w:val="T1"/>
        <w:jc w:val="left"/>
        <w:rPr>
          <w:lang w:val="nl-NL"/>
        </w:rPr>
      </w:pPr>
    </w:p>
    <w:p w14:paraId="49963F54" w14:textId="77777777" w:rsidR="00000000" w:rsidRDefault="008537D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tblGrid>
      <w:tr w:rsidR="00000000" w14:paraId="73C1E2E2" w14:textId="77777777">
        <w:tblPrEx>
          <w:tblCellMar>
            <w:top w:w="0" w:type="dxa"/>
            <w:bottom w:w="0" w:type="dxa"/>
          </w:tblCellMar>
        </w:tblPrEx>
        <w:tc>
          <w:tcPr>
            <w:tcW w:w="1600" w:type="dxa"/>
          </w:tcPr>
          <w:p w14:paraId="24085814" w14:textId="77777777" w:rsidR="00000000" w:rsidRDefault="008537DB">
            <w:pPr>
              <w:pStyle w:val="T4dispositie"/>
              <w:jc w:val="left"/>
              <w:rPr>
                <w:i/>
                <w:iCs/>
              </w:rPr>
            </w:pPr>
            <w:r>
              <w:rPr>
                <w:i/>
                <w:iCs/>
              </w:rPr>
              <w:t>Hoofdwerk (I)</w:t>
            </w:r>
          </w:p>
          <w:p w14:paraId="6F27C1F7" w14:textId="77777777" w:rsidR="00000000" w:rsidRDefault="008537DB">
            <w:pPr>
              <w:pStyle w:val="T4dispositie"/>
              <w:jc w:val="left"/>
            </w:pPr>
            <w:r>
              <w:t>8 stemmen</w:t>
            </w:r>
          </w:p>
          <w:p w14:paraId="6349249A" w14:textId="77777777" w:rsidR="00000000" w:rsidRDefault="008537DB">
            <w:pPr>
              <w:pStyle w:val="T4dispositie"/>
              <w:jc w:val="left"/>
            </w:pPr>
          </w:p>
          <w:p w14:paraId="080E1C2A" w14:textId="77777777" w:rsidR="00000000" w:rsidRDefault="008537DB">
            <w:pPr>
              <w:pStyle w:val="T4dispositie"/>
              <w:jc w:val="left"/>
            </w:pPr>
            <w:proofErr w:type="spellStart"/>
            <w:r>
              <w:t>Prestant</w:t>
            </w:r>
            <w:proofErr w:type="spellEnd"/>
          </w:p>
          <w:p w14:paraId="205B202C" w14:textId="77777777" w:rsidR="00000000" w:rsidRDefault="008537DB">
            <w:pPr>
              <w:pStyle w:val="T4dispositie"/>
              <w:jc w:val="left"/>
            </w:pPr>
            <w:r>
              <w:t>Roerfluit</w:t>
            </w:r>
          </w:p>
          <w:p w14:paraId="62EDF234" w14:textId="77777777" w:rsidR="00000000" w:rsidRDefault="008537DB">
            <w:pPr>
              <w:pStyle w:val="T4dispositie"/>
              <w:jc w:val="left"/>
            </w:pPr>
            <w:r>
              <w:t>Octaaf</w:t>
            </w:r>
          </w:p>
          <w:p w14:paraId="5D7193E6" w14:textId="77777777" w:rsidR="00000000" w:rsidRDefault="008537DB">
            <w:pPr>
              <w:pStyle w:val="T4dispositie"/>
              <w:jc w:val="left"/>
            </w:pPr>
            <w:r>
              <w:t>Octaaf</w:t>
            </w:r>
          </w:p>
          <w:p w14:paraId="6943C4AE" w14:textId="77777777" w:rsidR="00000000" w:rsidRDefault="008537DB">
            <w:pPr>
              <w:pStyle w:val="T4dispositie"/>
              <w:jc w:val="left"/>
            </w:pPr>
            <w:r>
              <w:t>Mixtuur</w:t>
            </w:r>
          </w:p>
          <w:p w14:paraId="67DD3727" w14:textId="77777777" w:rsidR="00000000" w:rsidRDefault="008537DB">
            <w:pPr>
              <w:pStyle w:val="T4dispositie"/>
              <w:jc w:val="left"/>
            </w:pPr>
            <w:r>
              <w:t>Cornet D</w:t>
            </w:r>
          </w:p>
          <w:p w14:paraId="2C99BB3F" w14:textId="77777777" w:rsidR="00000000" w:rsidRDefault="008537DB">
            <w:pPr>
              <w:pStyle w:val="T4dispositie"/>
              <w:jc w:val="left"/>
            </w:pPr>
            <w:proofErr w:type="spellStart"/>
            <w:r>
              <w:t>Dulciaan</w:t>
            </w:r>
            <w:proofErr w:type="spellEnd"/>
            <w:r>
              <w:t xml:space="preserve"> B</w:t>
            </w:r>
          </w:p>
          <w:p w14:paraId="20B11ED4" w14:textId="77777777" w:rsidR="00000000" w:rsidRDefault="008537DB">
            <w:pPr>
              <w:pStyle w:val="T4dispositie"/>
              <w:jc w:val="left"/>
            </w:pPr>
            <w:r>
              <w:t>Trompet D</w:t>
            </w:r>
          </w:p>
        </w:tc>
        <w:tc>
          <w:tcPr>
            <w:tcW w:w="825" w:type="dxa"/>
          </w:tcPr>
          <w:p w14:paraId="45F874AC" w14:textId="77777777" w:rsidR="00000000" w:rsidRDefault="008537DB">
            <w:pPr>
              <w:pStyle w:val="T4dispositie"/>
              <w:jc w:val="left"/>
            </w:pPr>
          </w:p>
          <w:p w14:paraId="67A0B32A" w14:textId="77777777" w:rsidR="00000000" w:rsidRDefault="008537DB">
            <w:pPr>
              <w:pStyle w:val="T4dispositie"/>
              <w:jc w:val="left"/>
            </w:pPr>
          </w:p>
          <w:p w14:paraId="1B063371" w14:textId="77777777" w:rsidR="00000000" w:rsidRDefault="008537DB">
            <w:pPr>
              <w:pStyle w:val="T4dispositie"/>
              <w:jc w:val="left"/>
            </w:pPr>
          </w:p>
          <w:p w14:paraId="57F04014" w14:textId="77777777" w:rsidR="00000000" w:rsidRDefault="008537DB">
            <w:pPr>
              <w:pStyle w:val="T4dispositie"/>
              <w:jc w:val="left"/>
            </w:pPr>
            <w:r>
              <w:t>8'</w:t>
            </w:r>
          </w:p>
          <w:p w14:paraId="36D72ACA" w14:textId="77777777" w:rsidR="00000000" w:rsidRDefault="008537DB">
            <w:pPr>
              <w:pStyle w:val="T4dispositie"/>
              <w:jc w:val="left"/>
            </w:pPr>
            <w:r>
              <w:t>8'</w:t>
            </w:r>
          </w:p>
          <w:p w14:paraId="779153F5" w14:textId="77777777" w:rsidR="00000000" w:rsidRDefault="008537DB">
            <w:pPr>
              <w:pStyle w:val="T4dispositie"/>
              <w:jc w:val="left"/>
            </w:pPr>
            <w:r>
              <w:t>4'</w:t>
            </w:r>
          </w:p>
          <w:p w14:paraId="1D4ED046" w14:textId="77777777" w:rsidR="00000000" w:rsidRDefault="008537DB">
            <w:pPr>
              <w:pStyle w:val="T4dispositie"/>
              <w:jc w:val="left"/>
            </w:pPr>
            <w:r>
              <w:t>2</w:t>
            </w:r>
            <w:r>
              <w:t>'</w:t>
            </w:r>
          </w:p>
          <w:p w14:paraId="7398C10D" w14:textId="77777777" w:rsidR="00000000" w:rsidRDefault="008537DB">
            <w:pPr>
              <w:pStyle w:val="T4dispositie"/>
              <w:jc w:val="left"/>
            </w:pPr>
            <w:r>
              <w:t>3-4 st.</w:t>
            </w:r>
          </w:p>
          <w:p w14:paraId="463315B2" w14:textId="77777777" w:rsidR="00000000" w:rsidRDefault="008537DB">
            <w:pPr>
              <w:pStyle w:val="T4dispositie"/>
              <w:jc w:val="left"/>
            </w:pPr>
            <w:r>
              <w:t>4 st.</w:t>
            </w:r>
          </w:p>
          <w:p w14:paraId="30D41ED0" w14:textId="77777777" w:rsidR="00000000" w:rsidRDefault="008537DB">
            <w:pPr>
              <w:pStyle w:val="T4dispositie"/>
              <w:jc w:val="left"/>
            </w:pPr>
            <w:r>
              <w:t>8'</w:t>
            </w:r>
          </w:p>
          <w:p w14:paraId="54AEE089" w14:textId="77777777" w:rsidR="00000000" w:rsidRDefault="008537DB">
            <w:pPr>
              <w:pStyle w:val="T4dispositie"/>
              <w:jc w:val="left"/>
            </w:pPr>
            <w:r>
              <w:t>8'</w:t>
            </w:r>
          </w:p>
        </w:tc>
        <w:tc>
          <w:tcPr>
            <w:tcW w:w="1690" w:type="dxa"/>
          </w:tcPr>
          <w:p w14:paraId="53E8D2D7" w14:textId="77777777" w:rsidR="00000000" w:rsidRDefault="008537DB">
            <w:pPr>
              <w:pStyle w:val="T4dispositie"/>
              <w:jc w:val="left"/>
              <w:rPr>
                <w:i/>
                <w:iCs/>
              </w:rPr>
            </w:pPr>
            <w:proofErr w:type="spellStart"/>
            <w:r>
              <w:rPr>
                <w:i/>
                <w:iCs/>
              </w:rPr>
              <w:t>Bovenwerk</w:t>
            </w:r>
            <w:proofErr w:type="spellEnd"/>
            <w:r>
              <w:rPr>
                <w:i/>
                <w:iCs/>
              </w:rPr>
              <w:t xml:space="preserve"> (II)</w:t>
            </w:r>
          </w:p>
          <w:p w14:paraId="25ED719A" w14:textId="77777777" w:rsidR="00000000" w:rsidRDefault="008537DB">
            <w:pPr>
              <w:pStyle w:val="T4dispositie"/>
              <w:jc w:val="left"/>
            </w:pPr>
            <w:r>
              <w:t>6 stemmen</w:t>
            </w:r>
          </w:p>
          <w:p w14:paraId="212BDF37" w14:textId="77777777" w:rsidR="00000000" w:rsidRDefault="008537DB">
            <w:pPr>
              <w:pStyle w:val="T4dispositie"/>
              <w:jc w:val="left"/>
            </w:pPr>
          </w:p>
          <w:p w14:paraId="2B1EF249" w14:textId="77777777" w:rsidR="00000000" w:rsidRDefault="008537DB">
            <w:pPr>
              <w:pStyle w:val="T4dispositie"/>
              <w:jc w:val="left"/>
            </w:pPr>
            <w:r>
              <w:t>Bourdon</w:t>
            </w:r>
          </w:p>
          <w:p w14:paraId="5D41A1ED" w14:textId="77777777" w:rsidR="00000000" w:rsidRDefault="008537DB">
            <w:pPr>
              <w:pStyle w:val="T4dispositie"/>
              <w:jc w:val="left"/>
            </w:pPr>
            <w:r>
              <w:t>Viool</w:t>
            </w:r>
          </w:p>
          <w:p w14:paraId="39EDDEE9" w14:textId="77777777" w:rsidR="00000000" w:rsidRDefault="008537DB">
            <w:pPr>
              <w:pStyle w:val="T4dispositie"/>
              <w:jc w:val="left"/>
            </w:pPr>
            <w:proofErr w:type="spellStart"/>
            <w:r>
              <w:t>Prestant</w:t>
            </w:r>
            <w:proofErr w:type="spellEnd"/>
            <w:r>
              <w:t xml:space="preserve"> D</w:t>
            </w:r>
          </w:p>
          <w:p w14:paraId="758D5401" w14:textId="77777777" w:rsidR="00000000" w:rsidRDefault="008537DB">
            <w:pPr>
              <w:pStyle w:val="T4dispositie"/>
              <w:jc w:val="left"/>
            </w:pPr>
            <w:proofErr w:type="spellStart"/>
            <w:r>
              <w:t>Prestant</w:t>
            </w:r>
            <w:proofErr w:type="spellEnd"/>
          </w:p>
          <w:p w14:paraId="49DC8F84" w14:textId="77777777" w:rsidR="00000000" w:rsidRDefault="008537DB">
            <w:pPr>
              <w:pStyle w:val="T4dispositie"/>
              <w:jc w:val="left"/>
            </w:pPr>
            <w:r>
              <w:t>Openfluit</w:t>
            </w:r>
          </w:p>
          <w:p w14:paraId="2D7A9D30" w14:textId="77777777" w:rsidR="00000000" w:rsidRDefault="008537DB">
            <w:pPr>
              <w:pStyle w:val="T4dispositie"/>
              <w:jc w:val="left"/>
            </w:pPr>
            <w:r>
              <w:t>Gemshoorn</w:t>
            </w:r>
          </w:p>
        </w:tc>
        <w:tc>
          <w:tcPr>
            <w:tcW w:w="451" w:type="dxa"/>
          </w:tcPr>
          <w:p w14:paraId="53ECF2EF" w14:textId="77777777" w:rsidR="00000000" w:rsidRDefault="008537DB">
            <w:pPr>
              <w:pStyle w:val="T4dispositie"/>
              <w:jc w:val="left"/>
            </w:pPr>
          </w:p>
          <w:p w14:paraId="44309304" w14:textId="77777777" w:rsidR="00000000" w:rsidRDefault="008537DB">
            <w:pPr>
              <w:pStyle w:val="T4dispositie"/>
              <w:jc w:val="left"/>
            </w:pPr>
          </w:p>
          <w:p w14:paraId="1684D247" w14:textId="77777777" w:rsidR="00000000" w:rsidRDefault="008537DB">
            <w:pPr>
              <w:pStyle w:val="T4dispositie"/>
              <w:jc w:val="left"/>
            </w:pPr>
          </w:p>
          <w:p w14:paraId="0083AEC3" w14:textId="77777777" w:rsidR="00000000" w:rsidRDefault="008537DB">
            <w:pPr>
              <w:pStyle w:val="T4dispositie"/>
              <w:jc w:val="left"/>
            </w:pPr>
            <w:r>
              <w:t>8'</w:t>
            </w:r>
          </w:p>
          <w:p w14:paraId="56D40E75" w14:textId="77777777" w:rsidR="00000000" w:rsidRDefault="008537DB">
            <w:pPr>
              <w:pStyle w:val="T4dispositie"/>
              <w:jc w:val="left"/>
            </w:pPr>
            <w:r>
              <w:t>8'</w:t>
            </w:r>
          </w:p>
          <w:p w14:paraId="203B915F" w14:textId="77777777" w:rsidR="00000000" w:rsidRDefault="008537DB">
            <w:pPr>
              <w:pStyle w:val="T4dispositie"/>
              <w:jc w:val="left"/>
            </w:pPr>
            <w:r>
              <w:t>8'</w:t>
            </w:r>
          </w:p>
          <w:p w14:paraId="2844B9E9" w14:textId="77777777" w:rsidR="00000000" w:rsidRDefault="008537DB">
            <w:pPr>
              <w:pStyle w:val="T4dispositie"/>
              <w:jc w:val="left"/>
            </w:pPr>
            <w:r>
              <w:t>4'</w:t>
            </w:r>
          </w:p>
          <w:p w14:paraId="6F9CF5A9" w14:textId="77777777" w:rsidR="00000000" w:rsidRDefault="008537DB">
            <w:pPr>
              <w:pStyle w:val="T4dispositie"/>
              <w:jc w:val="left"/>
            </w:pPr>
            <w:r>
              <w:t>4'</w:t>
            </w:r>
          </w:p>
          <w:p w14:paraId="73894250" w14:textId="77777777" w:rsidR="00000000" w:rsidRDefault="008537DB">
            <w:pPr>
              <w:pStyle w:val="T4dispositie"/>
              <w:jc w:val="left"/>
            </w:pPr>
            <w:r>
              <w:t>2'</w:t>
            </w:r>
          </w:p>
        </w:tc>
      </w:tr>
    </w:tbl>
    <w:p w14:paraId="7029E0A0" w14:textId="77777777" w:rsidR="00000000" w:rsidRDefault="008537DB">
      <w:pPr>
        <w:pStyle w:val="T1"/>
        <w:jc w:val="left"/>
        <w:rPr>
          <w:lang w:val="nl-NL"/>
        </w:rPr>
      </w:pPr>
    </w:p>
    <w:p w14:paraId="119B42F4" w14:textId="77777777" w:rsidR="00000000" w:rsidRDefault="008537DB">
      <w:pPr>
        <w:pStyle w:val="T1"/>
        <w:jc w:val="left"/>
        <w:rPr>
          <w:lang w:val="nl-NL"/>
        </w:rPr>
      </w:pPr>
      <w:r>
        <w:rPr>
          <w:lang w:val="nl-NL"/>
        </w:rPr>
        <w:t>Werktuiglijke registers</w:t>
      </w:r>
    </w:p>
    <w:p w14:paraId="0C64429E" w14:textId="77777777" w:rsidR="00000000" w:rsidRDefault="008537DB">
      <w:pPr>
        <w:pStyle w:val="T1"/>
        <w:jc w:val="left"/>
        <w:rPr>
          <w:lang w:val="nl-NL"/>
        </w:rPr>
      </w:pPr>
      <w:r>
        <w:rPr>
          <w:lang w:val="nl-NL"/>
        </w:rPr>
        <w:t xml:space="preserve">koppeling </w:t>
      </w:r>
      <w:proofErr w:type="spellStart"/>
      <w:r>
        <w:rPr>
          <w:lang w:val="nl-NL"/>
        </w:rPr>
        <w:t>HW-BW</w:t>
      </w:r>
      <w:proofErr w:type="spellEnd"/>
    </w:p>
    <w:p w14:paraId="7D5C4ECF" w14:textId="77777777" w:rsidR="00000000" w:rsidRDefault="008537DB">
      <w:pPr>
        <w:pStyle w:val="T1"/>
        <w:jc w:val="left"/>
        <w:rPr>
          <w:lang w:val="nl-NL"/>
        </w:rPr>
      </w:pPr>
      <w:r>
        <w:rPr>
          <w:lang w:val="nl-NL"/>
        </w:rPr>
        <w:t>ventiel</w:t>
      </w:r>
    </w:p>
    <w:p w14:paraId="594849DE" w14:textId="77777777" w:rsidR="00000000" w:rsidRDefault="008537DB">
      <w:pPr>
        <w:pStyle w:val="T1"/>
        <w:jc w:val="left"/>
        <w:rPr>
          <w:lang w:val="nl-NL"/>
        </w:rPr>
      </w:pPr>
    </w:p>
    <w:p w14:paraId="4546AE6D" w14:textId="77777777" w:rsidR="00000000" w:rsidRDefault="008537D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gridCol w:w="718"/>
      </w:tblGrid>
      <w:tr w:rsidR="00000000" w14:paraId="2B0A1455" w14:textId="77777777">
        <w:tblPrEx>
          <w:tblCellMar>
            <w:top w:w="0" w:type="dxa"/>
            <w:bottom w:w="0" w:type="dxa"/>
          </w:tblCellMar>
        </w:tblPrEx>
        <w:tc>
          <w:tcPr>
            <w:tcW w:w="1023" w:type="dxa"/>
          </w:tcPr>
          <w:p w14:paraId="439E7133" w14:textId="77777777" w:rsidR="00000000" w:rsidRDefault="008537DB">
            <w:pPr>
              <w:pStyle w:val="T1"/>
              <w:jc w:val="left"/>
              <w:rPr>
                <w:lang w:val="nl-NL"/>
              </w:rPr>
            </w:pPr>
            <w:r>
              <w:rPr>
                <w:lang w:val="nl-NL"/>
              </w:rPr>
              <w:t>Mixtuur</w:t>
            </w:r>
          </w:p>
        </w:tc>
        <w:tc>
          <w:tcPr>
            <w:tcW w:w="718" w:type="dxa"/>
          </w:tcPr>
          <w:p w14:paraId="3069970E" w14:textId="77777777" w:rsidR="00000000" w:rsidRDefault="008537DB">
            <w:pPr>
              <w:pStyle w:val="T4dispositie"/>
              <w:jc w:val="left"/>
            </w:pPr>
            <w:r>
              <w:t>C</w:t>
            </w:r>
          </w:p>
          <w:p w14:paraId="5DD4D2A5" w14:textId="77777777" w:rsidR="00000000" w:rsidRDefault="008537DB">
            <w:pPr>
              <w:pStyle w:val="T4dispositie"/>
              <w:jc w:val="left"/>
            </w:pPr>
            <w:r>
              <w:t>1 1/3</w:t>
            </w:r>
          </w:p>
          <w:p w14:paraId="48A1E69F" w14:textId="77777777" w:rsidR="00000000" w:rsidRDefault="008537DB">
            <w:pPr>
              <w:pStyle w:val="T4dispositie"/>
              <w:jc w:val="left"/>
            </w:pPr>
            <w:r>
              <w:t>1</w:t>
            </w:r>
          </w:p>
          <w:p w14:paraId="06194412" w14:textId="77777777" w:rsidR="00000000" w:rsidRDefault="008537DB">
            <w:pPr>
              <w:pStyle w:val="T4dispositie"/>
              <w:jc w:val="left"/>
            </w:pPr>
            <w:r>
              <w:t>2/3</w:t>
            </w:r>
          </w:p>
        </w:tc>
        <w:tc>
          <w:tcPr>
            <w:tcW w:w="718" w:type="dxa"/>
          </w:tcPr>
          <w:p w14:paraId="12552602" w14:textId="77777777" w:rsidR="00000000" w:rsidRDefault="008537DB">
            <w:pPr>
              <w:pStyle w:val="T4dispositie"/>
              <w:jc w:val="left"/>
            </w:pPr>
            <w:r>
              <w:t>c</w:t>
            </w:r>
          </w:p>
          <w:p w14:paraId="679FC86E" w14:textId="77777777" w:rsidR="00000000" w:rsidRDefault="008537DB">
            <w:pPr>
              <w:pStyle w:val="T4dispositie"/>
              <w:jc w:val="left"/>
            </w:pPr>
            <w:r>
              <w:t>2</w:t>
            </w:r>
          </w:p>
          <w:p w14:paraId="77D91C84" w14:textId="77777777" w:rsidR="00000000" w:rsidRDefault="008537DB">
            <w:pPr>
              <w:pStyle w:val="T4dispositie"/>
              <w:jc w:val="left"/>
            </w:pPr>
            <w:r>
              <w:t>1 1/3</w:t>
            </w:r>
          </w:p>
          <w:p w14:paraId="5F27FE1F" w14:textId="77777777" w:rsidR="00000000" w:rsidRDefault="008537DB">
            <w:pPr>
              <w:pStyle w:val="T4dispositie"/>
              <w:jc w:val="left"/>
            </w:pPr>
            <w:r>
              <w:t>1</w:t>
            </w:r>
          </w:p>
        </w:tc>
        <w:tc>
          <w:tcPr>
            <w:tcW w:w="729" w:type="dxa"/>
          </w:tcPr>
          <w:p w14:paraId="1C4CC301" w14:textId="77777777" w:rsidR="00000000" w:rsidRDefault="008537DB">
            <w:pPr>
              <w:pStyle w:val="T4dispositie"/>
              <w:jc w:val="left"/>
              <w:rPr>
                <w:vertAlign w:val="superscript"/>
              </w:rPr>
            </w:pPr>
            <w:r>
              <w:t>c</w:t>
            </w:r>
            <w:r>
              <w:rPr>
                <w:vertAlign w:val="superscript"/>
              </w:rPr>
              <w:t>1</w:t>
            </w:r>
          </w:p>
          <w:p w14:paraId="47E1CBBD" w14:textId="77777777" w:rsidR="00000000" w:rsidRDefault="008537DB">
            <w:pPr>
              <w:pStyle w:val="T4dispositie"/>
              <w:jc w:val="left"/>
            </w:pPr>
            <w:r>
              <w:t>4</w:t>
            </w:r>
          </w:p>
          <w:p w14:paraId="3C51EB5A" w14:textId="77777777" w:rsidR="00000000" w:rsidRDefault="008537DB">
            <w:pPr>
              <w:pStyle w:val="T4dispositie"/>
              <w:jc w:val="left"/>
            </w:pPr>
            <w:r>
              <w:t>2 2/3</w:t>
            </w:r>
          </w:p>
          <w:p w14:paraId="2DBE9F6F" w14:textId="77777777" w:rsidR="00000000" w:rsidRDefault="008537DB">
            <w:pPr>
              <w:pStyle w:val="T4dispositie"/>
              <w:jc w:val="left"/>
            </w:pPr>
            <w:r>
              <w:t>2</w:t>
            </w:r>
          </w:p>
          <w:p w14:paraId="04F72099" w14:textId="77777777" w:rsidR="00000000" w:rsidRDefault="008537DB">
            <w:pPr>
              <w:pStyle w:val="T4dispositie"/>
              <w:jc w:val="left"/>
            </w:pPr>
            <w:r>
              <w:t>1 1/3</w:t>
            </w:r>
          </w:p>
        </w:tc>
        <w:tc>
          <w:tcPr>
            <w:tcW w:w="718" w:type="dxa"/>
          </w:tcPr>
          <w:p w14:paraId="17AA34B3" w14:textId="77777777" w:rsidR="00000000" w:rsidRDefault="008537DB">
            <w:pPr>
              <w:pStyle w:val="T4dispositie"/>
              <w:jc w:val="left"/>
              <w:rPr>
                <w:vertAlign w:val="superscript"/>
              </w:rPr>
            </w:pPr>
            <w:r>
              <w:t>c</w:t>
            </w:r>
            <w:r>
              <w:rPr>
                <w:vertAlign w:val="superscript"/>
              </w:rPr>
              <w:t>2</w:t>
            </w:r>
          </w:p>
          <w:p w14:paraId="77B46375" w14:textId="77777777" w:rsidR="00000000" w:rsidRDefault="008537DB">
            <w:pPr>
              <w:pStyle w:val="T4dispositie"/>
              <w:jc w:val="left"/>
            </w:pPr>
            <w:r>
              <w:t>5</w:t>
            </w:r>
            <w:r>
              <w:t xml:space="preserve"> 1/3</w:t>
            </w:r>
          </w:p>
          <w:p w14:paraId="5E5874B1" w14:textId="77777777" w:rsidR="00000000" w:rsidRDefault="008537DB">
            <w:pPr>
              <w:pStyle w:val="T4dispositie"/>
              <w:jc w:val="left"/>
            </w:pPr>
            <w:r>
              <w:t>4</w:t>
            </w:r>
          </w:p>
          <w:p w14:paraId="02818771" w14:textId="77777777" w:rsidR="00000000" w:rsidRDefault="008537DB">
            <w:pPr>
              <w:pStyle w:val="T4dispositie"/>
              <w:jc w:val="left"/>
            </w:pPr>
            <w:r>
              <w:t>2 2/3</w:t>
            </w:r>
          </w:p>
          <w:p w14:paraId="3E35A50F" w14:textId="77777777" w:rsidR="00000000" w:rsidRDefault="008537DB">
            <w:pPr>
              <w:pStyle w:val="T4dispositie"/>
              <w:jc w:val="left"/>
            </w:pPr>
            <w:r>
              <w:t>2</w:t>
            </w:r>
          </w:p>
        </w:tc>
      </w:tr>
    </w:tbl>
    <w:p w14:paraId="3CBAD03A" w14:textId="77777777" w:rsidR="00000000" w:rsidRDefault="008537DB">
      <w:pPr>
        <w:pStyle w:val="T1"/>
        <w:jc w:val="left"/>
        <w:rPr>
          <w:lang w:val="nl-NL"/>
        </w:rPr>
      </w:pPr>
    </w:p>
    <w:p w14:paraId="65D3289F" w14:textId="77777777" w:rsidR="00000000" w:rsidRDefault="008537DB">
      <w:pPr>
        <w:pStyle w:val="T1"/>
        <w:jc w:val="left"/>
        <w:rPr>
          <w:lang w:val="nl-NL"/>
        </w:rPr>
      </w:pPr>
      <w:r>
        <w:rPr>
          <w:lang w:val="nl-NL"/>
        </w:rPr>
        <w:t xml:space="preserve">Cornet   </w:t>
      </w:r>
      <w:r>
        <w:rPr>
          <w:sz w:val="20"/>
        </w:rPr>
        <w:t>c</w:t>
      </w:r>
      <w:r>
        <w:rPr>
          <w:sz w:val="20"/>
          <w:vertAlign w:val="superscript"/>
        </w:rPr>
        <w:t>1</w:t>
      </w:r>
      <w:r>
        <w:rPr>
          <w:sz w:val="20"/>
        </w:rPr>
        <w:t xml:space="preserve">   4 - 2 2/3 - 2 - 1 3/5</w:t>
      </w:r>
    </w:p>
    <w:p w14:paraId="70CA36A6" w14:textId="77777777" w:rsidR="00000000" w:rsidRDefault="008537DB">
      <w:pPr>
        <w:pStyle w:val="T1"/>
        <w:jc w:val="left"/>
        <w:rPr>
          <w:lang w:val="nl-NL"/>
        </w:rPr>
      </w:pPr>
    </w:p>
    <w:p w14:paraId="189F64CF" w14:textId="77777777" w:rsidR="00000000" w:rsidRDefault="008537DB">
      <w:pPr>
        <w:pStyle w:val="T1"/>
        <w:jc w:val="left"/>
        <w:rPr>
          <w:lang w:val="nl-NL"/>
        </w:rPr>
      </w:pPr>
      <w:r>
        <w:rPr>
          <w:lang w:val="nl-NL"/>
        </w:rPr>
        <w:t>Toonhoogte</w:t>
      </w:r>
    </w:p>
    <w:p w14:paraId="35EB1F42" w14:textId="77777777" w:rsidR="00000000" w:rsidRDefault="008537DB">
      <w:pPr>
        <w:pStyle w:val="T1"/>
        <w:jc w:val="left"/>
        <w:rPr>
          <w:lang w:val="nl-NL"/>
        </w:rPr>
      </w:pPr>
      <w:r>
        <w:rPr>
          <w:lang w:val="nl-NL"/>
        </w:rPr>
        <w:t>a</w:t>
      </w:r>
      <w:r>
        <w:rPr>
          <w:vertAlign w:val="superscript"/>
          <w:lang w:val="nl-NL"/>
        </w:rPr>
        <w:t>1</w:t>
      </w:r>
      <w:r>
        <w:rPr>
          <w:lang w:val="nl-NL"/>
        </w:rPr>
        <w:t xml:space="preserve"> = 435 Hz</w:t>
      </w:r>
    </w:p>
    <w:p w14:paraId="181AFA73" w14:textId="77777777" w:rsidR="00000000" w:rsidRDefault="008537DB">
      <w:pPr>
        <w:pStyle w:val="T1"/>
        <w:jc w:val="left"/>
        <w:rPr>
          <w:lang w:val="nl-NL"/>
        </w:rPr>
      </w:pPr>
      <w:r>
        <w:rPr>
          <w:lang w:val="nl-NL"/>
        </w:rPr>
        <w:t>Temperatuur</w:t>
      </w:r>
    </w:p>
    <w:p w14:paraId="5E06CE97" w14:textId="77777777" w:rsidR="00000000" w:rsidRDefault="008537DB">
      <w:pPr>
        <w:pStyle w:val="T1"/>
        <w:jc w:val="left"/>
        <w:rPr>
          <w:lang w:val="nl-NL"/>
        </w:rPr>
      </w:pPr>
      <w:r>
        <w:rPr>
          <w:lang w:val="nl-NL"/>
        </w:rPr>
        <w:lastRenderedPageBreak/>
        <w:t>evenredig zwevend</w:t>
      </w:r>
    </w:p>
    <w:p w14:paraId="46305544" w14:textId="77777777" w:rsidR="00000000" w:rsidRDefault="008537DB">
      <w:pPr>
        <w:pStyle w:val="T1"/>
        <w:jc w:val="left"/>
        <w:rPr>
          <w:lang w:val="nl-NL"/>
        </w:rPr>
      </w:pPr>
    </w:p>
    <w:p w14:paraId="4743E672" w14:textId="77777777" w:rsidR="00000000" w:rsidRDefault="008537DB">
      <w:pPr>
        <w:pStyle w:val="T1"/>
        <w:jc w:val="left"/>
        <w:rPr>
          <w:lang w:val="nl-NL"/>
        </w:rPr>
      </w:pPr>
      <w:r>
        <w:rPr>
          <w:lang w:val="nl-NL"/>
        </w:rPr>
        <w:t>Manuaalomvang</w:t>
      </w:r>
    </w:p>
    <w:p w14:paraId="12EC8DF7" w14:textId="77777777" w:rsidR="00000000" w:rsidRDefault="008537DB">
      <w:pPr>
        <w:pStyle w:val="T1"/>
        <w:jc w:val="left"/>
        <w:rPr>
          <w:vertAlign w:val="superscript"/>
          <w:lang w:val="nl-NL"/>
        </w:rPr>
      </w:pPr>
      <w:proofErr w:type="spellStart"/>
      <w:r>
        <w:rPr>
          <w:lang w:val="nl-NL"/>
        </w:rPr>
        <w:t>C-f</w:t>
      </w:r>
      <w:r>
        <w:rPr>
          <w:vertAlign w:val="superscript"/>
          <w:lang w:val="nl-NL"/>
        </w:rPr>
        <w:t>3</w:t>
      </w:r>
      <w:proofErr w:type="spellEnd"/>
    </w:p>
    <w:p w14:paraId="180EFB73" w14:textId="77777777" w:rsidR="00000000" w:rsidRDefault="008537DB">
      <w:pPr>
        <w:pStyle w:val="T1"/>
        <w:jc w:val="left"/>
        <w:rPr>
          <w:lang w:val="nl-NL"/>
        </w:rPr>
      </w:pPr>
      <w:r>
        <w:rPr>
          <w:lang w:val="nl-NL"/>
        </w:rPr>
        <w:t>Pedaalomvang</w:t>
      </w:r>
    </w:p>
    <w:p w14:paraId="11D11F88" w14:textId="77777777" w:rsidR="00000000" w:rsidRDefault="008537DB">
      <w:pPr>
        <w:pStyle w:val="T1"/>
        <w:jc w:val="left"/>
        <w:rPr>
          <w:vertAlign w:val="superscript"/>
          <w:lang w:val="nl-NL"/>
        </w:rPr>
      </w:pPr>
      <w:proofErr w:type="spellStart"/>
      <w:r>
        <w:rPr>
          <w:lang w:val="nl-NL"/>
        </w:rPr>
        <w:t>C-d</w:t>
      </w:r>
      <w:r>
        <w:rPr>
          <w:vertAlign w:val="superscript"/>
          <w:lang w:val="nl-NL"/>
        </w:rPr>
        <w:t>1</w:t>
      </w:r>
      <w:proofErr w:type="spellEnd"/>
    </w:p>
    <w:p w14:paraId="1EB35317" w14:textId="77777777" w:rsidR="00000000" w:rsidRDefault="008537DB">
      <w:pPr>
        <w:pStyle w:val="T1"/>
        <w:jc w:val="left"/>
        <w:rPr>
          <w:lang w:val="nl-NL"/>
        </w:rPr>
      </w:pPr>
    </w:p>
    <w:p w14:paraId="6087530C" w14:textId="77777777" w:rsidR="00000000" w:rsidRDefault="008537DB">
      <w:pPr>
        <w:pStyle w:val="T1"/>
        <w:jc w:val="left"/>
        <w:rPr>
          <w:lang w:val="nl-NL"/>
        </w:rPr>
      </w:pPr>
      <w:r>
        <w:rPr>
          <w:lang w:val="nl-NL"/>
        </w:rPr>
        <w:t>Windvoorziening</w:t>
      </w:r>
    </w:p>
    <w:p w14:paraId="4289EE51" w14:textId="77777777" w:rsidR="00000000" w:rsidRDefault="008537DB">
      <w:pPr>
        <w:pStyle w:val="T1"/>
        <w:jc w:val="left"/>
        <w:rPr>
          <w:lang w:val="nl-NL"/>
        </w:rPr>
      </w:pPr>
      <w:r>
        <w:rPr>
          <w:lang w:val="nl-NL"/>
        </w:rPr>
        <w:t>magazijnbalg met twee schepbalgen en twee regulateurs (1864)</w:t>
      </w:r>
    </w:p>
    <w:p w14:paraId="4088760A" w14:textId="77777777" w:rsidR="00000000" w:rsidRDefault="008537DB">
      <w:pPr>
        <w:pStyle w:val="T1"/>
        <w:jc w:val="left"/>
        <w:rPr>
          <w:lang w:val="nl-NL"/>
        </w:rPr>
      </w:pPr>
      <w:r>
        <w:rPr>
          <w:lang w:val="nl-NL"/>
        </w:rPr>
        <w:t>Winddruk</w:t>
      </w:r>
    </w:p>
    <w:p w14:paraId="4E252497" w14:textId="77777777" w:rsidR="00000000" w:rsidRDefault="008537DB">
      <w:pPr>
        <w:pStyle w:val="T1"/>
        <w:jc w:val="left"/>
        <w:rPr>
          <w:lang w:val="nl-NL"/>
        </w:rPr>
      </w:pPr>
      <w:r>
        <w:rPr>
          <w:lang w:val="nl-NL"/>
        </w:rPr>
        <w:t>72 mm</w:t>
      </w:r>
    </w:p>
    <w:p w14:paraId="01F98F39" w14:textId="77777777" w:rsidR="00000000" w:rsidRDefault="008537DB">
      <w:pPr>
        <w:pStyle w:val="T1"/>
        <w:jc w:val="left"/>
        <w:rPr>
          <w:lang w:val="nl-NL"/>
        </w:rPr>
      </w:pPr>
    </w:p>
    <w:p w14:paraId="5DF8336E" w14:textId="77777777" w:rsidR="00000000" w:rsidRDefault="008537DB">
      <w:pPr>
        <w:pStyle w:val="T1"/>
        <w:jc w:val="left"/>
        <w:rPr>
          <w:lang w:val="nl-NL"/>
        </w:rPr>
      </w:pPr>
      <w:r>
        <w:rPr>
          <w:lang w:val="nl-NL"/>
        </w:rPr>
        <w:t xml:space="preserve">Plaats </w:t>
      </w:r>
      <w:proofErr w:type="spellStart"/>
      <w:r>
        <w:rPr>
          <w:lang w:val="nl-NL"/>
        </w:rPr>
        <w:t>klaviatuur</w:t>
      </w:r>
      <w:proofErr w:type="spellEnd"/>
    </w:p>
    <w:p w14:paraId="15D9E5DF" w14:textId="77777777" w:rsidR="00000000" w:rsidRDefault="008537DB">
      <w:pPr>
        <w:pStyle w:val="T1"/>
        <w:jc w:val="left"/>
        <w:rPr>
          <w:lang w:val="nl-NL"/>
        </w:rPr>
      </w:pPr>
      <w:r>
        <w:rPr>
          <w:lang w:val="nl-NL"/>
        </w:rPr>
        <w:t>linkerzijde</w:t>
      </w:r>
    </w:p>
    <w:p w14:paraId="63545D7F" w14:textId="77777777" w:rsidR="00000000" w:rsidRDefault="008537DB">
      <w:pPr>
        <w:pStyle w:val="T1"/>
        <w:jc w:val="left"/>
        <w:rPr>
          <w:lang w:val="nl-NL"/>
        </w:rPr>
      </w:pPr>
    </w:p>
    <w:p w14:paraId="3693C7E6" w14:textId="77777777" w:rsidR="00000000" w:rsidRDefault="008537DB">
      <w:pPr>
        <w:pStyle w:val="Heading2"/>
        <w:rPr>
          <w:i w:val="0"/>
          <w:iCs/>
        </w:rPr>
      </w:pPr>
      <w:r>
        <w:rPr>
          <w:i w:val="0"/>
          <w:iCs/>
        </w:rPr>
        <w:t>Bijzonderheden</w:t>
      </w:r>
    </w:p>
    <w:p w14:paraId="5E689892" w14:textId="77777777" w:rsidR="00000000" w:rsidRDefault="008537DB">
      <w:pPr>
        <w:pStyle w:val="T1"/>
        <w:jc w:val="left"/>
        <w:rPr>
          <w:lang w:val="nl-NL"/>
        </w:rPr>
      </w:pPr>
    </w:p>
    <w:p w14:paraId="6DB206F5" w14:textId="77777777" w:rsidR="00000000" w:rsidRDefault="008537DB">
      <w:pPr>
        <w:pStyle w:val="T1"/>
        <w:jc w:val="left"/>
        <w:rPr>
          <w:lang w:val="nl-NL"/>
        </w:rPr>
      </w:pPr>
      <w:r>
        <w:rPr>
          <w:lang w:val="nl-NL"/>
        </w:rPr>
        <w:t>Deling B/D tussen h en c</w:t>
      </w:r>
      <w:r>
        <w:rPr>
          <w:vertAlign w:val="superscript"/>
          <w:lang w:val="nl-NL"/>
        </w:rPr>
        <w:t>1</w:t>
      </w:r>
      <w:r>
        <w:rPr>
          <w:lang w:val="nl-NL"/>
        </w:rPr>
        <w:t>.</w:t>
      </w:r>
    </w:p>
    <w:p w14:paraId="61C1D0C0" w14:textId="77777777" w:rsidR="00000000" w:rsidRDefault="008537DB">
      <w:pPr>
        <w:pStyle w:val="T1"/>
        <w:jc w:val="left"/>
        <w:rPr>
          <w:lang w:val="nl-NL"/>
        </w:rPr>
      </w:pPr>
      <w:r>
        <w:rPr>
          <w:lang w:val="nl-NL"/>
        </w:rPr>
        <w:t xml:space="preserve">De </w:t>
      </w:r>
      <w:proofErr w:type="spellStart"/>
      <w:r>
        <w:rPr>
          <w:lang w:val="nl-NL"/>
        </w:rPr>
        <w:t>windladen</w:t>
      </w:r>
      <w:proofErr w:type="spellEnd"/>
      <w:r>
        <w:rPr>
          <w:lang w:val="nl-NL"/>
        </w:rPr>
        <w:t xml:space="preserve"> van HW en BW zijn beide ongedeeld en geheel van eiken. De opstelling van het pijpwerk is op beide laden gelijk: C in het midden, het vervolg in hele tonen naar weerszijden aflopend. Beid</w:t>
      </w:r>
      <w:r>
        <w:rPr>
          <w:lang w:val="nl-NL"/>
        </w:rPr>
        <w:t>e laden zijn voorzien van stempistons.</w:t>
      </w:r>
    </w:p>
    <w:p w14:paraId="63723761" w14:textId="77777777" w:rsidR="00000000" w:rsidRDefault="008537DB">
      <w:pPr>
        <w:pStyle w:val="T1"/>
        <w:jc w:val="left"/>
        <w:rPr>
          <w:lang w:val="nl-NL"/>
        </w:rPr>
      </w:pPr>
      <w:r>
        <w:rPr>
          <w:lang w:val="nl-NL"/>
        </w:rPr>
        <w:t xml:space="preserve">Het pijpwerk is geheel van </w:t>
      </w:r>
      <w:proofErr w:type="spellStart"/>
      <w:r>
        <w:rPr>
          <w:lang w:val="nl-NL"/>
        </w:rPr>
        <w:t>Knipscheer</w:t>
      </w:r>
      <w:proofErr w:type="spellEnd"/>
      <w:r>
        <w:rPr>
          <w:lang w:val="nl-NL"/>
        </w:rPr>
        <w:t xml:space="preserve">. De </w:t>
      </w:r>
      <w:proofErr w:type="spellStart"/>
      <w:r>
        <w:rPr>
          <w:lang w:val="nl-NL"/>
        </w:rPr>
        <w:t>Prestant</w:t>
      </w:r>
      <w:proofErr w:type="spellEnd"/>
      <w:r>
        <w:rPr>
          <w:lang w:val="nl-NL"/>
        </w:rPr>
        <w:t xml:space="preserve"> 8</w:t>
      </w:r>
      <w:r>
        <w:t>'</w:t>
      </w:r>
      <w:r>
        <w:rPr>
          <w:lang w:val="nl-NL"/>
        </w:rPr>
        <w:t xml:space="preserve"> (HW) staat van </w:t>
      </w:r>
      <w:proofErr w:type="spellStart"/>
      <w:r>
        <w:rPr>
          <w:lang w:val="nl-NL"/>
        </w:rPr>
        <w:t>C-d</w:t>
      </w:r>
      <w:r>
        <w:rPr>
          <w:vertAlign w:val="superscript"/>
          <w:lang w:val="nl-NL"/>
        </w:rPr>
        <w:t>2</w:t>
      </w:r>
      <w:proofErr w:type="spellEnd"/>
      <w:r>
        <w:rPr>
          <w:lang w:val="nl-NL"/>
        </w:rPr>
        <w:t xml:space="preserve"> in het front (torens en onderste tussenvelden), het vervolg staat op de lade en is op lengte gesneden. Het groot octaaf van de Roerfluit 8</w:t>
      </w:r>
      <w:r>
        <w:t>'</w:t>
      </w:r>
      <w:r>
        <w:rPr>
          <w:lang w:val="nl-NL"/>
        </w:rPr>
        <w:t xml:space="preserve"> is </w:t>
      </w:r>
      <w:r>
        <w:rPr>
          <w:lang w:val="nl-NL"/>
        </w:rPr>
        <w:t>van eiken en staat afgevoerd achter de middentoren, het vervolg is van metaal en voorzien van vrij lange roeren. De bas van de Octaaf 4</w:t>
      </w:r>
      <w:r>
        <w:t>'</w:t>
      </w:r>
      <w:r>
        <w:rPr>
          <w:lang w:val="nl-NL"/>
        </w:rPr>
        <w:t xml:space="preserve"> en het groot octaaf van de Octaaf 2</w:t>
      </w:r>
      <w:r>
        <w:t>'</w:t>
      </w:r>
      <w:r>
        <w:rPr>
          <w:lang w:val="nl-NL"/>
        </w:rPr>
        <w:t xml:space="preserve"> is voorzien van stemlappen, het overige pijpwerk van deze registers is op lengte g</w:t>
      </w:r>
      <w:r>
        <w:rPr>
          <w:lang w:val="nl-NL"/>
        </w:rPr>
        <w:t xml:space="preserve">esneden. De </w:t>
      </w:r>
      <w:proofErr w:type="spellStart"/>
      <w:r>
        <w:rPr>
          <w:lang w:val="nl-NL"/>
        </w:rPr>
        <w:t>Dulciaan</w:t>
      </w:r>
      <w:proofErr w:type="spellEnd"/>
      <w:r>
        <w:rPr>
          <w:lang w:val="nl-NL"/>
        </w:rPr>
        <w:t xml:space="preserve"> B</w:t>
      </w:r>
      <w:r>
        <w:t xml:space="preserve"> 8'</w:t>
      </w:r>
      <w:r>
        <w:rPr>
          <w:lang w:val="nl-NL"/>
        </w:rPr>
        <w:t xml:space="preserve"> / Trompet D 8</w:t>
      </w:r>
      <w:r>
        <w:t>'</w:t>
      </w:r>
      <w:r>
        <w:rPr>
          <w:lang w:val="nl-NL"/>
        </w:rPr>
        <w:t xml:space="preserve"> is voorzien van mahoniehouten </w:t>
      </w:r>
      <w:proofErr w:type="spellStart"/>
      <w:r>
        <w:rPr>
          <w:lang w:val="nl-NL"/>
        </w:rPr>
        <w:t>stevels</w:t>
      </w:r>
      <w:proofErr w:type="spellEnd"/>
      <w:r>
        <w:rPr>
          <w:lang w:val="nl-NL"/>
        </w:rPr>
        <w:t xml:space="preserve"> en koppen. De bekers van de </w:t>
      </w:r>
      <w:proofErr w:type="spellStart"/>
      <w:r>
        <w:rPr>
          <w:lang w:val="nl-NL"/>
        </w:rPr>
        <w:t>Dulciaan</w:t>
      </w:r>
      <w:proofErr w:type="spellEnd"/>
      <w:r>
        <w:rPr>
          <w:lang w:val="nl-NL"/>
        </w:rPr>
        <w:t xml:space="preserve"> zijn cilindrisch op voet, het klein octaaf met beweegbare bovenstukken en dekseltjes.</w:t>
      </w:r>
    </w:p>
    <w:p w14:paraId="2FC37814" w14:textId="77777777" w:rsidR="008537DB" w:rsidRDefault="008537DB">
      <w:pPr>
        <w:pStyle w:val="T1"/>
        <w:jc w:val="left"/>
        <w:rPr>
          <w:lang w:val="nl-NL"/>
        </w:rPr>
      </w:pPr>
      <w:r>
        <w:rPr>
          <w:lang w:val="nl-NL"/>
        </w:rPr>
        <w:t xml:space="preserve">De </w:t>
      </w:r>
      <w:proofErr w:type="spellStart"/>
      <w:r>
        <w:rPr>
          <w:lang w:val="nl-NL"/>
        </w:rPr>
        <w:t>Prestant</w:t>
      </w:r>
      <w:proofErr w:type="spellEnd"/>
      <w:r>
        <w:rPr>
          <w:lang w:val="nl-NL"/>
        </w:rPr>
        <w:t xml:space="preserve"> D 8</w:t>
      </w:r>
      <w:r>
        <w:t>'</w:t>
      </w:r>
      <w:r>
        <w:rPr>
          <w:lang w:val="nl-NL"/>
        </w:rPr>
        <w:t xml:space="preserve"> van het BW staat geheel op de lade; c</w:t>
      </w:r>
      <w:r>
        <w:rPr>
          <w:vertAlign w:val="superscript"/>
          <w:lang w:val="nl-NL"/>
        </w:rPr>
        <w:t>1</w:t>
      </w:r>
      <w:r>
        <w:rPr>
          <w:lang w:val="nl-NL"/>
        </w:rPr>
        <w:t>-h</w:t>
      </w:r>
      <w:r>
        <w:rPr>
          <w:vertAlign w:val="superscript"/>
          <w:lang w:val="nl-NL"/>
        </w:rPr>
        <w:t>1</w:t>
      </w:r>
      <w:r>
        <w:rPr>
          <w:lang w:val="nl-NL"/>
        </w:rPr>
        <w:t xml:space="preserve"> zijn voorzien van stemlappen, het overige pijpwerk is op lengte gesneden. De Viool 8</w:t>
      </w:r>
      <w:r>
        <w:t>'</w:t>
      </w:r>
      <w:r>
        <w:rPr>
          <w:lang w:val="nl-NL"/>
        </w:rPr>
        <w:t xml:space="preserve"> is van </w:t>
      </w:r>
      <w:proofErr w:type="spellStart"/>
      <w:r>
        <w:rPr>
          <w:lang w:val="nl-NL"/>
        </w:rPr>
        <w:t>C-H</w:t>
      </w:r>
      <w:proofErr w:type="spellEnd"/>
      <w:r>
        <w:rPr>
          <w:lang w:val="nl-NL"/>
        </w:rPr>
        <w:t xml:space="preserve"> gecombineerd met de Bourdon 8</w:t>
      </w:r>
      <w:r>
        <w:t>'</w:t>
      </w:r>
      <w:r>
        <w:rPr>
          <w:lang w:val="nl-NL"/>
        </w:rPr>
        <w:t xml:space="preserve">, het vervolg is van tin en van </w:t>
      </w:r>
      <w:proofErr w:type="spellStart"/>
      <w:r>
        <w:rPr>
          <w:lang w:val="nl-NL"/>
        </w:rPr>
        <w:t>c-g</w:t>
      </w:r>
      <w:r>
        <w:rPr>
          <w:vertAlign w:val="superscript"/>
          <w:lang w:val="nl-NL"/>
        </w:rPr>
        <w:t>1</w:t>
      </w:r>
      <w:proofErr w:type="spellEnd"/>
      <w:r>
        <w:rPr>
          <w:lang w:val="nl-NL"/>
        </w:rPr>
        <w:t xml:space="preserve"> van stemlappen voorzien. De bas van de Bourdon 8</w:t>
      </w:r>
      <w:r>
        <w:t>'</w:t>
      </w:r>
      <w:r>
        <w:rPr>
          <w:lang w:val="nl-NL"/>
        </w:rPr>
        <w:t xml:space="preserve"> is van eiken en grotendeels afgevoerd</w:t>
      </w:r>
      <w:r>
        <w:rPr>
          <w:lang w:val="nl-NL"/>
        </w:rPr>
        <w:t xml:space="preserve">; de discant is van metaal. De </w:t>
      </w:r>
      <w:proofErr w:type="spellStart"/>
      <w:r>
        <w:rPr>
          <w:lang w:val="nl-NL"/>
        </w:rPr>
        <w:t>Prestant</w:t>
      </w:r>
      <w:proofErr w:type="spellEnd"/>
      <w:r>
        <w:rPr>
          <w:lang w:val="nl-NL"/>
        </w:rPr>
        <w:t xml:space="preserve"> 4</w:t>
      </w:r>
      <w:r>
        <w:t>'</w:t>
      </w:r>
      <w:r>
        <w:rPr>
          <w:lang w:val="nl-NL"/>
        </w:rPr>
        <w:t xml:space="preserve"> staat geheel op de lade. Het groot octaaf van de Openfluit 4</w:t>
      </w:r>
      <w:r>
        <w:t>'</w:t>
      </w:r>
      <w:r>
        <w:rPr>
          <w:lang w:val="nl-NL"/>
        </w:rPr>
        <w:t xml:space="preserve"> is van eiken (open) met metalen stemdeksels; het vervolg is cilindrisch, open. De Gemshoorn 2</w:t>
      </w:r>
      <w:r>
        <w:t>'</w:t>
      </w:r>
      <w:r>
        <w:rPr>
          <w:lang w:val="nl-NL"/>
        </w:rPr>
        <w:t xml:space="preserve"> is conisch, open.</w:t>
      </w:r>
    </w:p>
    <w:sectPr w:rsidR="008537D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8D"/>
    <w:rsid w:val="008537DB"/>
    <w:rsid w:val="00D7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0BB6A4"/>
  <w15:chartTrackingRefBased/>
  <w15:docId w15:val="{59123478-3F12-3A45-ACAC-DED48EB2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Warmenhuizen / 1864</vt:lpstr>
    </vt:vector>
  </TitlesOfParts>
  <Company>NIvO</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Warmenhuizen / 1864</dc:title>
  <dc:subject/>
  <dc:creator>WS1</dc:creator>
  <cp:keywords/>
  <dc:description/>
  <cp:lastModifiedBy>Eline J Duijsens</cp:lastModifiedBy>
  <cp:revision>2</cp:revision>
  <dcterms:created xsi:type="dcterms:W3CDTF">2021-09-20T12:31:00Z</dcterms:created>
  <dcterms:modified xsi:type="dcterms:W3CDTF">2021-09-20T12:31:00Z</dcterms:modified>
</cp:coreProperties>
</file>