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F5131" w14:textId="77777777" w:rsidR="00000000" w:rsidRDefault="00AB4653">
      <w:pPr>
        <w:pStyle w:val="Heading1"/>
      </w:pPr>
      <w:bookmarkStart w:id="0" w:name="_GoBack"/>
      <w:bookmarkEnd w:id="0"/>
      <w:r>
        <w:t>Katwijk aan den Rijn / ca 1865</w:t>
      </w:r>
    </w:p>
    <w:p w14:paraId="21CA8312" w14:textId="77777777" w:rsidR="00000000" w:rsidRDefault="00AB4653">
      <w:pPr>
        <w:pStyle w:val="Heading2"/>
        <w:rPr>
          <w:i w:val="0"/>
          <w:iCs/>
        </w:rPr>
      </w:pPr>
      <w:r>
        <w:rPr>
          <w:i w:val="0"/>
          <w:iCs/>
        </w:rPr>
        <w:t>Gereformeerde Open Hofkerk</w:t>
      </w:r>
    </w:p>
    <w:p w14:paraId="7112FAD7" w14:textId="77777777" w:rsidR="00000000" w:rsidRDefault="00AB4653">
      <w:pPr>
        <w:pStyle w:val="T1"/>
      </w:pPr>
    </w:p>
    <w:p w14:paraId="002DF7E1" w14:textId="77777777" w:rsidR="00000000" w:rsidRDefault="00AB4653">
      <w:pPr>
        <w:pStyle w:val="T1"/>
        <w:jc w:val="left"/>
        <w:rPr>
          <w:i/>
          <w:iCs/>
          <w:lang w:val="nl-NL"/>
        </w:rPr>
      </w:pPr>
      <w:r>
        <w:rPr>
          <w:i/>
          <w:iCs/>
          <w:lang w:val="nl-NL"/>
        </w:rPr>
        <w:t xml:space="preserve">Eenvoudige kerk in rondboogstijl, gebouwd in 1891 als </w:t>
      </w:r>
      <w:proofErr w:type="spellStart"/>
      <w:r>
        <w:rPr>
          <w:i/>
          <w:iCs/>
          <w:lang w:val="nl-NL"/>
        </w:rPr>
        <w:t>Eben</w:t>
      </w:r>
      <w:proofErr w:type="spellEnd"/>
      <w:r>
        <w:rPr>
          <w:i/>
          <w:iCs/>
          <w:lang w:val="nl-NL"/>
        </w:rPr>
        <w:t xml:space="preserve"> </w:t>
      </w:r>
      <w:proofErr w:type="spellStart"/>
      <w:r>
        <w:rPr>
          <w:i/>
          <w:iCs/>
          <w:lang w:val="nl-NL"/>
        </w:rPr>
        <w:t>Haëzerkerk</w:t>
      </w:r>
      <w:proofErr w:type="spellEnd"/>
      <w:r>
        <w:rPr>
          <w:i/>
          <w:iCs/>
          <w:lang w:val="nl-NL"/>
        </w:rPr>
        <w:t>. In 1926 vergroot met zijvleugels, waardoor een T-vormige plattegrond ontstond. In 1972 werd de kerk uitgebreid met verscheiden</w:t>
      </w:r>
      <w:r>
        <w:rPr>
          <w:i/>
          <w:iCs/>
          <w:lang w:val="nl-NL"/>
        </w:rPr>
        <w:t xml:space="preserve">e nevenruimten en herdoopt in Open Hofkerk. Het gemoderniseerde interieur wordt gedekt door een gedrukt houten tongewelf. Het bevat glas-in-loodramen uit 1993-1994, ontworpen door </w:t>
      </w:r>
      <w:proofErr w:type="spellStart"/>
      <w:r>
        <w:rPr>
          <w:i/>
          <w:iCs/>
          <w:lang w:val="nl-NL"/>
        </w:rPr>
        <w:t>Carel</w:t>
      </w:r>
      <w:proofErr w:type="spellEnd"/>
      <w:r>
        <w:rPr>
          <w:i/>
          <w:iCs/>
          <w:lang w:val="nl-NL"/>
        </w:rPr>
        <w:t xml:space="preserve"> </w:t>
      </w:r>
      <w:proofErr w:type="spellStart"/>
      <w:r>
        <w:rPr>
          <w:i/>
          <w:iCs/>
          <w:lang w:val="nl-NL"/>
        </w:rPr>
        <w:t>Bruens</w:t>
      </w:r>
      <w:proofErr w:type="spellEnd"/>
      <w:r>
        <w:rPr>
          <w:i/>
          <w:iCs/>
          <w:lang w:val="nl-NL"/>
        </w:rPr>
        <w:t>.</w:t>
      </w:r>
    </w:p>
    <w:p w14:paraId="7E8B2A42" w14:textId="77777777" w:rsidR="00000000" w:rsidRDefault="00AB4653">
      <w:pPr>
        <w:pStyle w:val="T1"/>
      </w:pPr>
    </w:p>
    <w:p w14:paraId="3BE116AC" w14:textId="77777777" w:rsidR="00000000" w:rsidRDefault="00AB4653">
      <w:pPr>
        <w:pStyle w:val="T1"/>
        <w:jc w:val="left"/>
        <w:rPr>
          <w:lang w:val="nl-NL"/>
        </w:rPr>
      </w:pPr>
      <w:r>
        <w:rPr>
          <w:lang w:val="nl-NL"/>
        </w:rPr>
        <w:t>Kas: ca 1865</w:t>
      </w:r>
    </w:p>
    <w:p w14:paraId="452F8D8A" w14:textId="77777777" w:rsidR="00000000" w:rsidRDefault="00AB4653">
      <w:pPr>
        <w:pStyle w:val="T1"/>
        <w:jc w:val="left"/>
        <w:rPr>
          <w:lang w:val="nl-NL"/>
        </w:rPr>
      </w:pPr>
    </w:p>
    <w:p w14:paraId="4C55C4CB" w14:textId="77777777" w:rsidR="00000000" w:rsidRDefault="00AB4653">
      <w:pPr>
        <w:pStyle w:val="Heading2"/>
        <w:rPr>
          <w:i w:val="0"/>
          <w:iCs/>
        </w:rPr>
      </w:pPr>
      <w:r>
        <w:rPr>
          <w:i w:val="0"/>
          <w:iCs/>
        </w:rPr>
        <w:t>Kunsthistorische aspecten</w:t>
      </w:r>
    </w:p>
    <w:p w14:paraId="116B7B89" w14:textId="77777777" w:rsidR="00000000" w:rsidRDefault="00AB4653">
      <w:pPr>
        <w:pStyle w:val="T2Kunst"/>
        <w:jc w:val="left"/>
        <w:rPr>
          <w:lang w:val="nl-NL"/>
        </w:rPr>
      </w:pPr>
      <w:r>
        <w:rPr>
          <w:lang w:val="nl-NL"/>
        </w:rPr>
        <w:t>Een nogal ongebruikel</w:t>
      </w:r>
      <w:r>
        <w:rPr>
          <w:lang w:val="nl-NL"/>
        </w:rPr>
        <w:t xml:space="preserve">ijke orgelkas, ook voor Frankrijk, waar het orgel oorspronkelijk werd gebouwd. Beeldbepalend zijn vooral de twee </w:t>
      </w:r>
      <w:proofErr w:type="spellStart"/>
      <w:r>
        <w:rPr>
          <w:lang w:val="nl-NL"/>
        </w:rPr>
        <w:t>kubische</w:t>
      </w:r>
      <w:proofErr w:type="spellEnd"/>
      <w:r>
        <w:rPr>
          <w:lang w:val="nl-NL"/>
        </w:rPr>
        <w:t xml:space="preserve"> zijdelen met hun boogvelden aan </w:t>
      </w:r>
      <w:proofErr w:type="spellStart"/>
      <w:r>
        <w:rPr>
          <w:lang w:val="nl-NL"/>
        </w:rPr>
        <w:t>voor-</w:t>
      </w:r>
      <w:proofErr w:type="spellEnd"/>
      <w:r>
        <w:rPr>
          <w:lang w:val="nl-NL"/>
        </w:rPr>
        <w:t xml:space="preserve"> en zijkanten, die het terugwijkende middengedeelte omklemmen, en de brede boog in de middenparti</w:t>
      </w:r>
      <w:r>
        <w:rPr>
          <w:lang w:val="nl-NL"/>
        </w:rPr>
        <w:t>j. De principes van het neoclassicisme werken hier wel heel duidelijk door. De stijlen van de zijgedeelten hebben de vorm van pilasters, in het benedendeel voorzien van cannelures en boven gedecoreerd met een opgelegd paneel. De rondboogvelden in deze zijs</w:t>
      </w:r>
      <w:r>
        <w:rPr>
          <w:lang w:val="nl-NL"/>
        </w:rPr>
        <w:t xml:space="preserve">tukken rusten op slanke zuiltjes. In de boogzwikken zijn rozetten en voluutvormen uitgezaagd. In het fries daarboven ziet men een eveneens uitgezaagde waaiervorm, geflankeerd door </w:t>
      </w:r>
      <w:proofErr w:type="spellStart"/>
      <w:r>
        <w:rPr>
          <w:lang w:val="nl-NL"/>
        </w:rPr>
        <w:t>S-krullen</w:t>
      </w:r>
      <w:proofErr w:type="spellEnd"/>
      <w:r>
        <w:rPr>
          <w:lang w:val="nl-NL"/>
        </w:rPr>
        <w:t xml:space="preserve">. Op de kroonlijst een rudimentair, even </w:t>
      </w:r>
      <w:proofErr w:type="spellStart"/>
      <w:r>
        <w:rPr>
          <w:lang w:val="nl-NL"/>
        </w:rPr>
        <w:t>inzwenkend</w:t>
      </w:r>
      <w:proofErr w:type="spellEnd"/>
      <w:r>
        <w:rPr>
          <w:lang w:val="nl-NL"/>
        </w:rPr>
        <w:t xml:space="preserve"> timpaan met in </w:t>
      </w:r>
      <w:r>
        <w:rPr>
          <w:lang w:val="nl-NL"/>
        </w:rPr>
        <w:t>het midden een eenvoudige palmet, waaronder twee uitgezaagde krullen.</w:t>
      </w:r>
    </w:p>
    <w:p w14:paraId="636EFDCD" w14:textId="77777777" w:rsidR="00000000" w:rsidRDefault="00AB4653">
      <w:pPr>
        <w:pStyle w:val="T2Kunst"/>
        <w:jc w:val="left"/>
        <w:rPr>
          <w:lang w:val="nl-NL"/>
        </w:rPr>
      </w:pPr>
      <w:r>
        <w:rPr>
          <w:lang w:val="nl-NL"/>
        </w:rPr>
        <w:t xml:space="preserve">De middenpartij steekt hoog boven de zijdelen uit, die op hun beurt ter </w:t>
      </w:r>
      <w:proofErr w:type="spellStart"/>
      <w:r>
        <w:rPr>
          <w:lang w:val="nl-NL"/>
        </w:rPr>
        <w:t>halver</w:t>
      </w:r>
      <w:proofErr w:type="spellEnd"/>
      <w:r>
        <w:rPr>
          <w:lang w:val="nl-NL"/>
        </w:rPr>
        <w:t xml:space="preserve"> breedte van een verhoging zijn voorzien. Boven de </w:t>
      </w:r>
      <w:proofErr w:type="spellStart"/>
      <w:r>
        <w:rPr>
          <w:lang w:val="nl-NL"/>
        </w:rPr>
        <w:t>klaviatuur</w:t>
      </w:r>
      <w:proofErr w:type="spellEnd"/>
      <w:r>
        <w:rPr>
          <w:lang w:val="nl-NL"/>
        </w:rPr>
        <w:t xml:space="preserve"> ziet men een </w:t>
      </w:r>
      <w:proofErr w:type="spellStart"/>
      <w:r>
        <w:rPr>
          <w:lang w:val="nl-NL"/>
        </w:rPr>
        <w:t>tempelvormige</w:t>
      </w:r>
      <w:proofErr w:type="spellEnd"/>
      <w:r>
        <w:rPr>
          <w:lang w:val="nl-NL"/>
        </w:rPr>
        <w:t xml:space="preserve"> </w:t>
      </w:r>
      <w:proofErr w:type="spellStart"/>
      <w:r>
        <w:rPr>
          <w:lang w:val="nl-NL"/>
        </w:rPr>
        <w:t>aedicula</w:t>
      </w:r>
      <w:proofErr w:type="spellEnd"/>
      <w:r>
        <w:rPr>
          <w:lang w:val="nl-NL"/>
        </w:rPr>
        <w:t xml:space="preserve"> met pijpen</w:t>
      </w:r>
      <w:r>
        <w:rPr>
          <w:lang w:val="nl-NL"/>
        </w:rPr>
        <w:t xml:space="preserve">. Deze is aan de zijkanten voorzien van voluten en van een palmet midden op de onderlijst. Zij wordt geflankeerd door panelen die zijn opengewerkt met een </w:t>
      </w:r>
      <w:proofErr w:type="spellStart"/>
      <w:r>
        <w:rPr>
          <w:lang w:val="nl-NL"/>
        </w:rPr>
        <w:t>S-krul</w:t>
      </w:r>
      <w:proofErr w:type="spellEnd"/>
      <w:r>
        <w:rPr>
          <w:lang w:val="nl-NL"/>
        </w:rPr>
        <w:t xml:space="preserve"> en een bloemmotief. Daarboven is een boog aangebracht die door middel van zaagwerk is opengewe</w:t>
      </w:r>
      <w:r>
        <w:rPr>
          <w:lang w:val="nl-NL"/>
        </w:rPr>
        <w:t>rkt. Men ziet daar een soort boom die zich vertakt in verschillend gedecoreerde rozetten. Deze decoratie wekt enige associaties met gotisch traceerwerk. De boogomlijsting is ook opengewerkt met afwisselend spleten en bloemen. De bekroning van de middenpart</w:t>
      </w:r>
      <w:r>
        <w:rPr>
          <w:lang w:val="nl-NL"/>
        </w:rPr>
        <w:t>ij heeft dezelfde vorm als die van de zijdelen.</w:t>
      </w:r>
    </w:p>
    <w:p w14:paraId="340B82CE" w14:textId="77777777" w:rsidR="00000000" w:rsidRDefault="00AB4653">
      <w:pPr>
        <w:pStyle w:val="T2Kunst"/>
        <w:jc w:val="left"/>
        <w:rPr>
          <w:lang w:val="nl-NL"/>
        </w:rPr>
      </w:pPr>
      <w:r>
        <w:rPr>
          <w:lang w:val="nl-NL"/>
        </w:rPr>
        <w:t>Er moet in de loop der tijden aan deze orgelkas een en ander zijn gewijzigd. Er zijn aanwijzingen dat op een gegeven moment bij een aantal registers het voordien afwezige groot octaaf is gecompleteerd, waardo</w:t>
      </w:r>
      <w:r>
        <w:rPr>
          <w:lang w:val="nl-NL"/>
        </w:rPr>
        <w:t>or ook de orgelkas moest worden vergroot. Bij de zijstukken is duidelijk te zien dat daar de achterwand is verwijderd, terwijl de middenpartij aan de achterzijde dieper uitsteekt. Het lijkt aannemelijk dat bij de genoemde vergrotingswerkzaamheden de midden</w:t>
      </w:r>
      <w:r>
        <w:rPr>
          <w:lang w:val="nl-NL"/>
        </w:rPr>
        <w:t>partij zijn huidige vorm heeft gekregen en dat toen ook de verhogingen op de zijdelen zijn aangebracht. Hoe de middenpartij er oorspronkelijk uitgezien zou kunnen hebben, is met geen mogelijkheid na te gaan. Als de huidige middenpartij inderdaad later is g</w:t>
      </w:r>
      <w:r>
        <w:rPr>
          <w:lang w:val="nl-NL"/>
        </w:rPr>
        <w:t>ewijzigd, dan is dat wel met groot raffinement gedaan. De verschillende delen van de orgelkas gaan trefzeker in elkaar over, terwijl de decoratie in hoge mate een eenheid vormt. Het orgel blijft zich zelf trouw: het precieze bouwjaar is niet bekend en over</w:t>
      </w:r>
      <w:r>
        <w:rPr>
          <w:lang w:val="nl-NL"/>
        </w:rPr>
        <w:t xml:space="preserve"> zijn latere lotgevallen tasten wij ook voor een groot deel in het duister. In ieder geval laat deze orgelkas zien dat men met de vormen en beginselen van het neoclassicisme, aangelengd met een vleugje gotiek een zeer originele schepping tot stand kon bren</w:t>
      </w:r>
      <w:r>
        <w:rPr>
          <w:lang w:val="nl-NL"/>
        </w:rPr>
        <w:t>gen.</w:t>
      </w:r>
    </w:p>
    <w:p w14:paraId="38A5F0CD" w14:textId="77777777" w:rsidR="00000000" w:rsidRDefault="00AB4653">
      <w:pPr>
        <w:pStyle w:val="T1"/>
        <w:jc w:val="left"/>
        <w:rPr>
          <w:lang w:val="nl-NL"/>
        </w:rPr>
      </w:pPr>
    </w:p>
    <w:p w14:paraId="5113CBC0" w14:textId="77777777" w:rsidR="00000000" w:rsidRDefault="00AB4653">
      <w:pPr>
        <w:pStyle w:val="T3Lit"/>
        <w:jc w:val="left"/>
        <w:rPr>
          <w:b/>
          <w:bCs/>
          <w:lang w:val="nl-NL"/>
        </w:rPr>
      </w:pPr>
      <w:r>
        <w:rPr>
          <w:b/>
          <w:bCs/>
          <w:lang w:val="nl-NL"/>
        </w:rPr>
        <w:t>Literatuur</w:t>
      </w:r>
    </w:p>
    <w:p w14:paraId="7F7C7870" w14:textId="77777777" w:rsidR="00000000" w:rsidRDefault="00AB4653">
      <w:pPr>
        <w:pStyle w:val="T3Lit"/>
        <w:jc w:val="left"/>
        <w:rPr>
          <w:lang w:val="nl-NL"/>
        </w:rPr>
      </w:pPr>
      <w:r>
        <w:rPr>
          <w:i/>
          <w:iCs/>
          <w:lang w:val="nl-NL"/>
        </w:rPr>
        <w:t>De Mixtuur,</w:t>
      </w:r>
      <w:r>
        <w:rPr>
          <w:lang w:val="nl-NL"/>
        </w:rPr>
        <w:t xml:space="preserve"> 43 (1983), 526-528.</w:t>
      </w:r>
    </w:p>
    <w:p w14:paraId="65254BE8" w14:textId="77777777" w:rsidR="00000000" w:rsidRDefault="00AB4653">
      <w:pPr>
        <w:pStyle w:val="T1"/>
        <w:jc w:val="left"/>
        <w:rPr>
          <w:lang w:val="nl-NL"/>
        </w:rPr>
      </w:pPr>
    </w:p>
    <w:p w14:paraId="62DE00C9" w14:textId="77777777" w:rsidR="00000000" w:rsidRDefault="00AB4653">
      <w:pPr>
        <w:pStyle w:val="Heading2"/>
        <w:rPr>
          <w:i w:val="0"/>
          <w:iCs/>
        </w:rPr>
      </w:pPr>
      <w:r>
        <w:rPr>
          <w:i w:val="0"/>
          <w:iCs/>
        </w:rPr>
        <w:t>Historische gegevens</w:t>
      </w:r>
    </w:p>
    <w:p w14:paraId="79D1025F" w14:textId="77777777" w:rsidR="00000000" w:rsidRDefault="00AB4653">
      <w:pPr>
        <w:pStyle w:val="T1"/>
        <w:jc w:val="left"/>
        <w:rPr>
          <w:lang w:val="nl-NL"/>
        </w:rPr>
      </w:pPr>
    </w:p>
    <w:p w14:paraId="6254F12B" w14:textId="77777777" w:rsidR="00000000" w:rsidRDefault="00AB4653">
      <w:pPr>
        <w:pStyle w:val="T1"/>
        <w:jc w:val="left"/>
        <w:rPr>
          <w:lang w:val="nl-NL"/>
        </w:rPr>
      </w:pPr>
      <w:r>
        <w:rPr>
          <w:lang w:val="nl-NL"/>
        </w:rPr>
        <w:t>Bouwer</w:t>
      </w:r>
    </w:p>
    <w:p w14:paraId="6FB4E5CB" w14:textId="77777777" w:rsidR="00000000" w:rsidRDefault="00AB4653">
      <w:pPr>
        <w:pStyle w:val="T1"/>
        <w:jc w:val="left"/>
        <w:rPr>
          <w:lang w:val="nl-NL"/>
        </w:rPr>
      </w:pPr>
      <w:proofErr w:type="spellStart"/>
      <w:r>
        <w:rPr>
          <w:lang w:val="nl-NL"/>
        </w:rPr>
        <w:t>Abbey</w:t>
      </w:r>
      <w:proofErr w:type="spellEnd"/>
      <w:r>
        <w:rPr>
          <w:lang w:val="nl-NL"/>
        </w:rPr>
        <w:t xml:space="preserve"> et </w:t>
      </w:r>
      <w:proofErr w:type="spellStart"/>
      <w:r>
        <w:rPr>
          <w:lang w:val="nl-NL"/>
        </w:rPr>
        <w:t>Fils</w:t>
      </w:r>
      <w:proofErr w:type="spellEnd"/>
    </w:p>
    <w:p w14:paraId="09E0A186" w14:textId="77777777" w:rsidR="00000000" w:rsidRDefault="00AB4653">
      <w:pPr>
        <w:pStyle w:val="T1"/>
        <w:jc w:val="left"/>
        <w:rPr>
          <w:lang w:val="nl-NL"/>
        </w:rPr>
      </w:pPr>
    </w:p>
    <w:p w14:paraId="09A14010" w14:textId="77777777" w:rsidR="00000000" w:rsidRDefault="00AB4653">
      <w:pPr>
        <w:pStyle w:val="T1"/>
        <w:jc w:val="left"/>
        <w:rPr>
          <w:lang w:val="nl-NL"/>
        </w:rPr>
      </w:pPr>
      <w:r>
        <w:rPr>
          <w:lang w:val="nl-NL"/>
        </w:rPr>
        <w:t>Jaar van oplevering</w:t>
      </w:r>
    </w:p>
    <w:p w14:paraId="0A236A00" w14:textId="77777777" w:rsidR="00000000" w:rsidRDefault="00AB4653">
      <w:pPr>
        <w:pStyle w:val="T1"/>
        <w:jc w:val="left"/>
        <w:rPr>
          <w:lang w:val="nl-NL"/>
        </w:rPr>
      </w:pPr>
      <w:r>
        <w:rPr>
          <w:lang w:val="nl-NL"/>
        </w:rPr>
        <w:t>ca 1865</w:t>
      </w:r>
    </w:p>
    <w:p w14:paraId="0BA640B8" w14:textId="77777777" w:rsidR="00000000" w:rsidRDefault="00AB4653">
      <w:pPr>
        <w:pStyle w:val="T1"/>
        <w:jc w:val="left"/>
        <w:rPr>
          <w:lang w:val="nl-NL"/>
        </w:rPr>
      </w:pPr>
    </w:p>
    <w:p w14:paraId="040D8799" w14:textId="77777777" w:rsidR="00000000" w:rsidRDefault="00AB4653">
      <w:pPr>
        <w:pStyle w:val="T1"/>
        <w:jc w:val="left"/>
        <w:rPr>
          <w:lang w:val="nl-NL"/>
        </w:rPr>
      </w:pPr>
      <w:r>
        <w:rPr>
          <w:lang w:val="nl-NL"/>
        </w:rPr>
        <w:t>Oorspronkelijke locatie</w:t>
      </w:r>
    </w:p>
    <w:p w14:paraId="1617A744" w14:textId="77777777" w:rsidR="00000000" w:rsidRDefault="00AB4653">
      <w:pPr>
        <w:pStyle w:val="T1"/>
        <w:jc w:val="left"/>
        <w:rPr>
          <w:lang w:val="nl-NL"/>
        </w:rPr>
      </w:pPr>
      <w:proofErr w:type="spellStart"/>
      <w:r>
        <w:rPr>
          <w:lang w:val="nl-NL"/>
        </w:rPr>
        <w:t>Lille</w:t>
      </w:r>
      <w:proofErr w:type="spellEnd"/>
      <w:r>
        <w:rPr>
          <w:lang w:val="nl-NL"/>
        </w:rPr>
        <w:t xml:space="preserve"> (F), </w:t>
      </w:r>
      <w:proofErr w:type="spellStart"/>
      <w:r>
        <w:rPr>
          <w:lang w:val="nl-NL"/>
        </w:rPr>
        <w:t>Monastère</w:t>
      </w:r>
      <w:proofErr w:type="spellEnd"/>
      <w:r>
        <w:rPr>
          <w:lang w:val="nl-NL"/>
        </w:rPr>
        <w:t xml:space="preserve"> de </w:t>
      </w:r>
      <w:proofErr w:type="spellStart"/>
      <w:r>
        <w:rPr>
          <w:lang w:val="nl-NL"/>
        </w:rPr>
        <w:t>Notre</w:t>
      </w:r>
      <w:proofErr w:type="spellEnd"/>
      <w:r>
        <w:rPr>
          <w:lang w:val="nl-NL"/>
        </w:rPr>
        <w:t xml:space="preserve"> Dame de la </w:t>
      </w:r>
      <w:proofErr w:type="spellStart"/>
      <w:r>
        <w:rPr>
          <w:lang w:val="nl-NL"/>
        </w:rPr>
        <w:t>Plaine</w:t>
      </w:r>
      <w:proofErr w:type="spellEnd"/>
    </w:p>
    <w:p w14:paraId="24789566" w14:textId="77777777" w:rsidR="00000000" w:rsidRDefault="00AB4653">
      <w:pPr>
        <w:pStyle w:val="T1"/>
        <w:jc w:val="left"/>
        <w:rPr>
          <w:lang w:val="nl-NL"/>
        </w:rPr>
      </w:pPr>
    </w:p>
    <w:p w14:paraId="41083EA6" w14:textId="77777777" w:rsidR="00000000" w:rsidRDefault="00AB4653">
      <w:pPr>
        <w:pStyle w:val="T1"/>
        <w:jc w:val="left"/>
        <w:rPr>
          <w:lang w:val="nl-NL"/>
        </w:rPr>
      </w:pPr>
      <w:r>
        <w:rPr>
          <w:lang w:val="nl-NL"/>
        </w:rPr>
        <w:t>Onbekend moment</w:t>
      </w:r>
    </w:p>
    <w:p w14:paraId="745842EA" w14:textId="77777777" w:rsidR="00000000" w:rsidRDefault="00AB4653">
      <w:pPr>
        <w:pStyle w:val="T1"/>
        <w:jc w:val="left"/>
        <w:rPr>
          <w:lang w:val="nl-NL"/>
        </w:rPr>
      </w:pPr>
      <w:r>
        <w:rPr>
          <w:lang w:val="nl-NL"/>
        </w:rPr>
        <w:t>.</w:t>
      </w:r>
      <w:r>
        <w:rPr>
          <w:lang w:val="nl-NL"/>
        </w:rPr>
        <w:tab/>
        <w:t>mogelijk front en zwelkasten verhoogd</w:t>
      </w:r>
    </w:p>
    <w:p w14:paraId="790BF853" w14:textId="77777777" w:rsidR="00000000" w:rsidRDefault="00AB4653">
      <w:pPr>
        <w:pStyle w:val="T1"/>
        <w:numPr>
          <w:ilvl w:val="0"/>
          <w:numId w:val="1"/>
        </w:numPr>
        <w:jc w:val="left"/>
        <w:rPr>
          <w:lang w:val="nl-NL"/>
        </w:rPr>
      </w:pPr>
      <w:r>
        <w:rPr>
          <w:lang w:val="nl-NL"/>
        </w:rPr>
        <w:t>moge</w:t>
      </w:r>
      <w:r>
        <w:rPr>
          <w:lang w:val="nl-NL"/>
        </w:rPr>
        <w:t xml:space="preserve">lijk enkele </w:t>
      </w:r>
      <w:proofErr w:type="spellStart"/>
      <w:r>
        <w:rPr>
          <w:lang w:val="nl-NL"/>
        </w:rPr>
        <w:t>acht-voets</w:t>
      </w:r>
      <w:proofErr w:type="spellEnd"/>
      <w:r>
        <w:rPr>
          <w:lang w:val="nl-NL"/>
        </w:rPr>
        <w:t xml:space="preserve"> registers die voorheen op c begonnen van groot octaaf voorzien</w:t>
      </w:r>
    </w:p>
    <w:p w14:paraId="5B4288F4" w14:textId="77777777" w:rsidR="00000000" w:rsidRDefault="00AB4653">
      <w:pPr>
        <w:pStyle w:val="T1"/>
        <w:jc w:val="left"/>
        <w:rPr>
          <w:lang w:val="nl-NL"/>
        </w:rPr>
      </w:pPr>
    </w:p>
    <w:p w14:paraId="228CDBC6" w14:textId="77777777" w:rsidR="00000000" w:rsidRDefault="00AB4653">
      <w:pPr>
        <w:pStyle w:val="T1"/>
        <w:jc w:val="left"/>
        <w:rPr>
          <w:lang w:val="nl-NL"/>
        </w:rPr>
      </w:pPr>
      <w:r>
        <w:rPr>
          <w:lang w:val="nl-NL"/>
        </w:rPr>
        <w:t xml:space="preserve">Bishop &amp; </w:t>
      </w:r>
      <w:proofErr w:type="spellStart"/>
      <w:r>
        <w:rPr>
          <w:lang w:val="nl-NL"/>
        </w:rPr>
        <w:t>Son</w:t>
      </w:r>
      <w:proofErr w:type="spellEnd"/>
      <w:r>
        <w:rPr>
          <w:lang w:val="nl-NL"/>
        </w:rPr>
        <w:t xml:space="preserve"> 1905</w:t>
      </w:r>
    </w:p>
    <w:p w14:paraId="10D7FA52" w14:textId="77777777" w:rsidR="00000000" w:rsidRDefault="00AB4653">
      <w:pPr>
        <w:pStyle w:val="T1"/>
        <w:jc w:val="left"/>
        <w:rPr>
          <w:lang w:val="nl-NL"/>
        </w:rPr>
      </w:pPr>
      <w:r>
        <w:rPr>
          <w:lang w:val="nl-NL"/>
        </w:rPr>
        <w:t>.</w:t>
      </w:r>
      <w:r>
        <w:rPr>
          <w:lang w:val="nl-NL"/>
        </w:rPr>
        <w:tab/>
        <w:t xml:space="preserve">orgel overgeplaatst naar </w:t>
      </w:r>
      <w:proofErr w:type="spellStart"/>
      <w:r>
        <w:rPr>
          <w:lang w:val="nl-NL"/>
        </w:rPr>
        <w:t>Slough</w:t>
      </w:r>
      <w:proofErr w:type="spellEnd"/>
      <w:r>
        <w:rPr>
          <w:lang w:val="nl-NL"/>
        </w:rPr>
        <w:t xml:space="preserve"> (GB), St. </w:t>
      </w:r>
      <w:proofErr w:type="spellStart"/>
      <w:r>
        <w:rPr>
          <w:lang w:val="nl-NL"/>
        </w:rPr>
        <w:t>Bernard’s</w:t>
      </w:r>
      <w:proofErr w:type="spellEnd"/>
      <w:r>
        <w:rPr>
          <w:lang w:val="nl-NL"/>
        </w:rPr>
        <w:t xml:space="preserve"> Convent</w:t>
      </w:r>
    </w:p>
    <w:p w14:paraId="48AAE8E4" w14:textId="77777777" w:rsidR="00000000" w:rsidRDefault="00AB4653">
      <w:pPr>
        <w:pStyle w:val="T1"/>
        <w:jc w:val="left"/>
        <w:rPr>
          <w:lang w:val="nl-NL"/>
        </w:rPr>
      </w:pPr>
      <w:r>
        <w:rPr>
          <w:lang w:val="nl-NL"/>
        </w:rPr>
        <w:t>.</w:t>
      </w:r>
      <w:r>
        <w:rPr>
          <w:lang w:val="nl-NL"/>
        </w:rPr>
        <w:tab/>
      </w:r>
      <w:proofErr w:type="spellStart"/>
      <w:r>
        <w:rPr>
          <w:lang w:val="nl-NL"/>
        </w:rPr>
        <w:t>Ped</w:t>
      </w:r>
      <w:proofErr w:type="spellEnd"/>
      <w:r>
        <w:rPr>
          <w:lang w:val="nl-NL"/>
        </w:rPr>
        <w:t xml:space="preserve"> + Open </w:t>
      </w:r>
      <w:proofErr w:type="spellStart"/>
      <w:r>
        <w:rPr>
          <w:lang w:val="nl-NL"/>
        </w:rPr>
        <w:t>Wood</w:t>
      </w:r>
      <w:proofErr w:type="spellEnd"/>
      <w:r>
        <w:rPr>
          <w:lang w:val="nl-NL"/>
        </w:rPr>
        <w:t xml:space="preserve"> 16'</w:t>
      </w:r>
    </w:p>
    <w:p w14:paraId="5FB54925" w14:textId="77777777" w:rsidR="00000000" w:rsidRDefault="00AB4653">
      <w:pPr>
        <w:pStyle w:val="T1"/>
        <w:jc w:val="left"/>
        <w:rPr>
          <w:lang w:val="nl-NL"/>
        </w:rPr>
      </w:pPr>
    </w:p>
    <w:p w14:paraId="48C3F3DF" w14:textId="77777777" w:rsidR="00000000" w:rsidRDefault="00AB4653">
      <w:pPr>
        <w:pStyle w:val="T1"/>
        <w:jc w:val="left"/>
        <w:rPr>
          <w:lang w:val="nl-NL"/>
        </w:rPr>
      </w:pPr>
      <w:r>
        <w:rPr>
          <w:lang w:val="nl-NL"/>
        </w:rPr>
        <w:t>ca 1980</w:t>
      </w:r>
    </w:p>
    <w:p w14:paraId="206F8D47" w14:textId="77777777" w:rsidR="00000000" w:rsidRDefault="00AB4653">
      <w:pPr>
        <w:pStyle w:val="T1"/>
        <w:jc w:val="left"/>
        <w:rPr>
          <w:lang w:val="nl-NL"/>
        </w:rPr>
      </w:pPr>
      <w:r>
        <w:rPr>
          <w:lang w:val="nl-NL"/>
        </w:rPr>
        <w:t>.</w:t>
      </w:r>
      <w:r>
        <w:rPr>
          <w:lang w:val="nl-NL"/>
        </w:rPr>
        <w:tab/>
        <w:t xml:space="preserve">klooster gesloten, orgel verkocht aan T. </w:t>
      </w:r>
      <w:proofErr w:type="spellStart"/>
      <w:r>
        <w:rPr>
          <w:lang w:val="nl-NL"/>
        </w:rPr>
        <w:t>Boersma</w:t>
      </w:r>
      <w:proofErr w:type="spellEnd"/>
    </w:p>
    <w:p w14:paraId="728B9968" w14:textId="77777777" w:rsidR="00000000" w:rsidRDefault="00AB4653">
      <w:pPr>
        <w:pStyle w:val="T1"/>
        <w:jc w:val="left"/>
        <w:rPr>
          <w:lang w:val="nl-NL"/>
        </w:rPr>
      </w:pPr>
    </w:p>
    <w:p w14:paraId="708928F5" w14:textId="77777777" w:rsidR="00000000" w:rsidRDefault="00AB4653">
      <w:pPr>
        <w:pStyle w:val="T1"/>
        <w:jc w:val="left"/>
        <w:rPr>
          <w:lang w:val="nl-NL"/>
        </w:rPr>
      </w:pPr>
      <w:r>
        <w:rPr>
          <w:lang w:val="nl-NL"/>
        </w:rPr>
        <w:t>Onbeke</w:t>
      </w:r>
      <w:r>
        <w:rPr>
          <w:lang w:val="nl-NL"/>
        </w:rPr>
        <w:t>nd moment</w:t>
      </w:r>
    </w:p>
    <w:p w14:paraId="58F53AB6" w14:textId="77777777" w:rsidR="00000000" w:rsidRDefault="00AB4653">
      <w:pPr>
        <w:pStyle w:val="T1"/>
        <w:jc w:val="left"/>
        <w:rPr>
          <w:lang w:val="nl-NL"/>
        </w:rPr>
      </w:pPr>
      <w:r>
        <w:rPr>
          <w:lang w:val="nl-NL"/>
        </w:rPr>
        <w:t>.</w:t>
      </w:r>
      <w:r>
        <w:rPr>
          <w:lang w:val="nl-NL"/>
        </w:rPr>
        <w:tab/>
        <w:t xml:space="preserve">orgel, zonder Open </w:t>
      </w:r>
      <w:proofErr w:type="spellStart"/>
      <w:r>
        <w:rPr>
          <w:lang w:val="nl-NL"/>
        </w:rPr>
        <w:t>Wood</w:t>
      </w:r>
      <w:proofErr w:type="spellEnd"/>
      <w:r>
        <w:rPr>
          <w:lang w:val="nl-NL"/>
        </w:rPr>
        <w:t xml:space="preserve"> 16' (</w:t>
      </w:r>
      <w:proofErr w:type="spellStart"/>
      <w:r>
        <w:rPr>
          <w:lang w:val="nl-NL"/>
        </w:rPr>
        <w:t>Ped</w:t>
      </w:r>
      <w:proofErr w:type="spellEnd"/>
      <w:r>
        <w:rPr>
          <w:lang w:val="nl-NL"/>
        </w:rPr>
        <w:t>) verkocht aan N. de Raad</w:t>
      </w:r>
    </w:p>
    <w:p w14:paraId="52DA2DC2" w14:textId="77777777" w:rsidR="00000000" w:rsidRDefault="00AB4653">
      <w:pPr>
        <w:pStyle w:val="T1"/>
        <w:jc w:val="left"/>
        <w:rPr>
          <w:lang w:val="nl-NL"/>
        </w:rPr>
      </w:pPr>
    </w:p>
    <w:p w14:paraId="171A5CEC" w14:textId="77777777" w:rsidR="00000000" w:rsidRDefault="00AB4653">
      <w:pPr>
        <w:pStyle w:val="T1"/>
        <w:jc w:val="left"/>
        <w:rPr>
          <w:lang w:val="nl-NL"/>
        </w:rPr>
      </w:pPr>
      <w:r>
        <w:rPr>
          <w:lang w:val="nl-NL"/>
        </w:rPr>
        <w:t>L.J. Kramer, met medewerking van plaatselijke vrijwilligers 1983</w:t>
      </w:r>
    </w:p>
    <w:p w14:paraId="696B7D5C" w14:textId="77777777" w:rsidR="00000000" w:rsidRDefault="00AB4653">
      <w:pPr>
        <w:pStyle w:val="T1"/>
        <w:jc w:val="left"/>
        <w:rPr>
          <w:lang w:val="nl-NL"/>
        </w:rPr>
      </w:pPr>
      <w:r>
        <w:rPr>
          <w:lang w:val="nl-NL"/>
        </w:rPr>
        <w:t>.</w:t>
      </w:r>
      <w:r>
        <w:rPr>
          <w:lang w:val="nl-NL"/>
        </w:rPr>
        <w:tab/>
        <w:t>orgel geplaatst te Katwijk aan den Rijn, Gereformeerde Open Hofkerk</w:t>
      </w:r>
    </w:p>
    <w:p w14:paraId="5BB51207" w14:textId="77777777" w:rsidR="00000000" w:rsidRDefault="00AB4653">
      <w:pPr>
        <w:pStyle w:val="T1"/>
        <w:jc w:val="left"/>
        <w:rPr>
          <w:lang w:val="nl-NL"/>
        </w:rPr>
      </w:pPr>
      <w:r>
        <w:rPr>
          <w:lang w:val="nl-NL"/>
        </w:rPr>
        <w:t>.</w:t>
      </w:r>
      <w:r>
        <w:rPr>
          <w:lang w:val="nl-NL"/>
        </w:rPr>
        <w:tab/>
        <w:t>nieuwe tremulant aangebracht</w:t>
      </w:r>
    </w:p>
    <w:p w14:paraId="4C818E0E" w14:textId="77777777" w:rsidR="00000000" w:rsidRDefault="00AB4653">
      <w:pPr>
        <w:pStyle w:val="T1"/>
        <w:jc w:val="left"/>
        <w:rPr>
          <w:vertAlign w:val="superscript"/>
          <w:lang w:val="nl-NL"/>
        </w:rPr>
      </w:pPr>
      <w:r>
        <w:rPr>
          <w:lang w:val="nl-NL"/>
        </w:rPr>
        <w:t>.</w:t>
      </w:r>
      <w:r>
        <w:rPr>
          <w:lang w:val="nl-NL"/>
        </w:rPr>
        <w:tab/>
        <w:t xml:space="preserve">GO + </w:t>
      </w:r>
      <w:proofErr w:type="spellStart"/>
      <w:r>
        <w:rPr>
          <w:lang w:val="nl-NL"/>
        </w:rPr>
        <w:t>Fourniture</w:t>
      </w:r>
      <w:proofErr w:type="spellEnd"/>
      <w:r>
        <w:rPr>
          <w:lang w:val="nl-NL"/>
        </w:rPr>
        <w:t xml:space="preserve"> 2</w:t>
      </w:r>
      <w:r>
        <w:rPr>
          <w:lang w:val="nl-NL"/>
        </w:rPr>
        <w:t xml:space="preserve">-3 r., + </w:t>
      </w:r>
      <w:proofErr w:type="spellStart"/>
      <w:r>
        <w:rPr>
          <w:lang w:val="nl-NL"/>
        </w:rPr>
        <w:t>Octavin</w:t>
      </w:r>
      <w:proofErr w:type="spellEnd"/>
      <w:r>
        <w:rPr>
          <w:lang w:val="nl-NL"/>
        </w:rPr>
        <w:t xml:space="preserve"> 2'</w:t>
      </w:r>
    </w:p>
    <w:p w14:paraId="21337E10" w14:textId="77777777" w:rsidR="00000000" w:rsidRDefault="00AB4653">
      <w:pPr>
        <w:pStyle w:val="T1"/>
        <w:jc w:val="left"/>
        <w:rPr>
          <w:lang w:val="nl-NL"/>
        </w:rPr>
      </w:pPr>
    </w:p>
    <w:p w14:paraId="4F77F085" w14:textId="77777777" w:rsidR="00000000" w:rsidRDefault="00AB4653">
      <w:pPr>
        <w:pStyle w:val="Heading2"/>
        <w:rPr>
          <w:i w:val="0"/>
          <w:iCs/>
        </w:rPr>
      </w:pPr>
      <w:r>
        <w:rPr>
          <w:i w:val="0"/>
          <w:iCs/>
        </w:rPr>
        <w:t>Technische gegevens</w:t>
      </w:r>
    </w:p>
    <w:p w14:paraId="47530DCF" w14:textId="77777777" w:rsidR="00000000" w:rsidRDefault="00AB4653">
      <w:pPr>
        <w:pStyle w:val="T1"/>
        <w:jc w:val="left"/>
        <w:rPr>
          <w:lang w:val="nl-NL"/>
        </w:rPr>
      </w:pPr>
    </w:p>
    <w:p w14:paraId="5845A2D4" w14:textId="77777777" w:rsidR="00000000" w:rsidRDefault="00AB4653">
      <w:pPr>
        <w:pStyle w:val="T1"/>
        <w:jc w:val="left"/>
        <w:rPr>
          <w:lang w:val="nl-NL"/>
        </w:rPr>
      </w:pPr>
      <w:r>
        <w:rPr>
          <w:lang w:val="nl-NL"/>
        </w:rPr>
        <w:t>Werkindeling</w:t>
      </w:r>
    </w:p>
    <w:p w14:paraId="028476B0" w14:textId="77777777" w:rsidR="00000000" w:rsidRDefault="00AB4653">
      <w:pPr>
        <w:pStyle w:val="T1"/>
        <w:jc w:val="left"/>
        <w:rPr>
          <w:lang w:val="nl-NL"/>
        </w:rPr>
      </w:pPr>
      <w:proofErr w:type="spellStart"/>
      <w:r>
        <w:rPr>
          <w:lang w:val="nl-NL"/>
        </w:rPr>
        <w:t>grand-orgue</w:t>
      </w:r>
      <w:proofErr w:type="spellEnd"/>
      <w:r>
        <w:rPr>
          <w:lang w:val="nl-NL"/>
        </w:rPr>
        <w:t xml:space="preserve">, </w:t>
      </w:r>
      <w:proofErr w:type="spellStart"/>
      <w:r>
        <w:rPr>
          <w:lang w:val="nl-NL"/>
        </w:rPr>
        <w:t>récit</w:t>
      </w:r>
      <w:proofErr w:type="spellEnd"/>
      <w:r>
        <w:rPr>
          <w:lang w:val="nl-NL"/>
        </w:rPr>
        <w:t xml:space="preserve"> </w:t>
      </w:r>
      <w:proofErr w:type="spellStart"/>
      <w:r>
        <w:rPr>
          <w:lang w:val="nl-NL"/>
        </w:rPr>
        <w:t>expressif</w:t>
      </w:r>
      <w:proofErr w:type="spellEnd"/>
      <w:r>
        <w:rPr>
          <w:lang w:val="nl-NL"/>
        </w:rPr>
        <w:t xml:space="preserve">, </w:t>
      </w:r>
      <w:proofErr w:type="spellStart"/>
      <w:r>
        <w:rPr>
          <w:lang w:val="nl-NL"/>
        </w:rPr>
        <w:t>pédale</w:t>
      </w:r>
      <w:proofErr w:type="spellEnd"/>
    </w:p>
    <w:p w14:paraId="2EC9DEFB" w14:textId="77777777" w:rsidR="00000000" w:rsidRDefault="00AB4653">
      <w:pPr>
        <w:pStyle w:val="T1"/>
        <w:jc w:val="left"/>
        <w:rPr>
          <w:lang w:val="nl-NL"/>
        </w:rPr>
      </w:pPr>
    </w:p>
    <w:p w14:paraId="117C2100" w14:textId="77777777" w:rsidR="00000000" w:rsidRDefault="00AB465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659"/>
        <w:gridCol w:w="2057"/>
        <w:gridCol w:w="451"/>
        <w:gridCol w:w="1344"/>
        <w:gridCol w:w="557"/>
      </w:tblGrid>
      <w:tr w:rsidR="00000000" w14:paraId="1AB4A36A" w14:textId="77777777">
        <w:tblPrEx>
          <w:tblCellMar>
            <w:top w:w="0" w:type="dxa"/>
            <w:bottom w:w="0" w:type="dxa"/>
          </w:tblCellMar>
        </w:tblPrEx>
        <w:tc>
          <w:tcPr>
            <w:tcW w:w="1690" w:type="dxa"/>
          </w:tcPr>
          <w:p w14:paraId="620AB100" w14:textId="77777777" w:rsidR="00000000" w:rsidRDefault="00AB4653">
            <w:pPr>
              <w:pStyle w:val="T4dispositie"/>
              <w:jc w:val="left"/>
              <w:rPr>
                <w:i/>
                <w:iCs/>
                <w:lang w:val="nl-NL"/>
              </w:rPr>
            </w:pPr>
            <w:proofErr w:type="spellStart"/>
            <w:r>
              <w:rPr>
                <w:i/>
                <w:iCs/>
                <w:lang w:val="nl-NL"/>
              </w:rPr>
              <w:t>Grand-orgue</w:t>
            </w:r>
            <w:proofErr w:type="spellEnd"/>
            <w:r>
              <w:rPr>
                <w:i/>
                <w:iCs/>
                <w:lang w:val="nl-NL"/>
              </w:rPr>
              <w:t xml:space="preserve"> (II)</w:t>
            </w:r>
          </w:p>
          <w:p w14:paraId="4F352916" w14:textId="77777777" w:rsidR="00000000" w:rsidRDefault="00AB4653">
            <w:pPr>
              <w:pStyle w:val="T4dispositie"/>
              <w:jc w:val="left"/>
              <w:rPr>
                <w:lang w:val="nl-NL"/>
              </w:rPr>
            </w:pPr>
            <w:r>
              <w:rPr>
                <w:lang w:val="nl-NL"/>
              </w:rPr>
              <w:t>8 stemmen</w:t>
            </w:r>
          </w:p>
          <w:p w14:paraId="457613E6" w14:textId="77777777" w:rsidR="00000000" w:rsidRDefault="00AB4653">
            <w:pPr>
              <w:pStyle w:val="T4dispositie"/>
              <w:jc w:val="left"/>
              <w:rPr>
                <w:lang w:val="nl-NL"/>
              </w:rPr>
            </w:pPr>
          </w:p>
          <w:p w14:paraId="5DE62F67" w14:textId="77777777" w:rsidR="00000000" w:rsidRDefault="00AB4653">
            <w:pPr>
              <w:pStyle w:val="T4dispositie"/>
              <w:jc w:val="left"/>
              <w:rPr>
                <w:lang w:val="nl-NL"/>
              </w:rPr>
            </w:pPr>
            <w:proofErr w:type="spellStart"/>
            <w:r>
              <w:rPr>
                <w:lang w:val="nl-NL"/>
              </w:rPr>
              <w:t>Montre</w:t>
            </w:r>
            <w:proofErr w:type="spellEnd"/>
          </w:p>
          <w:p w14:paraId="62B55BE1" w14:textId="77777777" w:rsidR="00000000" w:rsidRDefault="00AB4653">
            <w:pPr>
              <w:pStyle w:val="T4dispositie"/>
              <w:jc w:val="left"/>
              <w:rPr>
                <w:lang w:val="nl-NL"/>
              </w:rPr>
            </w:pPr>
            <w:proofErr w:type="spellStart"/>
            <w:r>
              <w:rPr>
                <w:lang w:val="nl-NL"/>
              </w:rPr>
              <w:t>Salicional</w:t>
            </w:r>
            <w:proofErr w:type="spellEnd"/>
          </w:p>
          <w:p w14:paraId="6292C24B" w14:textId="77777777" w:rsidR="00000000" w:rsidRDefault="00AB4653">
            <w:pPr>
              <w:pStyle w:val="T4dispositie"/>
              <w:jc w:val="left"/>
              <w:rPr>
                <w:lang w:val="nl-NL"/>
              </w:rPr>
            </w:pPr>
            <w:proofErr w:type="spellStart"/>
            <w:r>
              <w:rPr>
                <w:lang w:val="nl-NL"/>
              </w:rPr>
              <w:t>Clarabella</w:t>
            </w:r>
            <w:proofErr w:type="spellEnd"/>
          </w:p>
          <w:p w14:paraId="3334A53E" w14:textId="77777777" w:rsidR="00000000" w:rsidRDefault="00AB4653">
            <w:pPr>
              <w:pStyle w:val="T4dispositie"/>
              <w:jc w:val="left"/>
              <w:rPr>
                <w:lang w:val="nl-NL"/>
              </w:rPr>
            </w:pPr>
            <w:proofErr w:type="spellStart"/>
            <w:r>
              <w:rPr>
                <w:lang w:val="nl-NL"/>
              </w:rPr>
              <w:t>Prestant</w:t>
            </w:r>
            <w:proofErr w:type="spellEnd"/>
          </w:p>
          <w:p w14:paraId="05B407E1" w14:textId="77777777" w:rsidR="00000000" w:rsidRDefault="00AB4653">
            <w:pPr>
              <w:pStyle w:val="T4dispositie"/>
              <w:jc w:val="left"/>
              <w:rPr>
                <w:lang w:val="nl-NL"/>
              </w:rPr>
            </w:pPr>
            <w:proofErr w:type="spellStart"/>
            <w:r>
              <w:rPr>
                <w:lang w:val="nl-NL"/>
              </w:rPr>
              <w:t>Flûte</w:t>
            </w:r>
            <w:proofErr w:type="spellEnd"/>
            <w:r>
              <w:rPr>
                <w:lang w:val="nl-NL"/>
              </w:rPr>
              <w:t xml:space="preserve"> </w:t>
            </w:r>
            <w:proofErr w:type="spellStart"/>
            <w:r>
              <w:rPr>
                <w:lang w:val="nl-NL"/>
              </w:rPr>
              <w:t>harmonique</w:t>
            </w:r>
            <w:proofErr w:type="spellEnd"/>
          </w:p>
          <w:p w14:paraId="669EF9BC" w14:textId="77777777" w:rsidR="00000000" w:rsidRDefault="00AB4653">
            <w:pPr>
              <w:pStyle w:val="T4dispositie"/>
              <w:jc w:val="left"/>
              <w:rPr>
                <w:lang w:val="nl-NL"/>
              </w:rPr>
            </w:pPr>
            <w:proofErr w:type="spellStart"/>
            <w:r>
              <w:rPr>
                <w:lang w:val="nl-NL"/>
              </w:rPr>
              <w:t>Octavin</w:t>
            </w:r>
            <w:proofErr w:type="spellEnd"/>
          </w:p>
          <w:p w14:paraId="7BDF8792" w14:textId="77777777" w:rsidR="00000000" w:rsidRDefault="00AB4653">
            <w:pPr>
              <w:pStyle w:val="T4dispositie"/>
              <w:jc w:val="left"/>
              <w:rPr>
                <w:lang w:val="nl-NL"/>
              </w:rPr>
            </w:pPr>
            <w:proofErr w:type="spellStart"/>
            <w:r>
              <w:rPr>
                <w:lang w:val="nl-NL"/>
              </w:rPr>
              <w:lastRenderedPageBreak/>
              <w:t>Fourniture</w:t>
            </w:r>
            <w:proofErr w:type="spellEnd"/>
            <w:r>
              <w:rPr>
                <w:lang w:val="nl-NL"/>
              </w:rPr>
              <w:t>*</w:t>
            </w:r>
          </w:p>
          <w:p w14:paraId="4960E9EB" w14:textId="77777777" w:rsidR="00000000" w:rsidRDefault="00AB4653">
            <w:pPr>
              <w:pStyle w:val="T4dispositie"/>
              <w:jc w:val="left"/>
              <w:rPr>
                <w:lang w:val="nl-NL"/>
              </w:rPr>
            </w:pPr>
            <w:r>
              <w:rPr>
                <w:lang w:val="nl-NL"/>
              </w:rPr>
              <w:t>Trompette</w:t>
            </w:r>
          </w:p>
        </w:tc>
        <w:tc>
          <w:tcPr>
            <w:tcW w:w="659" w:type="dxa"/>
          </w:tcPr>
          <w:p w14:paraId="25FABC35" w14:textId="77777777" w:rsidR="00000000" w:rsidRDefault="00AB4653">
            <w:pPr>
              <w:pStyle w:val="T4dispositie"/>
              <w:jc w:val="left"/>
              <w:rPr>
                <w:lang w:val="nl-NL"/>
              </w:rPr>
            </w:pPr>
          </w:p>
          <w:p w14:paraId="1F12FCF2" w14:textId="77777777" w:rsidR="00000000" w:rsidRDefault="00AB4653">
            <w:pPr>
              <w:pStyle w:val="T4dispositie"/>
              <w:jc w:val="left"/>
              <w:rPr>
                <w:lang w:val="nl-NL"/>
              </w:rPr>
            </w:pPr>
          </w:p>
          <w:p w14:paraId="367E9287" w14:textId="77777777" w:rsidR="00000000" w:rsidRDefault="00AB4653">
            <w:pPr>
              <w:pStyle w:val="T4dispositie"/>
              <w:jc w:val="left"/>
              <w:rPr>
                <w:lang w:val="nl-NL"/>
              </w:rPr>
            </w:pPr>
          </w:p>
          <w:p w14:paraId="30C80AE1" w14:textId="77777777" w:rsidR="00000000" w:rsidRDefault="00AB4653">
            <w:pPr>
              <w:pStyle w:val="T4dispositie"/>
              <w:jc w:val="left"/>
              <w:rPr>
                <w:lang w:val="nl-NL"/>
              </w:rPr>
            </w:pPr>
            <w:r>
              <w:rPr>
                <w:lang w:val="nl-NL"/>
              </w:rPr>
              <w:t>8'</w:t>
            </w:r>
          </w:p>
          <w:p w14:paraId="0556184F" w14:textId="77777777" w:rsidR="00000000" w:rsidRDefault="00AB4653">
            <w:pPr>
              <w:pStyle w:val="T4dispositie"/>
              <w:jc w:val="left"/>
              <w:rPr>
                <w:lang w:val="nl-NL"/>
              </w:rPr>
            </w:pPr>
            <w:r>
              <w:rPr>
                <w:lang w:val="nl-NL"/>
              </w:rPr>
              <w:t>8'</w:t>
            </w:r>
          </w:p>
          <w:p w14:paraId="52EF3583" w14:textId="77777777" w:rsidR="00000000" w:rsidRDefault="00AB4653">
            <w:pPr>
              <w:pStyle w:val="T4dispositie"/>
              <w:jc w:val="left"/>
              <w:rPr>
                <w:lang w:val="nl-NL"/>
              </w:rPr>
            </w:pPr>
            <w:r>
              <w:rPr>
                <w:lang w:val="nl-NL"/>
              </w:rPr>
              <w:t>8'</w:t>
            </w:r>
          </w:p>
          <w:p w14:paraId="3DE4BFE0" w14:textId="77777777" w:rsidR="00000000" w:rsidRDefault="00AB4653">
            <w:pPr>
              <w:pStyle w:val="T4dispositie"/>
              <w:jc w:val="left"/>
              <w:rPr>
                <w:lang w:val="nl-NL"/>
              </w:rPr>
            </w:pPr>
            <w:r>
              <w:rPr>
                <w:lang w:val="nl-NL"/>
              </w:rPr>
              <w:t>4'</w:t>
            </w:r>
          </w:p>
          <w:p w14:paraId="0BA1D3B0" w14:textId="77777777" w:rsidR="00000000" w:rsidRDefault="00AB4653">
            <w:pPr>
              <w:pStyle w:val="T4dispositie"/>
              <w:jc w:val="left"/>
              <w:rPr>
                <w:lang w:val="nl-NL"/>
              </w:rPr>
            </w:pPr>
            <w:r>
              <w:rPr>
                <w:lang w:val="nl-NL"/>
              </w:rPr>
              <w:t>4'</w:t>
            </w:r>
          </w:p>
          <w:p w14:paraId="5A42BC36" w14:textId="77777777" w:rsidR="00000000" w:rsidRDefault="00AB4653">
            <w:pPr>
              <w:pStyle w:val="T4dispositie"/>
              <w:jc w:val="left"/>
              <w:rPr>
                <w:lang w:val="nl-NL"/>
              </w:rPr>
            </w:pPr>
            <w:r>
              <w:rPr>
                <w:lang w:val="nl-NL"/>
              </w:rPr>
              <w:t>2'</w:t>
            </w:r>
          </w:p>
          <w:p w14:paraId="4D3B4313" w14:textId="77777777" w:rsidR="00000000" w:rsidRDefault="00AB4653">
            <w:pPr>
              <w:pStyle w:val="T4dispositie"/>
              <w:jc w:val="left"/>
              <w:rPr>
                <w:lang w:val="nl-NL"/>
              </w:rPr>
            </w:pPr>
            <w:r>
              <w:rPr>
                <w:lang w:val="nl-NL"/>
              </w:rPr>
              <w:lastRenderedPageBreak/>
              <w:t>2-3 r.</w:t>
            </w:r>
          </w:p>
          <w:p w14:paraId="75891979" w14:textId="77777777" w:rsidR="00000000" w:rsidRDefault="00AB4653">
            <w:pPr>
              <w:pStyle w:val="T4dispositie"/>
              <w:jc w:val="left"/>
              <w:rPr>
                <w:lang w:val="nl-NL"/>
              </w:rPr>
            </w:pPr>
            <w:r>
              <w:rPr>
                <w:lang w:val="nl-NL"/>
              </w:rPr>
              <w:t>8'</w:t>
            </w:r>
          </w:p>
        </w:tc>
        <w:tc>
          <w:tcPr>
            <w:tcW w:w="2057" w:type="dxa"/>
          </w:tcPr>
          <w:p w14:paraId="27A3348A" w14:textId="77777777" w:rsidR="00000000" w:rsidRDefault="00AB4653">
            <w:pPr>
              <w:pStyle w:val="T4dispositie"/>
              <w:jc w:val="left"/>
              <w:rPr>
                <w:i/>
                <w:iCs/>
                <w:lang w:val="nl-NL"/>
              </w:rPr>
            </w:pPr>
            <w:proofErr w:type="spellStart"/>
            <w:r>
              <w:rPr>
                <w:i/>
                <w:iCs/>
                <w:lang w:val="nl-NL"/>
              </w:rPr>
              <w:lastRenderedPageBreak/>
              <w:t>Récit</w:t>
            </w:r>
            <w:proofErr w:type="spellEnd"/>
            <w:r>
              <w:rPr>
                <w:i/>
                <w:iCs/>
                <w:lang w:val="nl-NL"/>
              </w:rPr>
              <w:t xml:space="preserve"> </w:t>
            </w:r>
            <w:proofErr w:type="spellStart"/>
            <w:r>
              <w:rPr>
                <w:i/>
                <w:iCs/>
                <w:lang w:val="nl-NL"/>
              </w:rPr>
              <w:t>ex</w:t>
            </w:r>
            <w:r>
              <w:rPr>
                <w:i/>
                <w:iCs/>
                <w:lang w:val="nl-NL"/>
              </w:rPr>
              <w:t>pressif</w:t>
            </w:r>
            <w:proofErr w:type="spellEnd"/>
            <w:r>
              <w:rPr>
                <w:i/>
                <w:iCs/>
                <w:lang w:val="nl-NL"/>
              </w:rPr>
              <w:t xml:space="preserve"> (I)</w:t>
            </w:r>
          </w:p>
          <w:p w14:paraId="3B235618" w14:textId="77777777" w:rsidR="00000000" w:rsidRDefault="00AB4653">
            <w:pPr>
              <w:pStyle w:val="T4dispositie"/>
              <w:jc w:val="left"/>
              <w:rPr>
                <w:lang w:val="nl-NL"/>
              </w:rPr>
            </w:pPr>
            <w:r>
              <w:rPr>
                <w:lang w:val="nl-NL"/>
              </w:rPr>
              <w:t>6 stemmen</w:t>
            </w:r>
          </w:p>
          <w:p w14:paraId="55AAA6E4" w14:textId="77777777" w:rsidR="00000000" w:rsidRDefault="00AB4653">
            <w:pPr>
              <w:pStyle w:val="T4dispositie"/>
              <w:jc w:val="left"/>
              <w:rPr>
                <w:lang w:val="nl-NL"/>
              </w:rPr>
            </w:pPr>
          </w:p>
          <w:p w14:paraId="0ED1604F" w14:textId="77777777" w:rsidR="00000000" w:rsidRDefault="00AB4653">
            <w:pPr>
              <w:pStyle w:val="T4dispositie"/>
              <w:jc w:val="left"/>
              <w:rPr>
                <w:lang w:val="nl-NL"/>
              </w:rPr>
            </w:pPr>
            <w:r>
              <w:rPr>
                <w:lang w:val="nl-NL"/>
              </w:rPr>
              <w:t>Bourdon</w:t>
            </w:r>
          </w:p>
          <w:p w14:paraId="11686442" w14:textId="77777777" w:rsidR="00000000" w:rsidRDefault="00AB4653">
            <w:pPr>
              <w:pStyle w:val="T4dispositie"/>
              <w:jc w:val="left"/>
              <w:rPr>
                <w:lang w:val="nl-NL"/>
              </w:rPr>
            </w:pPr>
            <w:proofErr w:type="spellStart"/>
            <w:r>
              <w:rPr>
                <w:lang w:val="nl-NL"/>
              </w:rPr>
              <w:t>Viole</w:t>
            </w:r>
            <w:proofErr w:type="spellEnd"/>
            <w:r>
              <w:rPr>
                <w:lang w:val="nl-NL"/>
              </w:rPr>
              <w:t xml:space="preserve"> de </w:t>
            </w:r>
            <w:proofErr w:type="spellStart"/>
            <w:r>
              <w:rPr>
                <w:lang w:val="nl-NL"/>
              </w:rPr>
              <w:t>Gambe</w:t>
            </w:r>
            <w:proofErr w:type="spellEnd"/>
          </w:p>
          <w:p w14:paraId="6CDAFC3C" w14:textId="77777777" w:rsidR="00000000" w:rsidRDefault="00AB4653">
            <w:pPr>
              <w:pStyle w:val="T4dispositie"/>
              <w:jc w:val="left"/>
              <w:rPr>
                <w:lang w:val="nl-NL"/>
              </w:rPr>
            </w:pPr>
            <w:proofErr w:type="spellStart"/>
            <w:r>
              <w:rPr>
                <w:lang w:val="nl-NL"/>
              </w:rPr>
              <w:t>Voix</w:t>
            </w:r>
            <w:proofErr w:type="spellEnd"/>
            <w:r>
              <w:rPr>
                <w:lang w:val="nl-NL"/>
              </w:rPr>
              <w:t xml:space="preserve"> </w:t>
            </w:r>
            <w:proofErr w:type="spellStart"/>
            <w:r>
              <w:rPr>
                <w:lang w:val="nl-NL"/>
              </w:rPr>
              <w:t>céleste</w:t>
            </w:r>
            <w:proofErr w:type="spellEnd"/>
          </w:p>
          <w:p w14:paraId="280B75D8" w14:textId="77777777" w:rsidR="00000000" w:rsidRDefault="00AB4653">
            <w:pPr>
              <w:pStyle w:val="T4dispositie"/>
              <w:jc w:val="left"/>
              <w:rPr>
                <w:lang w:val="nl-NL"/>
              </w:rPr>
            </w:pPr>
            <w:proofErr w:type="spellStart"/>
            <w:r>
              <w:rPr>
                <w:lang w:val="nl-NL"/>
              </w:rPr>
              <w:t>Dulciana</w:t>
            </w:r>
            <w:proofErr w:type="spellEnd"/>
          </w:p>
          <w:p w14:paraId="5AB4B69C" w14:textId="77777777" w:rsidR="00000000" w:rsidRDefault="00AB4653">
            <w:pPr>
              <w:pStyle w:val="T4dispositie"/>
              <w:jc w:val="left"/>
              <w:rPr>
                <w:lang w:val="nl-NL"/>
              </w:rPr>
            </w:pPr>
            <w:proofErr w:type="spellStart"/>
            <w:r>
              <w:rPr>
                <w:lang w:val="nl-NL"/>
              </w:rPr>
              <w:t>Flûte</w:t>
            </w:r>
            <w:proofErr w:type="spellEnd"/>
            <w:r>
              <w:rPr>
                <w:lang w:val="nl-NL"/>
              </w:rPr>
              <w:t xml:space="preserve"> </w:t>
            </w:r>
            <w:proofErr w:type="spellStart"/>
            <w:r>
              <w:rPr>
                <w:lang w:val="nl-NL"/>
              </w:rPr>
              <w:t>octaviante</w:t>
            </w:r>
            <w:proofErr w:type="spellEnd"/>
          </w:p>
          <w:p w14:paraId="61CE6206" w14:textId="77777777" w:rsidR="00000000" w:rsidRDefault="00AB4653">
            <w:pPr>
              <w:pStyle w:val="T4dispositie"/>
              <w:jc w:val="left"/>
              <w:rPr>
                <w:lang w:val="nl-NL"/>
              </w:rPr>
            </w:pPr>
            <w:proofErr w:type="spellStart"/>
            <w:r>
              <w:rPr>
                <w:lang w:val="nl-NL"/>
              </w:rPr>
              <w:t>Basson</w:t>
            </w:r>
            <w:proofErr w:type="spellEnd"/>
            <w:r>
              <w:rPr>
                <w:lang w:val="nl-NL"/>
              </w:rPr>
              <w:t xml:space="preserve"> et </w:t>
            </w:r>
            <w:proofErr w:type="spellStart"/>
            <w:r>
              <w:rPr>
                <w:lang w:val="nl-NL"/>
              </w:rPr>
              <w:t>Hautbois</w:t>
            </w:r>
            <w:proofErr w:type="spellEnd"/>
          </w:p>
        </w:tc>
        <w:tc>
          <w:tcPr>
            <w:tcW w:w="451" w:type="dxa"/>
          </w:tcPr>
          <w:p w14:paraId="45937AD6" w14:textId="77777777" w:rsidR="00000000" w:rsidRDefault="00AB4653">
            <w:pPr>
              <w:pStyle w:val="T4dispositie"/>
              <w:jc w:val="left"/>
              <w:rPr>
                <w:lang w:val="nl-NL"/>
              </w:rPr>
            </w:pPr>
          </w:p>
          <w:p w14:paraId="45DC4AD8" w14:textId="77777777" w:rsidR="00000000" w:rsidRDefault="00AB4653">
            <w:pPr>
              <w:pStyle w:val="T4dispositie"/>
              <w:jc w:val="left"/>
              <w:rPr>
                <w:lang w:val="nl-NL"/>
              </w:rPr>
            </w:pPr>
          </w:p>
          <w:p w14:paraId="2F3017E9" w14:textId="77777777" w:rsidR="00000000" w:rsidRDefault="00AB4653">
            <w:pPr>
              <w:pStyle w:val="T4dispositie"/>
              <w:jc w:val="left"/>
              <w:rPr>
                <w:lang w:val="nl-NL"/>
              </w:rPr>
            </w:pPr>
          </w:p>
          <w:p w14:paraId="63121E82" w14:textId="77777777" w:rsidR="00000000" w:rsidRDefault="00AB4653">
            <w:pPr>
              <w:pStyle w:val="T4dispositie"/>
              <w:jc w:val="left"/>
              <w:rPr>
                <w:lang w:val="nl-NL"/>
              </w:rPr>
            </w:pPr>
            <w:r>
              <w:rPr>
                <w:lang w:val="nl-NL"/>
              </w:rPr>
              <w:t>8'</w:t>
            </w:r>
          </w:p>
          <w:p w14:paraId="49294B66" w14:textId="77777777" w:rsidR="00000000" w:rsidRDefault="00AB4653">
            <w:pPr>
              <w:pStyle w:val="T4dispositie"/>
              <w:jc w:val="left"/>
              <w:rPr>
                <w:lang w:val="nl-NL"/>
              </w:rPr>
            </w:pPr>
            <w:r>
              <w:rPr>
                <w:lang w:val="nl-NL"/>
              </w:rPr>
              <w:t>8'</w:t>
            </w:r>
          </w:p>
          <w:p w14:paraId="503E70A7" w14:textId="77777777" w:rsidR="00000000" w:rsidRDefault="00AB4653">
            <w:pPr>
              <w:pStyle w:val="T4dispositie"/>
              <w:jc w:val="left"/>
              <w:rPr>
                <w:lang w:val="nl-NL"/>
              </w:rPr>
            </w:pPr>
            <w:r>
              <w:rPr>
                <w:lang w:val="nl-NL"/>
              </w:rPr>
              <w:t>8'</w:t>
            </w:r>
          </w:p>
          <w:p w14:paraId="0674A664" w14:textId="77777777" w:rsidR="00000000" w:rsidRDefault="00AB4653">
            <w:pPr>
              <w:pStyle w:val="T4dispositie"/>
              <w:jc w:val="left"/>
              <w:rPr>
                <w:lang w:val="nl-NL"/>
              </w:rPr>
            </w:pPr>
            <w:r>
              <w:rPr>
                <w:lang w:val="nl-NL"/>
              </w:rPr>
              <w:t>4'</w:t>
            </w:r>
          </w:p>
          <w:p w14:paraId="441FF723" w14:textId="77777777" w:rsidR="00000000" w:rsidRDefault="00AB4653">
            <w:pPr>
              <w:pStyle w:val="T4dispositie"/>
              <w:jc w:val="left"/>
              <w:rPr>
                <w:lang w:val="nl-NL"/>
              </w:rPr>
            </w:pPr>
            <w:r>
              <w:rPr>
                <w:lang w:val="nl-NL"/>
              </w:rPr>
              <w:t>4'</w:t>
            </w:r>
          </w:p>
          <w:p w14:paraId="1958C505" w14:textId="77777777" w:rsidR="00000000" w:rsidRDefault="00AB4653">
            <w:pPr>
              <w:pStyle w:val="T4dispositie"/>
              <w:jc w:val="left"/>
              <w:rPr>
                <w:lang w:val="nl-NL"/>
              </w:rPr>
            </w:pPr>
            <w:r>
              <w:rPr>
                <w:lang w:val="nl-NL"/>
              </w:rPr>
              <w:t>8'</w:t>
            </w:r>
          </w:p>
        </w:tc>
        <w:tc>
          <w:tcPr>
            <w:tcW w:w="1344" w:type="dxa"/>
          </w:tcPr>
          <w:p w14:paraId="7D8B1958" w14:textId="77777777" w:rsidR="00000000" w:rsidRDefault="00AB4653">
            <w:pPr>
              <w:pStyle w:val="T4dispositie"/>
              <w:jc w:val="left"/>
              <w:rPr>
                <w:i/>
                <w:iCs/>
                <w:lang w:val="nl-NL"/>
              </w:rPr>
            </w:pPr>
            <w:proofErr w:type="spellStart"/>
            <w:r>
              <w:rPr>
                <w:i/>
                <w:iCs/>
                <w:lang w:val="nl-NL"/>
              </w:rPr>
              <w:t>Pédale</w:t>
            </w:r>
            <w:proofErr w:type="spellEnd"/>
          </w:p>
          <w:p w14:paraId="5C583E93" w14:textId="77777777" w:rsidR="00000000" w:rsidRDefault="00AB4653">
            <w:pPr>
              <w:pStyle w:val="T4dispositie"/>
              <w:jc w:val="left"/>
              <w:rPr>
                <w:lang w:val="nl-NL"/>
              </w:rPr>
            </w:pPr>
            <w:r>
              <w:rPr>
                <w:lang w:val="nl-NL"/>
              </w:rPr>
              <w:t>2 stemmen</w:t>
            </w:r>
          </w:p>
          <w:p w14:paraId="4065861D" w14:textId="77777777" w:rsidR="00000000" w:rsidRDefault="00AB4653">
            <w:pPr>
              <w:pStyle w:val="T4dispositie"/>
              <w:jc w:val="left"/>
              <w:rPr>
                <w:lang w:val="nl-NL"/>
              </w:rPr>
            </w:pPr>
          </w:p>
          <w:p w14:paraId="11D6D1EB" w14:textId="77777777" w:rsidR="00000000" w:rsidRDefault="00AB4653">
            <w:pPr>
              <w:pStyle w:val="T4dispositie"/>
              <w:jc w:val="left"/>
              <w:rPr>
                <w:lang w:val="nl-NL"/>
              </w:rPr>
            </w:pPr>
            <w:proofErr w:type="spellStart"/>
            <w:r>
              <w:rPr>
                <w:lang w:val="nl-NL"/>
              </w:rPr>
              <w:t>Soubasse</w:t>
            </w:r>
            <w:proofErr w:type="spellEnd"/>
          </w:p>
          <w:p w14:paraId="793FCD81" w14:textId="77777777" w:rsidR="00000000" w:rsidRDefault="00AB4653">
            <w:pPr>
              <w:pStyle w:val="T4dispositie"/>
              <w:jc w:val="left"/>
              <w:rPr>
                <w:lang w:val="nl-NL"/>
              </w:rPr>
            </w:pPr>
            <w:proofErr w:type="spellStart"/>
            <w:r>
              <w:rPr>
                <w:lang w:val="nl-NL"/>
              </w:rPr>
              <w:t>Violoncelle</w:t>
            </w:r>
            <w:proofErr w:type="spellEnd"/>
          </w:p>
        </w:tc>
        <w:tc>
          <w:tcPr>
            <w:tcW w:w="557" w:type="dxa"/>
          </w:tcPr>
          <w:p w14:paraId="1FBBC35A" w14:textId="77777777" w:rsidR="00000000" w:rsidRDefault="00AB4653">
            <w:pPr>
              <w:pStyle w:val="T4dispositie"/>
              <w:jc w:val="left"/>
              <w:rPr>
                <w:lang w:val="nl-NL"/>
              </w:rPr>
            </w:pPr>
          </w:p>
          <w:p w14:paraId="01422658" w14:textId="77777777" w:rsidR="00000000" w:rsidRDefault="00AB4653">
            <w:pPr>
              <w:pStyle w:val="T4dispositie"/>
              <w:jc w:val="left"/>
              <w:rPr>
                <w:lang w:val="nl-NL"/>
              </w:rPr>
            </w:pPr>
          </w:p>
          <w:p w14:paraId="61C5BEDB" w14:textId="77777777" w:rsidR="00000000" w:rsidRDefault="00AB4653">
            <w:pPr>
              <w:pStyle w:val="T4dispositie"/>
              <w:jc w:val="left"/>
              <w:rPr>
                <w:lang w:val="nl-NL"/>
              </w:rPr>
            </w:pPr>
          </w:p>
          <w:p w14:paraId="7A37BCEF" w14:textId="77777777" w:rsidR="00000000" w:rsidRDefault="00AB4653">
            <w:pPr>
              <w:pStyle w:val="T4dispositie"/>
              <w:jc w:val="left"/>
              <w:rPr>
                <w:lang w:val="nl-NL"/>
              </w:rPr>
            </w:pPr>
            <w:r>
              <w:rPr>
                <w:lang w:val="nl-NL"/>
              </w:rPr>
              <w:t>16'</w:t>
            </w:r>
          </w:p>
          <w:p w14:paraId="47581F46" w14:textId="77777777" w:rsidR="00000000" w:rsidRDefault="00AB4653">
            <w:pPr>
              <w:pStyle w:val="T4dispositie"/>
              <w:jc w:val="left"/>
              <w:rPr>
                <w:lang w:val="nl-NL"/>
              </w:rPr>
            </w:pPr>
            <w:r>
              <w:rPr>
                <w:lang w:val="nl-NL"/>
              </w:rPr>
              <w:t>8'</w:t>
            </w:r>
          </w:p>
        </w:tc>
      </w:tr>
    </w:tbl>
    <w:p w14:paraId="1EEDCAF6" w14:textId="77777777" w:rsidR="00000000" w:rsidRDefault="00AB4653">
      <w:pPr>
        <w:pStyle w:val="T4dispositie"/>
        <w:jc w:val="left"/>
        <w:rPr>
          <w:lang w:val="nl-NL"/>
        </w:rPr>
      </w:pPr>
    </w:p>
    <w:p w14:paraId="239014B6" w14:textId="77777777" w:rsidR="00000000" w:rsidRDefault="00AB4653">
      <w:pPr>
        <w:pStyle w:val="T4dispositie"/>
        <w:jc w:val="left"/>
        <w:rPr>
          <w:lang w:val="nl-NL"/>
        </w:rPr>
      </w:pPr>
      <w:r>
        <w:rPr>
          <w:lang w:val="nl-NL"/>
        </w:rPr>
        <w:t>* het registerplaatje is blanco</w:t>
      </w:r>
    </w:p>
    <w:p w14:paraId="69775FAF" w14:textId="77777777" w:rsidR="00000000" w:rsidRDefault="00AB4653">
      <w:pPr>
        <w:pStyle w:val="T4dispositie"/>
        <w:jc w:val="left"/>
        <w:rPr>
          <w:lang w:val="nl-NL"/>
        </w:rPr>
      </w:pPr>
    </w:p>
    <w:p w14:paraId="239EA70D" w14:textId="77777777" w:rsidR="00000000" w:rsidRDefault="00AB4653">
      <w:pPr>
        <w:pStyle w:val="T1"/>
        <w:jc w:val="left"/>
        <w:rPr>
          <w:lang w:val="nl-NL"/>
        </w:rPr>
      </w:pPr>
      <w:r>
        <w:rPr>
          <w:lang w:val="nl-NL"/>
        </w:rPr>
        <w:t>Werktuiglijke registers</w:t>
      </w:r>
    </w:p>
    <w:p w14:paraId="187B5579" w14:textId="77777777" w:rsidR="00000000" w:rsidRDefault="00AB4653">
      <w:pPr>
        <w:pStyle w:val="T1"/>
        <w:jc w:val="left"/>
        <w:rPr>
          <w:lang w:val="nl-NL"/>
        </w:rPr>
      </w:pPr>
      <w:proofErr w:type="spellStart"/>
      <w:r>
        <w:rPr>
          <w:lang w:val="nl-NL"/>
        </w:rPr>
        <w:t>accouplement</w:t>
      </w:r>
      <w:proofErr w:type="spellEnd"/>
      <w:r>
        <w:rPr>
          <w:lang w:val="nl-NL"/>
        </w:rPr>
        <w:t xml:space="preserve"> </w:t>
      </w:r>
      <w:proofErr w:type="spellStart"/>
      <w:r>
        <w:rPr>
          <w:lang w:val="nl-NL"/>
        </w:rPr>
        <w:t>GO-Réc</w:t>
      </w:r>
      <w:proofErr w:type="spellEnd"/>
    </w:p>
    <w:p w14:paraId="4E8ABBD4" w14:textId="77777777" w:rsidR="00000000" w:rsidRDefault="00AB4653">
      <w:pPr>
        <w:pStyle w:val="T1"/>
        <w:jc w:val="left"/>
        <w:rPr>
          <w:lang w:val="nl-NL"/>
        </w:rPr>
      </w:pPr>
      <w:proofErr w:type="spellStart"/>
      <w:r>
        <w:rPr>
          <w:lang w:val="nl-NL"/>
        </w:rPr>
        <w:t>tir</w:t>
      </w:r>
      <w:r>
        <w:rPr>
          <w:lang w:val="nl-NL"/>
        </w:rPr>
        <w:t>asse</w:t>
      </w:r>
      <w:proofErr w:type="spellEnd"/>
      <w:r>
        <w:rPr>
          <w:lang w:val="nl-NL"/>
        </w:rPr>
        <w:t xml:space="preserve"> </w:t>
      </w:r>
      <w:proofErr w:type="spellStart"/>
      <w:r>
        <w:rPr>
          <w:lang w:val="nl-NL"/>
        </w:rPr>
        <w:t>Péd-GO</w:t>
      </w:r>
      <w:proofErr w:type="spellEnd"/>
      <w:r>
        <w:rPr>
          <w:lang w:val="nl-NL"/>
        </w:rPr>
        <w:t xml:space="preserve">, </w:t>
      </w:r>
      <w:proofErr w:type="spellStart"/>
      <w:r>
        <w:rPr>
          <w:lang w:val="nl-NL"/>
        </w:rPr>
        <w:t>Péd-Réc</w:t>
      </w:r>
      <w:proofErr w:type="spellEnd"/>
    </w:p>
    <w:p w14:paraId="3B5488AF" w14:textId="77777777" w:rsidR="00000000" w:rsidRDefault="00AB4653">
      <w:pPr>
        <w:pStyle w:val="T1"/>
        <w:jc w:val="left"/>
        <w:rPr>
          <w:lang w:val="nl-NL"/>
        </w:rPr>
      </w:pPr>
      <w:proofErr w:type="spellStart"/>
      <w:r>
        <w:rPr>
          <w:lang w:val="nl-NL"/>
        </w:rPr>
        <w:t>octave</w:t>
      </w:r>
      <w:proofErr w:type="spellEnd"/>
      <w:r>
        <w:rPr>
          <w:lang w:val="nl-NL"/>
        </w:rPr>
        <w:t xml:space="preserve"> </w:t>
      </w:r>
      <w:proofErr w:type="spellStart"/>
      <w:r>
        <w:rPr>
          <w:lang w:val="nl-NL"/>
        </w:rPr>
        <w:t>grave</w:t>
      </w:r>
      <w:proofErr w:type="spellEnd"/>
      <w:r>
        <w:rPr>
          <w:lang w:val="nl-NL"/>
        </w:rPr>
        <w:t xml:space="preserve"> </w:t>
      </w:r>
      <w:proofErr w:type="spellStart"/>
      <w:r>
        <w:rPr>
          <w:lang w:val="nl-NL"/>
        </w:rPr>
        <w:t>GO-Réc</w:t>
      </w:r>
      <w:proofErr w:type="spellEnd"/>
    </w:p>
    <w:p w14:paraId="350C8528" w14:textId="77777777" w:rsidR="00000000" w:rsidRDefault="00AB4653">
      <w:pPr>
        <w:pStyle w:val="T1"/>
        <w:jc w:val="left"/>
        <w:rPr>
          <w:lang w:val="nl-NL"/>
        </w:rPr>
      </w:pPr>
      <w:r>
        <w:rPr>
          <w:lang w:val="nl-NL"/>
        </w:rPr>
        <w:t>tremulant</w:t>
      </w:r>
    </w:p>
    <w:p w14:paraId="3C5D125E" w14:textId="77777777" w:rsidR="00000000" w:rsidRDefault="00AB4653">
      <w:pPr>
        <w:pStyle w:val="T1"/>
        <w:jc w:val="left"/>
        <w:rPr>
          <w:lang w:val="nl-NL"/>
        </w:rPr>
      </w:pPr>
      <w:r>
        <w:rPr>
          <w:lang w:val="nl-NL"/>
        </w:rPr>
        <w:t>ventiel</w:t>
      </w:r>
    </w:p>
    <w:p w14:paraId="59967AE3" w14:textId="77777777" w:rsidR="00000000" w:rsidRDefault="00AB4653">
      <w:pPr>
        <w:pStyle w:val="T1"/>
        <w:jc w:val="left"/>
        <w:rPr>
          <w:lang w:val="nl-NL"/>
        </w:rPr>
      </w:pPr>
      <w:r>
        <w:rPr>
          <w:lang w:val="nl-NL"/>
        </w:rPr>
        <w:t>vier combinatietreden</w:t>
      </w:r>
    </w:p>
    <w:p w14:paraId="7CF52F07" w14:textId="77777777" w:rsidR="00000000" w:rsidRDefault="00AB4653">
      <w:pPr>
        <w:pStyle w:val="T1"/>
        <w:jc w:val="left"/>
        <w:rPr>
          <w:lang w:val="nl-NL"/>
        </w:rPr>
      </w:pPr>
      <w:r>
        <w:rPr>
          <w:lang w:val="nl-NL"/>
        </w:rPr>
        <w:t xml:space="preserve">zweltreden voor GO en </w:t>
      </w:r>
      <w:proofErr w:type="spellStart"/>
      <w:r>
        <w:rPr>
          <w:lang w:val="nl-NL"/>
        </w:rPr>
        <w:t>Réc</w:t>
      </w:r>
      <w:proofErr w:type="spellEnd"/>
    </w:p>
    <w:p w14:paraId="651A1434" w14:textId="77777777" w:rsidR="00000000" w:rsidRDefault="00AB4653">
      <w:pPr>
        <w:pStyle w:val="T1"/>
        <w:jc w:val="left"/>
        <w:rPr>
          <w:lang w:val="nl-NL"/>
        </w:rPr>
      </w:pPr>
    </w:p>
    <w:p w14:paraId="3486080D" w14:textId="77777777" w:rsidR="00000000" w:rsidRDefault="00AB4653">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41"/>
        <w:gridCol w:w="718"/>
        <w:gridCol w:w="718"/>
        <w:gridCol w:w="729"/>
        <w:gridCol w:w="718"/>
      </w:tblGrid>
      <w:tr w:rsidR="00000000" w14:paraId="0ACE4116" w14:textId="77777777">
        <w:tblPrEx>
          <w:tblCellMar>
            <w:top w:w="0" w:type="dxa"/>
            <w:bottom w:w="0" w:type="dxa"/>
          </w:tblCellMar>
        </w:tblPrEx>
        <w:tc>
          <w:tcPr>
            <w:tcW w:w="1241" w:type="dxa"/>
          </w:tcPr>
          <w:p w14:paraId="14EFA98D" w14:textId="77777777" w:rsidR="00000000" w:rsidRDefault="00AB4653">
            <w:pPr>
              <w:pStyle w:val="T1"/>
              <w:jc w:val="left"/>
              <w:rPr>
                <w:lang w:val="nl-NL"/>
              </w:rPr>
            </w:pPr>
            <w:proofErr w:type="spellStart"/>
            <w:r>
              <w:rPr>
                <w:lang w:val="nl-NL"/>
              </w:rPr>
              <w:t>Fourniture</w:t>
            </w:r>
            <w:proofErr w:type="spellEnd"/>
          </w:p>
        </w:tc>
        <w:tc>
          <w:tcPr>
            <w:tcW w:w="718" w:type="dxa"/>
          </w:tcPr>
          <w:p w14:paraId="49483CFF" w14:textId="77777777" w:rsidR="00000000" w:rsidRDefault="00AB4653">
            <w:pPr>
              <w:pStyle w:val="T4dispositie"/>
              <w:jc w:val="left"/>
              <w:rPr>
                <w:lang w:val="nl-NL"/>
              </w:rPr>
            </w:pPr>
            <w:r>
              <w:rPr>
                <w:lang w:val="nl-NL"/>
              </w:rPr>
              <w:t>C</w:t>
            </w:r>
          </w:p>
          <w:p w14:paraId="7358D402" w14:textId="77777777" w:rsidR="00000000" w:rsidRDefault="00AB4653">
            <w:pPr>
              <w:pStyle w:val="T4dispositie"/>
              <w:jc w:val="left"/>
              <w:rPr>
                <w:lang w:val="nl-NL"/>
              </w:rPr>
            </w:pPr>
            <w:r>
              <w:rPr>
                <w:lang w:val="nl-NL"/>
              </w:rPr>
              <w:t>1 1/3</w:t>
            </w:r>
          </w:p>
          <w:p w14:paraId="31CA349B" w14:textId="77777777" w:rsidR="00000000" w:rsidRDefault="00AB4653">
            <w:pPr>
              <w:pStyle w:val="T4dispositie"/>
              <w:jc w:val="left"/>
              <w:rPr>
                <w:lang w:val="nl-NL"/>
              </w:rPr>
            </w:pPr>
            <w:r>
              <w:rPr>
                <w:lang w:val="nl-NL"/>
              </w:rPr>
              <w:t>1</w:t>
            </w:r>
          </w:p>
        </w:tc>
        <w:tc>
          <w:tcPr>
            <w:tcW w:w="718" w:type="dxa"/>
          </w:tcPr>
          <w:p w14:paraId="3550FD18" w14:textId="77777777" w:rsidR="00000000" w:rsidRDefault="00AB4653">
            <w:pPr>
              <w:pStyle w:val="T4dispositie"/>
              <w:jc w:val="left"/>
              <w:rPr>
                <w:lang w:val="nl-NL"/>
              </w:rPr>
            </w:pPr>
            <w:r>
              <w:rPr>
                <w:lang w:val="nl-NL"/>
              </w:rPr>
              <w:t>c</w:t>
            </w:r>
          </w:p>
          <w:p w14:paraId="7F0A52F0" w14:textId="77777777" w:rsidR="00000000" w:rsidRDefault="00AB4653">
            <w:pPr>
              <w:pStyle w:val="T4dispositie"/>
              <w:jc w:val="left"/>
              <w:rPr>
                <w:lang w:val="nl-NL"/>
              </w:rPr>
            </w:pPr>
            <w:r>
              <w:rPr>
                <w:lang w:val="nl-NL"/>
              </w:rPr>
              <w:t>2</w:t>
            </w:r>
          </w:p>
          <w:p w14:paraId="4A1CBD7E" w14:textId="77777777" w:rsidR="00000000" w:rsidRDefault="00AB4653">
            <w:pPr>
              <w:pStyle w:val="T4dispositie"/>
              <w:jc w:val="left"/>
              <w:rPr>
                <w:lang w:val="nl-NL"/>
              </w:rPr>
            </w:pPr>
            <w:r>
              <w:rPr>
                <w:lang w:val="nl-NL"/>
              </w:rPr>
              <w:t>1 1/3</w:t>
            </w:r>
          </w:p>
          <w:p w14:paraId="4B9E71CD" w14:textId="77777777" w:rsidR="00000000" w:rsidRDefault="00AB4653">
            <w:pPr>
              <w:pStyle w:val="T4dispositie"/>
              <w:jc w:val="left"/>
              <w:rPr>
                <w:lang w:val="nl-NL"/>
              </w:rPr>
            </w:pPr>
            <w:r>
              <w:rPr>
                <w:lang w:val="nl-NL"/>
              </w:rPr>
              <w:t>1</w:t>
            </w:r>
          </w:p>
        </w:tc>
        <w:tc>
          <w:tcPr>
            <w:tcW w:w="729" w:type="dxa"/>
          </w:tcPr>
          <w:p w14:paraId="188095F3" w14:textId="77777777" w:rsidR="00000000" w:rsidRDefault="00AB4653">
            <w:pPr>
              <w:pStyle w:val="T4dispositie"/>
              <w:jc w:val="left"/>
              <w:rPr>
                <w:vertAlign w:val="superscript"/>
                <w:lang w:val="nl-NL"/>
              </w:rPr>
            </w:pPr>
            <w:r>
              <w:rPr>
                <w:lang w:val="nl-NL"/>
              </w:rPr>
              <w:t>c</w:t>
            </w:r>
            <w:r>
              <w:rPr>
                <w:vertAlign w:val="superscript"/>
                <w:lang w:val="nl-NL"/>
              </w:rPr>
              <w:t>1</w:t>
            </w:r>
          </w:p>
          <w:p w14:paraId="180541E7" w14:textId="77777777" w:rsidR="00000000" w:rsidRDefault="00AB4653">
            <w:pPr>
              <w:pStyle w:val="T4dispositie"/>
              <w:jc w:val="left"/>
              <w:rPr>
                <w:lang w:val="nl-NL"/>
              </w:rPr>
            </w:pPr>
            <w:r>
              <w:rPr>
                <w:lang w:val="nl-NL"/>
              </w:rPr>
              <w:t>2 2/3</w:t>
            </w:r>
          </w:p>
          <w:p w14:paraId="1CBDFE5B" w14:textId="77777777" w:rsidR="00000000" w:rsidRDefault="00AB4653">
            <w:pPr>
              <w:pStyle w:val="T4dispositie"/>
              <w:jc w:val="left"/>
              <w:rPr>
                <w:lang w:val="nl-NL"/>
              </w:rPr>
            </w:pPr>
            <w:r>
              <w:rPr>
                <w:lang w:val="nl-NL"/>
              </w:rPr>
              <w:t>2</w:t>
            </w:r>
          </w:p>
          <w:p w14:paraId="3FD3AED1" w14:textId="77777777" w:rsidR="00000000" w:rsidRDefault="00AB4653">
            <w:pPr>
              <w:pStyle w:val="T4dispositie"/>
              <w:jc w:val="left"/>
              <w:rPr>
                <w:lang w:val="nl-NL"/>
              </w:rPr>
            </w:pPr>
            <w:r>
              <w:rPr>
                <w:lang w:val="nl-NL"/>
              </w:rPr>
              <w:t>1 1/3</w:t>
            </w:r>
          </w:p>
        </w:tc>
        <w:tc>
          <w:tcPr>
            <w:tcW w:w="718" w:type="dxa"/>
          </w:tcPr>
          <w:p w14:paraId="36E665E3" w14:textId="77777777" w:rsidR="00000000" w:rsidRDefault="00AB4653">
            <w:pPr>
              <w:pStyle w:val="T4dispositie"/>
              <w:jc w:val="left"/>
              <w:rPr>
                <w:vertAlign w:val="superscript"/>
                <w:lang w:val="nl-NL"/>
              </w:rPr>
            </w:pPr>
            <w:r>
              <w:rPr>
                <w:lang w:val="nl-NL"/>
              </w:rPr>
              <w:t>c</w:t>
            </w:r>
            <w:r>
              <w:rPr>
                <w:vertAlign w:val="superscript"/>
                <w:lang w:val="nl-NL"/>
              </w:rPr>
              <w:t>2</w:t>
            </w:r>
          </w:p>
          <w:p w14:paraId="3FDF86C3" w14:textId="77777777" w:rsidR="00000000" w:rsidRDefault="00AB4653">
            <w:pPr>
              <w:pStyle w:val="T4dispositie"/>
              <w:jc w:val="left"/>
              <w:rPr>
                <w:lang w:val="nl-NL"/>
              </w:rPr>
            </w:pPr>
            <w:r>
              <w:rPr>
                <w:lang w:val="nl-NL"/>
              </w:rPr>
              <w:t>4</w:t>
            </w:r>
          </w:p>
          <w:p w14:paraId="7D41C3BF" w14:textId="77777777" w:rsidR="00000000" w:rsidRDefault="00AB4653">
            <w:pPr>
              <w:pStyle w:val="T4dispositie"/>
              <w:jc w:val="left"/>
              <w:rPr>
                <w:lang w:val="nl-NL"/>
              </w:rPr>
            </w:pPr>
            <w:r>
              <w:rPr>
                <w:lang w:val="nl-NL"/>
              </w:rPr>
              <w:t>2 2/3</w:t>
            </w:r>
          </w:p>
          <w:p w14:paraId="5EFF7F94" w14:textId="77777777" w:rsidR="00000000" w:rsidRDefault="00AB4653">
            <w:pPr>
              <w:pStyle w:val="T4dispositie"/>
              <w:jc w:val="left"/>
              <w:rPr>
                <w:lang w:val="nl-NL"/>
              </w:rPr>
            </w:pPr>
            <w:r>
              <w:rPr>
                <w:lang w:val="nl-NL"/>
              </w:rPr>
              <w:t>2</w:t>
            </w:r>
          </w:p>
        </w:tc>
      </w:tr>
    </w:tbl>
    <w:p w14:paraId="25A3A72F" w14:textId="77777777" w:rsidR="00000000" w:rsidRDefault="00AB4653">
      <w:pPr>
        <w:pStyle w:val="T1"/>
        <w:jc w:val="left"/>
        <w:rPr>
          <w:lang w:val="nl-NL"/>
        </w:rPr>
      </w:pPr>
    </w:p>
    <w:p w14:paraId="125186C6" w14:textId="77777777" w:rsidR="00000000" w:rsidRDefault="00AB4653">
      <w:pPr>
        <w:pStyle w:val="T1"/>
        <w:jc w:val="left"/>
        <w:rPr>
          <w:lang w:val="nl-NL"/>
        </w:rPr>
      </w:pPr>
      <w:r>
        <w:rPr>
          <w:lang w:val="nl-NL"/>
        </w:rPr>
        <w:t>Toonhoogte</w:t>
      </w:r>
    </w:p>
    <w:p w14:paraId="5CAC2575" w14:textId="77777777" w:rsidR="00000000" w:rsidRDefault="00AB4653">
      <w:pPr>
        <w:pStyle w:val="T1"/>
        <w:jc w:val="left"/>
        <w:rPr>
          <w:lang w:val="nl-NL"/>
        </w:rPr>
      </w:pPr>
      <w:r>
        <w:rPr>
          <w:lang w:val="nl-NL"/>
        </w:rPr>
        <w:t>a</w:t>
      </w:r>
      <w:r>
        <w:rPr>
          <w:vertAlign w:val="superscript"/>
          <w:lang w:val="nl-NL"/>
        </w:rPr>
        <w:t>1</w:t>
      </w:r>
      <w:r>
        <w:rPr>
          <w:lang w:val="nl-NL"/>
        </w:rPr>
        <w:t xml:space="preserve"> = 432 Hz</w:t>
      </w:r>
    </w:p>
    <w:p w14:paraId="5325D6F0" w14:textId="77777777" w:rsidR="00000000" w:rsidRDefault="00AB4653">
      <w:pPr>
        <w:pStyle w:val="T1"/>
        <w:jc w:val="left"/>
        <w:rPr>
          <w:lang w:val="nl-NL"/>
        </w:rPr>
      </w:pPr>
      <w:r>
        <w:rPr>
          <w:lang w:val="nl-NL"/>
        </w:rPr>
        <w:t>Temperatuur</w:t>
      </w:r>
    </w:p>
    <w:p w14:paraId="6DB3A26E" w14:textId="77777777" w:rsidR="00000000" w:rsidRDefault="00AB4653">
      <w:pPr>
        <w:pStyle w:val="T1"/>
        <w:jc w:val="left"/>
        <w:rPr>
          <w:lang w:val="nl-NL"/>
        </w:rPr>
      </w:pPr>
      <w:r>
        <w:rPr>
          <w:lang w:val="nl-NL"/>
        </w:rPr>
        <w:t>evenredig zwevend</w:t>
      </w:r>
    </w:p>
    <w:p w14:paraId="1F6B4FB9" w14:textId="77777777" w:rsidR="00000000" w:rsidRDefault="00AB4653">
      <w:pPr>
        <w:pStyle w:val="T1"/>
        <w:jc w:val="left"/>
        <w:rPr>
          <w:lang w:val="nl-NL"/>
        </w:rPr>
      </w:pPr>
    </w:p>
    <w:p w14:paraId="72DE2620" w14:textId="77777777" w:rsidR="00000000" w:rsidRDefault="00AB4653">
      <w:pPr>
        <w:pStyle w:val="T1"/>
        <w:jc w:val="left"/>
        <w:rPr>
          <w:lang w:val="nl-NL"/>
        </w:rPr>
      </w:pPr>
      <w:r>
        <w:rPr>
          <w:lang w:val="nl-NL"/>
        </w:rPr>
        <w:t>Manuaal</w:t>
      </w:r>
      <w:r>
        <w:rPr>
          <w:lang w:val="nl-NL"/>
        </w:rPr>
        <w:t>omvang</w:t>
      </w:r>
    </w:p>
    <w:p w14:paraId="4F698320" w14:textId="77777777" w:rsidR="00000000" w:rsidRDefault="00AB4653">
      <w:pPr>
        <w:pStyle w:val="T1"/>
        <w:jc w:val="left"/>
        <w:rPr>
          <w:vertAlign w:val="superscript"/>
          <w:lang w:val="nl-NL"/>
        </w:rPr>
      </w:pPr>
      <w:proofErr w:type="spellStart"/>
      <w:r>
        <w:rPr>
          <w:lang w:val="nl-NL"/>
        </w:rPr>
        <w:t>C-g</w:t>
      </w:r>
      <w:r>
        <w:rPr>
          <w:vertAlign w:val="superscript"/>
          <w:lang w:val="nl-NL"/>
        </w:rPr>
        <w:t>3</w:t>
      </w:r>
      <w:proofErr w:type="spellEnd"/>
    </w:p>
    <w:p w14:paraId="1DD832E0" w14:textId="77777777" w:rsidR="00000000" w:rsidRDefault="00AB4653">
      <w:pPr>
        <w:pStyle w:val="T1"/>
        <w:jc w:val="left"/>
        <w:rPr>
          <w:lang w:val="nl-NL"/>
        </w:rPr>
      </w:pPr>
      <w:r>
        <w:rPr>
          <w:lang w:val="nl-NL"/>
        </w:rPr>
        <w:t>Pedaalomvang</w:t>
      </w:r>
    </w:p>
    <w:p w14:paraId="0A248376" w14:textId="77777777" w:rsidR="00000000" w:rsidRDefault="00AB4653">
      <w:pPr>
        <w:pStyle w:val="T1"/>
        <w:jc w:val="left"/>
        <w:rPr>
          <w:vertAlign w:val="superscript"/>
          <w:lang w:val="nl-NL"/>
        </w:rPr>
      </w:pPr>
      <w:proofErr w:type="spellStart"/>
      <w:r>
        <w:rPr>
          <w:lang w:val="nl-NL"/>
        </w:rPr>
        <w:t>C-e</w:t>
      </w:r>
      <w:r>
        <w:rPr>
          <w:vertAlign w:val="superscript"/>
          <w:lang w:val="nl-NL"/>
        </w:rPr>
        <w:t>1</w:t>
      </w:r>
      <w:proofErr w:type="spellEnd"/>
    </w:p>
    <w:p w14:paraId="35D3EF4E" w14:textId="77777777" w:rsidR="00000000" w:rsidRDefault="00AB4653">
      <w:pPr>
        <w:pStyle w:val="T1"/>
        <w:jc w:val="left"/>
        <w:rPr>
          <w:lang w:val="nl-NL"/>
        </w:rPr>
      </w:pPr>
    </w:p>
    <w:p w14:paraId="1E9047F9" w14:textId="77777777" w:rsidR="00000000" w:rsidRDefault="00AB4653">
      <w:pPr>
        <w:pStyle w:val="T1"/>
        <w:jc w:val="left"/>
        <w:rPr>
          <w:lang w:val="nl-NL"/>
        </w:rPr>
      </w:pPr>
      <w:r>
        <w:rPr>
          <w:lang w:val="nl-NL"/>
        </w:rPr>
        <w:t>Windvoorziening</w:t>
      </w:r>
    </w:p>
    <w:p w14:paraId="2025DD9F" w14:textId="77777777" w:rsidR="00000000" w:rsidRDefault="00AB4653">
      <w:pPr>
        <w:pStyle w:val="T1"/>
        <w:jc w:val="left"/>
        <w:rPr>
          <w:lang w:val="nl-NL"/>
        </w:rPr>
      </w:pPr>
      <w:r>
        <w:rPr>
          <w:lang w:val="nl-NL"/>
        </w:rPr>
        <w:t>magazijnbalg met twee schepbalgen (ca 1865)</w:t>
      </w:r>
    </w:p>
    <w:p w14:paraId="67B3DF25" w14:textId="77777777" w:rsidR="00000000" w:rsidRDefault="00AB4653">
      <w:pPr>
        <w:pStyle w:val="T1"/>
        <w:jc w:val="left"/>
        <w:rPr>
          <w:lang w:val="nl-NL"/>
        </w:rPr>
      </w:pPr>
      <w:r>
        <w:rPr>
          <w:lang w:val="nl-NL"/>
        </w:rPr>
        <w:t>Winddruk</w:t>
      </w:r>
    </w:p>
    <w:p w14:paraId="7A848C18" w14:textId="77777777" w:rsidR="00000000" w:rsidRDefault="00AB4653">
      <w:pPr>
        <w:pStyle w:val="T1"/>
        <w:jc w:val="left"/>
        <w:rPr>
          <w:lang w:val="nl-NL"/>
        </w:rPr>
      </w:pPr>
      <w:r>
        <w:rPr>
          <w:lang w:val="nl-NL"/>
        </w:rPr>
        <w:t>75 mm</w:t>
      </w:r>
    </w:p>
    <w:p w14:paraId="49FF6603" w14:textId="77777777" w:rsidR="00000000" w:rsidRDefault="00AB4653">
      <w:pPr>
        <w:pStyle w:val="T1"/>
        <w:jc w:val="left"/>
        <w:rPr>
          <w:lang w:val="nl-NL"/>
        </w:rPr>
      </w:pPr>
    </w:p>
    <w:p w14:paraId="65F94D24" w14:textId="77777777" w:rsidR="00000000" w:rsidRDefault="00AB4653">
      <w:pPr>
        <w:pStyle w:val="T1"/>
        <w:jc w:val="left"/>
        <w:rPr>
          <w:lang w:val="nl-NL"/>
        </w:rPr>
      </w:pPr>
      <w:r>
        <w:rPr>
          <w:lang w:val="nl-NL"/>
        </w:rPr>
        <w:t xml:space="preserve">Plaats </w:t>
      </w:r>
      <w:proofErr w:type="spellStart"/>
      <w:r>
        <w:rPr>
          <w:lang w:val="nl-NL"/>
        </w:rPr>
        <w:t>klaviatuur</w:t>
      </w:r>
      <w:proofErr w:type="spellEnd"/>
    </w:p>
    <w:p w14:paraId="281145EE" w14:textId="77777777" w:rsidR="00000000" w:rsidRDefault="00AB4653">
      <w:pPr>
        <w:pStyle w:val="T1"/>
        <w:jc w:val="left"/>
        <w:rPr>
          <w:lang w:val="nl-NL"/>
        </w:rPr>
      </w:pPr>
      <w:r>
        <w:rPr>
          <w:lang w:val="nl-NL"/>
        </w:rPr>
        <w:t>voorzijde</w:t>
      </w:r>
    </w:p>
    <w:p w14:paraId="39B48BDC" w14:textId="77777777" w:rsidR="00000000" w:rsidRDefault="00AB4653">
      <w:pPr>
        <w:pStyle w:val="T1"/>
        <w:jc w:val="left"/>
        <w:rPr>
          <w:lang w:val="nl-NL"/>
        </w:rPr>
      </w:pPr>
    </w:p>
    <w:p w14:paraId="5E664CF0" w14:textId="77777777" w:rsidR="00000000" w:rsidRDefault="00AB4653">
      <w:pPr>
        <w:pStyle w:val="Heading2"/>
        <w:rPr>
          <w:i w:val="0"/>
          <w:iCs/>
        </w:rPr>
      </w:pPr>
      <w:r>
        <w:rPr>
          <w:i w:val="0"/>
          <w:iCs/>
        </w:rPr>
        <w:t>Bijzonderheden</w:t>
      </w:r>
    </w:p>
    <w:p w14:paraId="15A2811C" w14:textId="77777777" w:rsidR="00000000" w:rsidRDefault="00AB4653">
      <w:pPr>
        <w:pStyle w:val="T1"/>
        <w:jc w:val="left"/>
        <w:rPr>
          <w:lang w:val="nl-NL"/>
        </w:rPr>
      </w:pPr>
    </w:p>
    <w:p w14:paraId="163FD48F" w14:textId="77777777" w:rsidR="00000000" w:rsidRDefault="00AB4653">
      <w:pPr>
        <w:pStyle w:val="T1"/>
        <w:jc w:val="left"/>
        <w:rPr>
          <w:lang w:val="nl-NL"/>
        </w:rPr>
      </w:pPr>
      <w:r>
        <w:rPr>
          <w:lang w:val="nl-NL"/>
        </w:rPr>
        <w:t>De registerknoppen zijn in terrassen aan weerszijden van de klavieren geplaatst. De chromatisch ingedeel</w:t>
      </w:r>
      <w:r>
        <w:rPr>
          <w:lang w:val="nl-NL"/>
        </w:rPr>
        <w:t xml:space="preserve">de </w:t>
      </w:r>
      <w:proofErr w:type="spellStart"/>
      <w:r>
        <w:rPr>
          <w:lang w:val="nl-NL"/>
        </w:rPr>
        <w:t>windladen</w:t>
      </w:r>
      <w:proofErr w:type="spellEnd"/>
      <w:r>
        <w:rPr>
          <w:lang w:val="nl-NL"/>
        </w:rPr>
        <w:t xml:space="preserve"> van GO en </w:t>
      </w:r>
      <w:proofErr w:type="spellStart"/>
      <w:r>
        <w:rPr>
          <w:lang w:val="nl-NL"/>
        </w:rPr>
        <w:t>Réc</w:t>
      </w:r>
      <w:proofErr w:type="spellEnd"/>
      <w:r>
        <w:rPr>
          <w:lang w:val="nl-NL"/>
        </w:rPr>
        <w:t xml:space="preserve"> liggen naast elkaar in de kas, elk in een eigen zwelkast. Het pijpwerk van het </w:t>
      </w:r>
      <w:proofErr w:type="spellStart"/>
      <w:r>
        <w:rPr>
          <w:lang w:val="nl-NL"/>
        </w:rPr>
        <w:t>Péd</w:t>
      </w:r>
      <w:proofErr w:type="spellEnd"/>
      <w:r>
        <w:rPr>
          <w:lang w:val="nl-NL"/>
        </w:rPr>
        <w:t xml:space="preserve"> is aan weerszijden van de kas geplaatst.</w:t>
      </w:r>
    </w:p>
    <w:p w14:paraId="29CA2D12" w14:textId="77777777" w:rsidR="00000000" w:rsidRDefault="00AB4653">
      <w:pPr>
        <w:pStyle w:val="T1"/>
        <w:jc w:val="left"/>
        <w:rPr>
          <w:lang w:val="nl-NL"/>
        </w:rPr>
      </w:pPr>
      <w:r>
        <w:rPr>
          <w:lang w:val="nl-NL"/>
        </w:rPr>
        <w:t>Het ventiel is te bedienen door middel van een trede die links naast de zweltreden is aangebracht. De bei</w:t>
      </w:r>
      <w:r>
        <w:rPr>
          <w:lang w:val="nl-NL"/>
        </w:rPr>
        <w:t xml:space="preserve">de zweltreden zijn geen balanstreden, maar kennen slechts drie standen: open, half open en dicht. De overige vier treden bedienen de volgende registercombinaties: de linkertrede bedient de registers Bourdon 8', </w:t>
      </w:r>
      <w:proofErr w:type="spellStart"/>
      <w:r>
        <w:rPr>
          <w:lang w:val="nl-NL"/>
        </w:rPr>
        <w:t>Viole</w:t>
      </w:r>
      <w:proofErr w:type="spellEnd"/>
      <w:r>
        <w:rPr>
          <w:lang w:val="nl-NL"/>
        </w:rPr>
        <w:t xml:space="preserve"> de </w:t>
      </w:r>
      <w:proofErr w:type="spellStart"/>
      <w:r>
        <w:rPr>
          <w:lang w:val="nl-NL"/>
        </w:rPr>
        <w:t>Gambe</w:t>
      </w:r>
      <w:proofErr w:type="spellEnd"/>
      <w:r>
        <w:rPr>
          <w:lang w:val="nl-NL"/>
        </w:rPr>
        <w:t xml:space="preserve"> 8', </w:t>
      </w:r>
      <w:proofErr w:type="spellStart"/>
      <w:r>
        <w:rPr>
          <w:lang w:val="nl-NL"/>
        </w:rPr>
        <w:t>Dulciana</w:t>
      </w:r>
      <w:proofErr w:type="spellEnd"/>
      <w:r>
        <w:rPr>
          <w:lang w:val="nl-NL"/>
        </w:rPr>
        <w:t xml:space="preserve"> 4' en </w:t>
      </w:r>
      <w:proofErr w:type="spellStart"/>
      <w:r>
        <w:rPr>
          <w:lang w:val="nl-NL"/>
        </w:rPr>
        <w:t>Flûte</w:t>
      </w:r>
      <w:proofErr w:type="spellEnd"/>
      <w:r>
        <w:rPr>
          <w:lang w:val="nl-NL"/>
        </w:rPr>
        <w:t xml:space="preserve"> </w:t>
      </w:r>
      <w:proofErr w:type="spellStart"/>
      <w:r>
        <w:rPr>
          <w:lang w:val="nl-NL"/>
        </w:rPr>
        <w:t>octav</w:t>
      </w:r>
      <w:r>
        <w:rPr>
          <w:lang w:val="nl-NL"/>
        </w:rPr>
        <w:t>iante</w:t>
      </w:r>
      <w:proofErr w:type="spellEnd"/>
      <w:r>
        <w:rPr>
          <w:lang w:val="nl-NL"/>
        </w:rPr>
        <w:t xml:space="preserve"> 4' (</w:t>
      </w:r>
      <w:proofErr w:type="spellStart"/>
      <w:r>
        <w:rPr>
          <w:lang w:val="nl-NL"/>
        </w:rPr>
        <w:t>Réc</w:t>
      </w:r>
      <w:proofErr w:type="spellEnd"/>
      <w:r>
        <w:rPr>
          <w:lang w:val="nl-NL"/>
        </w:rPr>
        <w:t xml:space="preserve">); de trede daarnaast bedient alleen de Bourdon 8'; de derde trede bedient de registers </w:t>
      </w:r>
      <w:proofErr w:type="spellStart"/>
      <w:r>
        <w:rPr>
          <w:lang w:val="nl-NL"/>
        </w:rPr>
        <w:t>Montre</w:t>
      </w:r>
      <w:proofErr w:type="spellEnd"/>
      <w:r>
        <w:rPr>
          <w:lang w:val="nl-NL"/>
        </w:rPr>
        <w:t xml:space="preserve"> 8', </w:t>
      </w:r>
      <w:proofErr w:type="spellStart"/>
      <w:r>
        <w:rPr>
          <w:lang w:val="nl-NL"/>
        </w:rPr>
        <w:t>Salicional</w:t>
      </w:r>
      <w:proofErr w:type="spellEnd"/>
      <w:r>
        <w:rPr>
          <w:lang w:val="nl-NL"/>
        </w:rPr>
        <w:t xml:space="preserve"> 8' en </w:t>
      </w:r>
      <w:proofErr w:type="spellStart"/>
      <w:r>
        <w:rPr>
          <w:lang w:val="nl-NL"/>
        </w:rPr>
        <w:t>Clarabella</w:t>
      </w:r>
      <w:proofErr w:type="spellEnd"/>
      <w:r>
        <w:rPr>
          <w:lang w:val="nl-NL"/>
        </w:rPr>
        <w:t xml:space="preserve"> 8' (GO); de vierde trede voegt daar de registers </w:t>
      </w:r>
      <w:proofErr w:type="spellStart"/>
      <w:r>
        <w:rPr>
          <w:lang w:val="nl-NL"/>
        </w:rPr>
        <w:t>Prestant</w:t>
      </w:r>
      <w:proofErr w:type="spellEnd"/>
      <w:r>
        <w:rPr>
          <w:lang w:val="nl-NL"/>
        </w:rPr>
        <w:t xml:space="preserve"> 4', </w:t>
      </w:r>
      <w:proofErr w:type="spellStart"/>
      <w:r>
        <w:rPr>
          <w:lang w:val="nl-NL"/>
        </w:rPr>
        <w:t>Flûte</w:t>
      </w:r>
      <w:proofErr w:type="spellEnd"/>
      <w:r>
        <w:rPr>
          <w:lang w:val="nl-NL"/>
        </w:rPr>
        <w:t xml:space="preserve"> </w:t>
      </w:r>
      <w:proofErr w:type="spellStart"/>
      <w:r>
        <w:rPr>
          <w:lang w:val="nl-NL"/>
        </w:rPr>
        <w:t>harmonique</w:t>
      </w:r>
      <w:proofErr w:type="spellEnd"/>
      <w:r>
        <w:rPr>
          <w:lang w:val="nl-NL"/>
        </w:rPr>
        <w:t xml:space="preserve"> 4' en </w:t>
      </w:r>
      <w:proofErr w:type="spellStart"/>
      <w:r>
        <w:rPr>
          <w:lang w:val="nl-NL"/>
        </w:rPr>
        <w:t>Fourniture</w:t>
      </w:r>
      <w:proofErr w:type="spellEnd"/>
      <w:r>
        <w:rPr>
          <w:lang w:val="nl-NL"/>
        </w:rPr>
        <w:t xml:space="preserve"> aan toe.</w:t>
      </w:r>
    </w:p>
    <w:p w14:paraId="4C2FCB14" w14:textId="77777777" w:rsidR="00000000" w:rsidRDefault="00AB4653">
      <w:pPr>
        <w:pStyle w:val="T1"/>
        <w:jc w:val="left"/>
        <w:rPr>
          <w:lang w:val="nl-NL"/>
        </w:rPr>
      </w:pPr>
      <w:r>
        <w:rPr>
          <w:lang w:val="nl-NL"/>
        </w:rPr>
        <w:t>Het groot o</w:t>
      </w:r>
      <w:r>
        <w:rPr>
          <w:lang w:val="nl-NL"/>
        </w:rPr>
        <w:t xml:space="preserve">ctaaf van de </w:t>
      </w:r>
      <w:proofErr w:type="spellStart"/>
      <w:r>
        <w:rPr>
          <w:lang w:val="nl-NL"/>
        </w:rPr>
        <w:t>Montre</w:t>
      </w:r>
      <w:proofErr w:type="spellEnd"/>
      <w:r>
        <w:rPr>
          <w:lang w:val="nl-NL"/>
        </w:rPr>
        <w:t xml:space="preserve"> 8' (GO) staat in het front; </w:t>
      </w:r>
      <w:proofErr w:type="spellStart"/>
      <w:r>
        <w:rPr>
          <w:lang w:val="nl-NL"/>
        </w:rPr>
        <w:t>C-Fis</w:t>
      </w:r>
      <w:proofErr w:type="spellEnd"/>
      <w:r>
        <w:rPr>
          <w:lang w:val="nl-NL"/>
        </w:rPr>
        <w:t xml:space="preserve"> in het rechterveld, </w:t>
      </w:r>
      <w:proofErr w:type="spellStart"/>
      <w:r>
        <w:rPr>
          <w:lang w:val="nl-NL"/>
        </w:rPr>
        <w:t>G-H</w:t>
      </w:r>
      <w:proofErr w:type="spellEnd"/>
      <w:r>
        <w:rPr>
          <w:lang w:val="nl-NL"/>
        </w:rPr>
        <w:t xml:space="preserve"> in het </w:t>
      </w:r>
      <w:r>
        <w:rPr>
          <w:lang w:val="nl-NL"/>
        </w:rPr>
        <w:lastRenderedPageBreak/>
        <w:t xml:space="preserve">linkerveld. Het vervolg staat op de lade en is geheel voorzien van </w:t>
      </w:r>
      <w:proofErr w:type="spellStart"/>
      <w:r>
        <w:rPr>
          <w:lang w:val="nl-NL"/>
        </w:rPr>
        <w:t>expressions</w:t>
      </w:r>
      <w:proofErr w:type="spellEnd"/>
      <w:r>
        <w:rPr>
          <w:lang w:val="nl-NL"/>
        </w:rPr>
        <w:t xml:space="preserve">. De </w:t>
      </w:r>
      <w:proofErr w:type="spellStart"/>
      <w:r>
        <w:rPr>
          <w:lang w:val="nl-NL"/>
        </w:rPr>
        <w:t>Clarabella</w:t>
      </w:r>
      <w:proofErr w:type="spellEnd"/>
      <w:r>
        <w:rPr>
          <w:lang w:val="nl-NL"/>
        </w:rPr>
        <w:t xml:space="preserve"> 8' bezit gedekte houten pijpen voor de tonen </w:t>
      </w:r>
      <w:proofErr w:type="spellStart"/>
      <w:r>
        <w:rPr>
          <w:lang w:val="nl-NL"/>
        </w:rPr>
        <w:t>C-h</w:t>
      </w:r>
      <w:proofErr w:type="spellEnd"/>
      <w:r>
        <w:rPr>
          <w:lang w:val="nl-NL"/>
        </w:rPr>
        <w:t xml:space="preserve">. Daarvan zijn </w:t>
      </w:r>
      <w:proofErr w:type="spellStart"/>
      <w:r>
        <w:rPr>
          <w:lang w:val="nl-NL"/>
        </w:rPr>
        <w:t>C-H</w:t>
      </w:r>
      <w:proofErr w:type="spellEnd"/>
      <w:r>
        <w:rPr>
          <w:lang w:val="nl-NL"/>
        </w:rPr>
        <w:t xml:space="preserve"> voorzien v</w:t>
      </w:r>
      <w:r>
        <w:rPr>
          <w:lang w:val="nl-NL"/>
        </w:rPr>
        <w:t xml:space="preserve">an stoppen met ronde grepen; de grepen op de stoppen van </w:t>
      </w:r>
      <w:proofErr w:type="spellStart"/>
      <w:r>
        <w:rPr>
          <w:lang w:val="nl-NL"/>
        </w:rPr>
        <w:t>c-h</w:t>
      </w:r>
      <w:proofErr w:type="spellEnd"/>
      <w:r>
        <w:rPr>
          <w:lang w:val="nl-NL"/>
        </w:rPr>
        <w:t xml:space="preserve"> zijn vierkant in doorsnede. Vanaf c</w:t>
      </w:r>
      <w:r>
        <w:rPr>
          <w:vertAlign w:val="superscript"/>
          <w:lang w:val="nl-NL"/>
        </w:rPr>
        <w:t>1</w:t>
      </w:r>
      <w:r>
        <w:rPr>
          <w:lang w:val="nl-NL"/>
        </w:rPr>
        <w:t xml:space="preserve"> is het register open (hout) en voorzien van metalen stemkleppen. De </w:t>
      </w:r>
      <w:proofErr w:type="spellStart"/>
      <w:r>
        <w:rPr>
          <w:lang w:val="nl-NL"/>
        </w:rPr>
        <w:t>Salicional</w:t>
      </w:r>
      <w:proofErr w:type="spellEnd"/>
      <w:r>
        <w:rPr>
          <w:lang w:val="nl-NL"/>
        </w:rPr>
        <w:t xml:space="preserve"> 8' staat van </w:t>
      </w:r>
      <w:proofErr w:type="spellStart"/>
      <w:r>
        <w:rPr>
          <w:lang w:val="nl-NL"/>
        </w:rPr>
        <w:t>C-Gis</w:t>
      </w:r>
      <w:proofErr w:type="spellEnd"/>
      <w:r>
        <w:rPr>
          <w:lang w:val="nl-NL"/>
        </w:rPr>
        <w:t xml:space="preserve"> in het front (rechter zijveld), </w:t>
      </w:r>
      <w:proofErr w:type="spellStart"/>
      <w:r>
        <w:rPr>
          <w:lang w:val="nl-NL"/>
        </w:rPr>
        <w:t>A-H</w:t>
      </w:r>
      <w:proofErr w:type="spellEnd"/>
      <w:r>
        <w:rPr>
          <w:lang w:val="nl-NL"/>
        </w:rPr>
        <w:t xml:space="preserve"> zijn afgevoerd, het verv</w:t>
      </w:r>
      <w:r>
        <w:rPr>
          <w:lang w:val="nl-NL"/>
        </w:rPr>
        <w:t xml:space="preserve">olg staat op de lade en heeft </w:t>
      </w:r>
      <w:proofErr w:type="spellStart"/>
      <w:r>
        <w:rPr>
          <w:lang w:val="nl-NL"/>
        </w:rPr>
        <w:t>expressions</w:t>
      </w:r>
      <w:proofErr w:type="spellEnd"/>
      <w:r>
        <w:rPr>
          <w:lang w:val="nl-NL"/>
        </w:rPr>
        <w:t xml:space="preserve">. De </w:t>
      </w:r>
      <w:proofErr w:type="spellStart"/>
      <w:r>
        <w:rPr>
          <w:lang w:val="nl-NL"/>
        </w:rPr>
        <w:t>Prestant</w:t>
      </w:r>
      <w:proofErr w:type="spellEnd"/>
      <w:r>
        <w:rPr>
          <w:lang w:val="nl-NL"/>
        </w:rPr>
        <w:t xml:space="preserve"> 4' is van </w:t>
      </w:r>
      <w:proofErr w:type="spellStart"/>
      <w:r>
        <w:rPr>
          <w:lang w:val="nl-NL"/>
        </w:rPr>
        <w:t>C-g</w:t>
      </w:r>
      <w:r>
        <w:rPr>
          <w:vertAlign w:val="superscript"/>
          <w:lang w:val="nl-NL"/>
        </w:rPr>
        <w:t>2</w:t>
      </w:r>
      <w:proofErr w:type="spellEnd"/>
      <w:r>
        <w:rPr>
          <w:lang w:val="nl-NL"/>
        </w:rPr>
        <w:t xml:space="preserve"> voorzien van </w:t>
      </w:r>
      <w:proofErr w:type="spellStart"/>
      <w:r>
        <w:rPr>
          <w:lang w:val="nl-NL"/>
        </w:rPr>
        <w:t>expressions</w:t>
      </w:r>
      <w:proofErr w:type="spellEnd"/>
      <w:r>
        <w:rPr>
          <w:lang w:val="nl-NL"/>
        </w:rPr>
        <w:t xml:space="preserve">, de overige pijpen hebben </w:t>
      </w:r>
      <w:proofErr w:type="spellStart"/>
      <w:r>
        <w:rPr>
          <w:lang w:val="nl-NL"/>
        </w:rPr>
        <w:t>stemringen</w:t>
      </w:r>
      <w:proofErr w:type="spellEnd"/>
      <w:r>
        <w:rPr>
          <w:lang w:val="nl-NL"/>
        </w:rPr>
        <w:t xml:space="preserve">. Het groot octaaf van de </w:t>
      </w:r>
      <w:proofErr w:type="spellStart"/>
      <w:r>
        <w:rPr>
          <w:lang w:val="nl-NL"/>
        </w:rPr>
        <w:t>Flûte</w:t>
      </w:r>
      <w:proofErr w:type="spellEnd"/>
      <w:r>
        <w:rPr>
          <w:lang w:val="nl-NL"/>
        </w:rPr>
        <w:t xml:space="preserve"> </w:t>
      </w:r>
      <w:proofErr w:type="spellStart"/>
      <w:r>
        <w:rPr>
          <w:lang w:val="nl-NL"/>
        </w:rPr>
        <w:t>harmonique</w:t>
      </w:r>
      <w:proofErr w:type="spellEnd"/>
      <w:r>
        <w:rPr>
          <w:lang w:val="nl-NL"/>
        </w:rPr>
        <w:t xml:space="preserve"> 4' is van hout (gedekt), het vervolg is van metaal (open) en vanaf c </w:t>
      </w:r>
      <w:proofErr w:type="spellStart"/>
      <w:r>
        <w:rPr>
          <w:lang w:val="nl-NL"/>
        </w:rPr>
        <w:t>overblazend</w:t>
      </w:r>
      <w:proofErr w:type="spellEnd"/>
      <w:r>
        <w:rPr>
          <w:lang w:val="nl-NL"/>
        </w:rPr>
        <w:t xml:space="preserve">. </w:t>
      </w:r>
      <w:r>
        <w:rPr>
          <w:lang w:val="nl-NL"/>
        </w:rPr>
        <w:t xml:space="preserve">Het pijpwerk van de </w:t>
      </w:r>
      <w:proofErr w:type="spellStart"/>
      <w:r>
        <w:rPr>
          <w:lang w:val="nl-NL"/>
        </w:rPr>
        <w:t>Octavin</w:t>
      </w:r>
      <w:proofErr w:type="spellEnd"/>
      <w:r>
        <w:rPr>
          <w:lang w:val="nl-NL"/>
        </w:rPr>
        <w:t xml:space="preserve"> 2' en de </w:t>
      </w:r>
      <w:proofErr w:type="spellStart"/>
      <w:r>
        <w:rPr>
          <w:lang w:val="nl-NL"/>
        </w:rPr>
        <w:t>Fourniture</w:t>
      </w:r>
      <w:proofErr w:type="spellEnd"/>
      <w:r>
        <w:rPr>
          <w:lang w:val="nl-NL"/>
        </w:rPr>
        <w:t xml:space="preserve"> is in 1983 geplaatst. Het laatstgenoemde register staat tussen de </w:t>
      </w:r>
      <w:proofErr w:type="spellStart"/>
      <w:r>
        <w:rPr>
          <w:lang w:val="nl-NL"/>
        </w:rPr>
        <w:t>Flûte</w:t>
      </w:r>
      <w:proofErr w:type="spellEnd"/>
      <w:r>
        <w:rPr>
          <w:lang w:val="nl-NL"/>
        </w:rPr>
        <w:t xml:space="preserve"> </w:t>
      </w:r>
      <w:proofErr w:type="spellStart"/>
      <w:r>
        <w:rPr>
          <w:lang w:val="nl-NL"/>
        </w:rPr>
        <w:t>octaviante</w:t>
      </w:r>
      <w:proofErr w:type="spellEnd"/>
      <w:r>
        <w:rPr>
          <w:lang w:val="nl-NL"/>
        </w:rPr>
        <w:t xml:space="preserve"> en de Trompette in; de </w:t>
      </w:r>
      <w:proofErr w:type="spellStart"/>
      <w:r>
        <w:rPr>
          <w:lang w:val="nl-NL"/>
        </w:rPr>
        <w:t>Octavin</w:t>
      </w:r>
      <w:proofErr w:type="spellEnd"/>
      <w:r>
        <w:rPr>
          <w:lang w:val="nl-NL"/>
        </w:rPr>
        <w:t xml:space="preserve"> staat op een kantsleep. De Trompette is voorzien van dubbele koppen; de bekers van c</w:t>
      </w:r>
      <w:r>
        <w:rPr>
          <w:vertAlign w:val="superscript"/>
          <w:lang w:val="nl-NL"/>
        </w:rPr>
        <w:t>2</w:t>
      </w:r>
      <w:r>
        <w:rPr>
          <w:lang w:val="nl-NL"/>
        </w:rPr>
        <w:t>-g</w:t>
      </w:r>
      <w:r>
        <w:rPr>
          <w:vertAlign w:val="superscript"/>
          <w:lang w:val="nl-NL"/>
        </w:rPr>
        <w:t>3</w:t>
      </w:r>
      <w:r>
        <w:rPr>
          <w:lang w:val="nl-NL"/>
        </w:rPr>
        <w:t xml:space="preserve"> hebbe</w:t>
      </w:r>
      <w:r>
        <w:rPr>
          <w:lang w:val="nl-NL"/>
        </w:rPr>
        <w:t>n dubbele lengte.</w:t>
      </w:r>
    </w:p>
    <w:p w14:paraId="608E994D" w14:textId="77777777" w:rsidR="00000000" w:rsidRDefault="00AB4653">
      <w:pPr>
        <w:pStyle w:val="T1"/>
        <w:jc w:val="left"/>
        <w:rPr>
          <w:lang w:val="nl-NL"/>
        </w:rPr>
      </w:pPr>
      <w:r>
        <w:rPr>
          <w:lang w:val="nl-NL"/>
        </w:rPr>
        <w:t xml:space="preserve">Alle pijpwerk van het </w:t>
      </w:r>
      <w:proofErr w:type="spellStart"/>
      <w:r>
        <w:rPr>
          <w:lang w:val="nl-NL"/>
        </w:rPr>
        <w:t>Réc</w:t>
      </w:r>
      <w:proofErr w:type="spellEnd"/>
      <w:r>
        <w:rPr>
          <w:lang w:val="nl-NL"/>
        </w:rPr>
        <w:t xml:space="preserve"> is oud. De Bourdon 8' is geheel van hout (gedekt). Het groot octaaf van de </w:t>
      </w:r>
      <w:proofErr w:type="spellStart"/>
      <w:r>
        <w:rPr>
          <w:lang w:val="nl-NL"/>
        </w:rPr>
        <w:t>Viole</w:t>
      </w:r>
      <w:proofErr w:type="spellEnd"/>
      <w:r>
        <w:rPr>
          <w:lang w:val="nl-NL"/>
        </w:rPr>
        <w:t xml:space="preserve"> de </w:t>
      </w:r>
      <w:proofErr w:type="spellStart"/>
      <w:r>
        <w:rPr>
          <w:lang w:val="nl-NL"/>
        </w:rPr>
        <w:t>Gambe</w:t>
      </w:r>
      <w:proofErr w:type="spellEnd"/>
      <w:r>
        <w:rPr>
          <w:lang w:val="nl-NL"/>
        </w:rPr>
        <w:t xml:space="preserve"> 8' is afgevoerd, het vervolg staat op de lade en is geheel voorzien van </w:t>
      </w:r>
      <w:proofErr w:type="spellStart"/>
      <w:r>
        <w:rPr>
          <w:lang w:val="nl-NL"/>
        </w:rPr>
        <w:t>expressions</w:t>
      </w:r>
      <w:proofErr w:type="spellEnd"/>
      <w:r>
        <w:rPr>
          <w:lang w:val="nl-NL"/>
        </w:rPr>
        <w:t xml:space="preserve">. De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begint op c en hee</w:t>
      </w:r>
      <w:r>
        <w:rPr>
          <w:lang w:val="nl-NL"/>
        </w:rPr>
        <w:t xml:space="preserve">ft eveneens </w:t>
      </w:r>
      <w:proofErr w:type="spellStart"/>
      <w:r>
        <w:rPr>
          <w:lang w:val="nl-NL"/>
        </w:rPr>
        <w:t>expressions</w:t>
      </w:r>
      <w:proofErr w:type="spellEnd"/>
      <w:r>
        <w:rPr>
          <w:lang w:val="nl-NL"/>
        </w:rPr>
        <w:t xml:space="preserve">. De </w:t>
      </w:r>
      <w:proofErr w:type="spellStart"/>
      <w:r>
        <w:rPr>
          <w:lang w:val="nl-NL"/>
        </w:rPr>
        <w:t>Dulciana</w:t>
      </w:r>
      <w:proofErr w:type="spellEnd"/>
      <w:r>
        <w:rPr>
          <w:lang w:val="nl-NL"/>
        </w:rPr>
        <w:t xml:space="preserve"> 4' is geheel van metaal en van </w:t>
      </w:r>
      <w:proofErr w:type="spellStart"/>
      <w:r>
        <w:rPr>
          <w:lang w:val="nl-NL"/>
        </w:rPr>
        <w:t>C-fis</w:t>
      </w:r>
      <w:r>
        <w:rPr>
          <w:vertAlign w:val="superscript"/>
          <w:lang w:val="nl-NL"/>
        </w:rPr>
        <w:t>2</w:t>
      </w:r>
      <w:proofErr w:type="spellEnd"/>
      <w:r>
        <w:rPr>
          <w:lang w:val="nl-NL"/>
        </w:rPr>
        <w:t xml:space="preserve"> voorzien van </w:t>
      </w:r>
      <w:proofErr w:type="spellStart"/>
      <w:r>
        <w:rPr>
          <w:lang w:val="nl-NL"/>
        </w:rPr>
        <w:t>expressions</w:t>
      </w:r>
      <w:proofErr w:type="spellEnd"/>
      <w:r>
        <w:rPr>
          <w:lang w:val="nl-NL"/>
        </w:rPr>
        <w:t xml:space="preserve">. De </w:t>
      </w:r>
      <w:proofErr w:type="spellStart"/>
      <w:r>
        <w:rPr>
          <w:lang w:val="nl-NL"/>
        </w:rPr>
        <w:t>Flûte</w:t>
      </w:r>
      <w:proofErr w:type="spellEnd"/>
      <w:r>
        <w:rPr>
          <w:lang w:val="nl-NL"/>
        </w:rPr>
        <w:t xml:space="preserve"> </w:t>
      </w:r>
      <w:proofErr w:type="spellStart"/>
      <w:r>
        <w:rPr>
          <w:lang w:val="nl-NL"/>
        </w:rPr>
        <w:t>octaviante</w:t>
      </w:r>
      <w:proofErr w:type="spellEnd"/>
      <w:r>
        <w:rPr>
          <w:lang w:val="nl-NL"/>
        </w:rPr>
        <w:t xml:space="preserve"> 4' is geheel van metaal en vanaf c</w:t>
      </w:r>
      <w:r>
        <w:rPr>
          <w:vertAlign w:val="superscript"/>
          <w:lang w:val="nl-NL"/>
        </w:rPr>
        <w:t>1</w:t>
      </w:r>
      <w:r>
        <w:rPr>
          <w:lang w:val="nl-NL"/>
        </w:rPr>
        <w:t xml:space="preserve"> </w:t>
      </w:r>
      <w:proofErr w:type="spellStart"/>
      <w:r>
        <w:rPr>
          <w:lang w:val="nl-NL"/>
        </w:rPr>
        <w:t>overblazend</w:t>
      </w:r>
      <w:proofErr w:type="spellEnd"/>
      <w:r>
        <w:rPr>
          <w:lang w:val="nl-NL"/>
        </w:rPr>
        <w:t xml:space="preserve">. Het pijpwerk is geheel voorzien van </w:t>
      </w:r>
      <w:proofErr w:type="spellStart"/>
      <w:r>
        <w:rPr>
          <w:lang w:val="nl-NL"/>
        </w:rPr>
        <w:t>expressions</w:t>
      </w:r>
      <w:proofErr w:type="spellEnd"/>
      <w:r>
        <w:rPr>
          <w:lang w:val="nl-NL"/>
        </w:rPr>
        <w:t>, waar in het hoogste octaaf over de af</w:t>
      </w:r>
      <w:r>
        <w:rPr>
          <w:lang w:val="nl-NL"/>
        </w:rPr>
        <w:t xml:space="preserve">geknipte stemkrul een stemring is aangebracht. De </w:t>
      </w:r>
      <w:proofErr w:type="spellStart"/>
      <w:r>
        <w:rPr>
          <w:lang w:val="nl-NL"/>
        </w:rPr>
        <w:t>Basson</w:t>
      </w:r>
      <w:proofErr w:type="spellEnd"/>
      <w:r>
        <w:rPr>
          <w:lang w:val="nl-NL"/>
        </w:rPr>
        <w:t xml:space="preserve"> et </w:t>
      </w:r>
      <w:proofErr w:type="spellStart"/>
      <w:r>
        <w:rPr>
          <w:lang w:val="nl-NL"/>
        </w:rPr>
        <w:t>Hautbois</w:t>
      </w:r>
      <w:proofErr w:type="spellEnd"/>
      <w:r>
        <w:rPr>
          <w:lang w:val="nl-NL"/>
        </w:rPr>
        <w:t xml:space="preserve"> 8' heeft enge trechtervormige bekers van </w:t>
      </w:r>
      <w:proofErr w:type="spellStart"/>
      <w:r>
        <w:rPr>
          <w:lang w:val="nl-NL"/>
        </w:rPr>
        <w:t>C-gis</w:t>
      </w:r>
      <w:proofErr w:type="spellEnd"/>
      <w:r>
        <w:rPr>
          <w:lang w:val="nl-NL"/>
        </w:rPr>
        <w:t xml:space="preserve">; </w:t>
      </w:r>
      <w:proofErr w:type="spellStart"/>
      <w:r>
        <w:rPr>
          <w:lang w:val="nl-NL"/>
        </w:rPr>
        <w:t>a-b</w:t>
      </w:r>
      <w:r>
        <w:rPr>
          <w:vertAlign w:val="superscript"/>
          <w:lang w:val="nl-NL"/>
        </w:rPr>
        <w:t>2</w:t>
      </w:r>
      <w:proofErr w:type="spellEnd"/>
      <w:r>
        <w:rPr>
          <w:lang w:val="nl-NL"/>
        </w:rPr>
        <w:t xml:space="preserve"> zijn voorzien van een wijder bovenstuk met klepjes, h</w:t>
      </w:r>
      <w:r>
        <w:rPr>
          <w:vertAlign w:val="superscript"/>
          <w:lang w:val="nl-NL"/>
        </w:rPr>
        <w:t>2</w:t>
      </w:r>
      <w:r>
        <w:rPr>
          <w:lang w:val="nl-NL"/>
        </w:rPr>
        <w:t>-d</w:t>
      </w:r>
      <w:r>
        <w:rPr>
          <w:vertAlign w:val="superscript"/>
          <w:lang w:val="nl-NL"/>
        </w:rPr>
        <w:t>3</w:t>
      </w:r>
      <w:r>
        <w:rPr>
          <w:lang w:val="nl-NL"/>
        </w:rPr>
        <w:t xml:space="preserve"> zijn weer gewone trechtervormige bekers; het vervolg is labiaal.</w:t>
      </w:r>
    </w:p>
    <w:p w14:paraId="599C1369" w14:textId="77777777" w:rsidR="00AB4653" w:rsidRDefault="00AB4653">
      <w:pPr>
        <w:pStyle w:val="T1"/>
        <w:jc w:val="left"/>
        <w:rPr>
          <w:lang w:val="nl-NL"/>
        </w:rPr>
      </w:pPr>
      <w:r>
        <w:rPr>
          <w:lang w:val="nl-NL"/>
        </w:rPr>
        <w:t xml:space="preserve">De </w:t>
      </w:r>
      <w:proofErr w:type="spellStart"/>
      <w:r>
        <w:rPr>
          <w:lang w:val="nl-NL"/>
        </w:rPr>
        <w:t>Soubasse</w:t>
      </w:r>
      <w:proofErr w:type="spellEnd"/>
      <w:r>
        <w:rPr>
          <w:lang w:val="nl-NL"/>
        </w:rPr>
        <w:t xml:space="preserve"> 16' is geheel van hout (gedekt). De </w:t>
      </w:r>
      <w:proofErr w:type="spellStart"/>
      <w:r>
        <w:rPr>
          <w:lang w:val="nl-NL"/>
        </w:rPr>
        <w:t>Violoncelle</w:t>
      </w:r>
      <w:proofErr w:type="spellEnd"/>
      <w:r>
        <w:rPr>
          <w:lang w:val="nl-NL"/>
        </w:rPr>
        <w:t xml:space="preserve"> 8' is van </w:t>
      </w:r>
      <w:proofErr w:type="spellStart"/>
      <w:r>
        <w:rPr>
          <w:lang w:val="nl-NL"/>
        </w:rPr>
        <w:t>C-f</w:t>
      </w:r>
      <w:proofErr w:type="spellEnd"/>
      <w:r>
        <w:rPr>
          <w:lang w:val="nl-NL"/>
        </w:rPr>
        <w:t xml:space="preserve"> van hout (open), het vervolg is van metaal.</w:t>
      </w:r>
    </w:p>
    <w:sectPr w:rsidR="00AB465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C6333"/>
    <w:multiLevelType w:val="hybridMultilevel"/>
    <w:tmpl w:val="BB564DB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A4"/>
    <w:rsid w:val="006841A4"/>
    <w:rsid w:val="00AB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D14F5E"/>
  <w15:chartTrackingRefBased/>
  <w15:docId w15:val="{BA767277-7B6D-174F-931D-9E4258C9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1162</Words>
  <Characters>6625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Katwijk aan den Rijn / ca 1865</vt:lpstr>
    </vt:vector>
  </TitlesOfParts>
  <Company>NIvO</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Katwijk aan den Rijn / ca 1865</dc:title>
  <dc:subject/>
  <dc:creator>WS1</dc:creator>
  <cp:keywords/>
  <dc:description/>
  <cp:lastModifiedBy>Eline J Duijsens</cp:lastModifiedBy>
  <cp:revision>2</cp:revision>
  <dcterms:created xsi:type="dcterms:W3CDTF">2021-09-20T12:36:00Z</dcterms:created>
  <dcterms:modified xsi:type="dcterms:W3CDTF">2021-09-20T12:36:00Z</dcterms:modified>
</cp:coreProperties>
</file>