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4F8A" w14:textId="77777777" w:rsidR="00000000" w:rsidRDefault="00D8033B">
      <w:pPr>
        <w:pStyle w:val="Heading1"/>
      </w:pPr>
      <w:bookmarkStart w:id="0" w:name="_GoBack"/>
      <w:bookmarkEnd w:id="0"/>
      <w:proofErr w:type="spellStart"/>
      <w:r>
        <w:t>Monnickendam</w:t>
      </w:r>
      <w:proofErr w:type="spellEnd"/>
      <w:r>
        <w:t xml:space="preserve"> / 1867</w:t>
      </w:r>
    </w:p>
    <w:p w14:paraId="36B351E7" w14:textId="77777777" w:rsidR="00000000" w:rsidRDefault="00D8033B">
      <w:pPr>
        <w:pStyle w:val="Heading2"/>
        <w:rPr>
          <w:i w:val="0"/>
          <w:iCs/>
        </w:rPr>
      </w:pPr>
      <w:r>
        <w:rPr>
          <w:i w:val="0"/>
          <w:iCs/>
        </w:rPr>
        <w:t>Doopsgezinde Kerk</w:t>
      </w:r>
    </w:p>
    <w:p w14:paraId="1859CCA2" w14:textId="77777777" w:rsidR="00000000" w:rsidRDefault="00D8033B">
      <w:pPr>
        <w:pStyle w:val="T1"/>
        <w:jc w:val="left"/>
        <w:rPr>
          <w:lang w:val="nl-NL"/>
        </w:rPr>
      </w:pPr>
    </w:p>
    <w:p w14:paraId="480C21CB" w14:textId="77777777" w:rsidR="00000000" w:rsidRDefault="00D8033B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Zaalkerk met houtskelet, vermoedelijk in haar kern uit de 17e eeuw en waarschijnlijk in de 19e eeuw voorzien van bakstenen muren met rondboogvensters. Inwendig een houten tongewelf. Enig eenvoudig 17e-eeuws meubilair.</w:t>
      </w:r>
    </w:p>
    <w:p w14:paraId="14793267" w14:textId="77777777" w:rsidR="00000000" w:rsidRDefault="00D8033B">
      <w:pPr>
        <w:pStyle w:val="T1"/>
        <w:jc w:val="left"/>
        <w:rPr>
          <w:i/>
          <w:iCs/>
          <w:lang w:val="nl-NL"/>
        </w:rPr>
      </w:pPr>
    </w:p>
    <w:p w14:paraId="088F621A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Kas: 1867</w:t>
      </w:r>
    </w:p>
    <w:p w14:paraId="7FB33A43" w14:textId="77777777" w:rsidR="00000000" w:rsidRDefault="00D8033B">
      <w:pPr>
        <w:pStyle w:val="T1"/>
        <w:jc w:val="left"/>
        <w:rPr>
          <w:lang w:val="nl-NL"/>
        </w:rPr>
      </w:pPr>
    </w:p>
    <w:p w14:paraId="19CF0CBC" w14:textId="77777777" w:rsidR="00000000" w:rsidRDefault="00D8033B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37284D75" w14:textId="77777777" w:rsidR="00000000" w:rsidRDefault="00D8033B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bescheiden versie van het standaard </w:t>
      </w:r>
      <w:proofErr w:type="spellStart"/>
      <w:r>
        <w:rPr>
          <w:lang w:val="nl-NL"/>
        </w:rPr>
        <w:t>Knipscheerfront</w:t>
      </w:r>
      <w:proofErr w:type="spellEnd"/>
      <w:r>
        <w:rPr>
          <w:lang w:val="nl-NL"/>
        </w:rPr>
        <w:t xml:space="preserve"> met een ronde middentoren van vijf pijpen, gedeelde vlakke tussenvelden met schuine tussenlijsten en ronde zijtorens. Evenals bij het ongeveer even oude orgel in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Wichmond</w:t>
      </w:r>
      <w:proofErr w:type="spellEnd"/>
      <w:r>
        <w:rPr>
          <w:lang w:val="nl-NL"/>
        </w:rPr>
        <w:t xml:space="preserve"> is de decoratie hier zeer terughoudend. Smal rankwerk met plantaardige voluutvormen. Alleen de </w:t>
      </w:r>
      <w:proofErr w:type="spellStart"/>
      <w:r>
        <w:rPr>
          <w:lang w:val="nl-NL"/>
        </w:rPr>
        <w:t>S-rank</w:t>
      </w:r>
      <w:proofErr w:type="spellEnd"/>
      <w:r>
        <w:rPr>
          <w:lang w:val="nl-NL"/>
        </w:rPr>
        <w:t xml:space="preserve"> boven de tussenvelden is iets uitbundiger. De vleugelstukken met hun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 en brede bovenlijsten waarboven bladwerk zijn eveneens van het bij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gebruikelijke model. Zo ook de beeldjes op de torens van </w:t>
      </w:r>
      <w:proofErr w:type="spellStart"/>
      <w:r>
        <w:rPr>
          <w:lang w:val="nl-NL"/>
        </w:rPr>
        <w:t>David</w:t>
      </w:r>
      <w:proofErr w:type="spellEnd"/>
      <w:r>
        <w:rPr>
          <w:lang w:val="nl-NL"/>
        </w:rPr>
        <w:t xml:space="preserve"> en twee bazuin blazende engelen.</w:t>
      </w:r>
    </w:p>
    <w:p w14:paraId="20304E15" w14:textId="77777777" w:rsidR="00000000" w:rsidRDefault="00D8033B">
      <w:pPr>
        <w:pStyle w:val="T1"/>
        <w:jc w:val="left"/>
        <w:rPr>
          <w:lang w:val="nl-NL"/>
        </w:rPr>
      </w:pPr>
    </w:p>
    <w:p w14:paraId="78304787" w14:textId="77777777" w:rsidR="00000000" w:rsidRDefault="00D8033B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6F350651" w14:textId="77777777" w:rsidR="00000000" w:rsidRDefault="00D8033B">
      <w:pPr>
        <w:pStyle w:val="T3Lit"/>
        <w:jc w:val="left"/>
        <w:rPr>
          <w:lang w:val="nl-NL"/>
        </w:rPr>
      </w:pPr>
      <w:r>
        <w:rPr>
          <w:lang w:val="nl-NL"/>
        </w:rPr>
        <w:t xml:space="preserve">Jan </w:t>
      </w:r>
      <w:proofErr w:type="spellStart"/>
      <w:r>
        <w:rPr>
          <w:lang w:val="nl-NL"/>
        </w:rPr>
        <w:t>Jongepier</w:t>
      </w:r>
      <w:proofErr w:type="spellEnd"/>
      <w:r>
        <w:rPr>
          <w:lang w:val="nl-NL"/>
        </w:rPr>
        <w:t xml:space="preserve">, Hans van Nieuwkoop, </w:t>
      </w:r>
      <w:proofErr w:type="spellStart"/>
      <w:r>
        <w:rPr>
          <w:lang w:val="nl-NL"/>
        </w:rPr>
        <w:t>Willem</w:t>
      </w:r>
      <w:proofErr w:type="spellEnd"/>
      <w:r>
        <w:rPr>
          <w:lang w:val="nl-NL"/>
        </w:rPr>
        <w:t xml:space="preserve"> Poot, </w:t>
      </w:r>
      <w:r>
        <w:rPr>
          <w:i/>
          <w:lang w:val="nl-NL"/>
        </w:rPr>
        <w:t>Orgels in Noord-Holland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Schoorl</w:t>
      </w:r>
      <w:proofErr w:type="spellEnd"/>
      <w:r>
        <w:rPr>
          <w:lang w:val="nl-NL"/>
        </w:rPr>
        <w:t>, z.j. [1996], 221.</w:t>
      </w:r>
    </w:p>
    <w:p w14:paraId="6040506D" w14:textId="77777777" w:rsidR="00000000" w:rsidRDefault="00D8033B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21/30 (1867).</w:t>
      </w:r>
    </w:p>
    <w:p w14:paraId="1E5A614F" w14:textId="77777777" w:rsidR="00000000" w:rsidRDefault="00D8033B">
      <w:pPr>
        <w:pStyle w:val="T3Lit"/>
        <w:jc w:val="left"/>
        <w:rPr>
          <w:lang w:val="nl-NL"/>
        </w:rPr>
      </w:pPr>
      <w:r>
        <w:rPr>
          <w:lang w:val="nl-NL"/>
        </w:rPr>
        <w:t>Ma</w:t>
      </w:r>
      <w:r>
        <w:rPr>
          <w:lang w:val="nl-NL"/>
        </w:rPr>
        <w:t xml:space="preserve">arten </w:t>
      </w:r>
      <w:proofErr w:type="spellStart"/>
      <w:r>
        <w:rPr>
          <w:lang w:val="nl-NL"/>
        </w:rPr>
        <w:t>Seijbel</w:t>
      </w:r>
      <w:proofErr w:type="spellEnd"/>
      <w:r>
        <w:rPr>
          <w:lang w:val="nl-NL"/>
        </w:rPr>
        <w:t xml:space="preserve">, Aart Veldman, </w:t>
      </w:r>
      <w:r>
        <w:rPr>
          <w:i/>
          <w:iCs/>
          <w:lang w:val="nl-NL"/>
        </w:rPr>
        <w:t xml:space="preserve">Orgels rond het </w:t>
      </w:r>
      <w:proofErr w:type="spellStart"/>
      <w:r>
        <w:rPr>
          <w:i/>
          <w:iCs/>
          <w:lang w:val="nl-NL"/>
        </w:rPr>
        <w:t>IJsselmeer</w:t>
      </w:r>
      <w:proofErr w:type="spellEnd"/>
      <w:r>
        <w:rPr>
          <w:lang w:val="nl-NL"/>
        </w:rPr>
        <w:t>. Houten, 1984, 122-123.</w:t>
      </w:r>
    </w:p>
    <w:p w14:paraId="0C53C2E8" w14:textId="77777777" w:rsidR="00000000" w:rsidRDefault="00D8033B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Stemmen voor Waarheid en Vrede</w:t>
      </w:r>
      <w:r>
        <w:rPr>
          <w:lang w:val="nl-NL"/>
        </w:rPr>
        <w:t>, 1867, 558.</w:t>
      </w:r>
    </w:p>
    <w:p w14:paraId="04690265" w14:textId="77777777" w:rsidR="00000000" w:rsidRDefault="00D8033B">
      <w:pPr>
        <w:pStyle w:val="T3Lit"/>
        <w:jc w:val="left"/>
        <w:rPr>
          <w:lang w:val="nl-NL"/>
        </w:rPr>
      </w:pPr>
    </w:p>
    <w:p w14:paraId="4B8D9470" w14:textId="77777777" w:rsidR="00000000" w:rsidRDefault="00D8033B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</w:t>
      </w:r>
    </w:p>
    <w:p w14:paraId="11846BED" w14:textId="77777777" w:rsidR="00000000" w:rsidRDefault="00D8033B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Gerard</w:t>
      </w:r>
      <w:proofErr w:type="spellEnd"/>
      <w:r>
        <w:rPr>
          <w:lang w:val="nl-NL"/>
        </w:rPr>
        <w:t xml:space="preserve"> Leegwater, </w:t>
      </w:r>
      <w:r>
        <w:rPr>
          <w:i/>
          <w:iCs/>
          <w:lang w:val="nl-NL"/>
        </w:rPr>
        <w:t xml:space="preserve">De orgelmakers </w:t>
      </w:r>
      <w:proofErr w:type="spellStart"/>
      <w:r>
        <w:rPr>
          <w:i/>
          <w:iCs/>
          <w:lang w:val="nl-NL"/>
        </w:rPr>
        <w:t>Knipscheer</w:t>
      </w:r>
      <w:proofErr w:type="spellEnd"/>
      <w:r>
        <w:rPr>
          <w:lang w:val="nl-NL"/>
        </w:rPr>
        <w:t>. Utrecht, 1993, 153-154.</w:t>
      </w:r>
    </w:p>
    <w:p w14:paraId="202D1168" w14:textId="77777777" w:rsidR="00000000" w:rsidRDefault="00D8033B">
      <w:pPr>
        <w:pStyle w:val="T3Lit"/>
        <w:jc w:val="left"/>
        <w:rPr>
          <w:lang w:val="nl-NL"/>
        </w:rPr>
      </w:pPr>
    </w:p>
    <w:p w14:paraId="7C017FFF" w14:textId="77777777" w:rsidR="00000000" w:rsidRDefault="00D8033B">
      <w:pPr>
        <w:pStyle w:val="T3Lit"/>
        <w:jc w:val="left"/>
        <w:rPr>
          <w:lang w:val="nl-NL"/>
        </w:rPr>
      </w:pPr>
      <w:r>
        <w:rPr>
          <w:lang w:val="nl-NL"/>
        </w:rPr>
        <w:t>Monumentnummer 30018</w:t>
      </w:r>
    </w:p>
    <w:p w14:paraId="609842D6" w14:textId="77777777" w:rsidR="00000000" w:rsidRDefault="00D8033B">
      <w:pPr>
        <w:pStyle w:val="T3Lit"/>
        <w:jc w:val="left"/>
        <w:rPr>
          <w:lang w:val="nl-NL"/>
        </w:rPr>
      </w:pPr>
      <w:r>
        <w:rPr>
          <w:lang w:val="nl-NL"/>
        </w:rPr>
        <w:t>Orgelnummer 997</w:t>
      </w:r>
    </w:p>
    <w:p w14:paraId="4C48E67B" w14:textId="77777777" w:rsidR="00000000" w:rsidRDefault="00D8033B">
      <w:pPr>
        <w:pStyle w:val="T1"/>
        <w:jc w:val="left"/>
        <w:rPr>
          <w:lang w:val="nl-NL"/>
        </w:rPr>
      </w:pPr>
    </w:p>
    <w:p w14:paraId="23BED540" w14:textId="77777777" w:rsidR="00000000" w:rsidRDefault="00D8033B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6B07C68C" w14:textId="77777777" w:rsidR="00000000" w:rsidRDefault="00D8033B">
      <w:pPr>
        <w:pStyle w:val="T1"/>
        <w:jc w:val="left"/>
        <w:rPr>
          <w:lang w:val="nl-NL"/>
        </w:rPr>
      </w:pPr>
    </w:p>
    <w:p w14:paraId="2458E1F2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00E0C8C6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 xml:space="preserve">H.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II</w:t>
      </w:r>
    </w:p>
    <w:p w14:paraId="4A830ED3" w14:textId="77777777" w:rsidR="00000000" w:rsidRDefault="00D8033B">
      <w:pPr>
        <w:pStyle w:val="T1"/>
        <w:jc w:val="left"/>
        <w:rPr>
          <w:lang w:val="nl-NL"/>
        </w:rPr>
      </w:pPr>
    </w:p>
    <w:p w14:paraId="20DC85A7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4700242B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1867</w:t>
      </w:r>
    </w:p>
    <w:p w14:paraId="6B7870EB" w14:textId="77777777" w:rsidR="00000000" w:rsidRDefault="00D8033B">
      <w:pPr>
        <w:pStyle w:val="T1"/>
        <w:jc w:val="left"/>
        <w:rPr>
          <w:lang w:val="nl-NL"/>
        </w:rPr>
      </w:pPr>
    </w:p>
    <w:p w14:paraId="0690C569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7AF1FF1E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steminrichting grotere open pijpen gewijzigd</w:t>
      </w:r>
    </w:p>
    <w:p w14:paraId="30D52805" w14:textId="77777777" w:rsidR="00000000" w:rsidRDefault="00D8033B">
      <w:pPr>
        <w:pStyle w:val="T1"/>
        <w:jc w:val="left"/>
        <w:rPr>
          <w:lang w:val="nl-NL"/>
        </w:rPr>
      </w:pPr>
    </w:p>
    <w:p w14:paraId="7C6D270C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S. Bak 1971</w:t>
      </w:r>
    </w:p>
    <w:p w14:paraId="027FF265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0182CA10" w14:textId="77777777" w:rsidR="00000000" w:rsidRDefault="00D8033B">
      <w:pPr>
        <w:pStyle w:val="T1"/>
        <w:jc w:val="left"/>
        <w:rPr>
          <w:lang w:val="nl-NL"/>
        </w:rPr>
      </w:pPr>
    </w:p>
    <w:p w14:paraId="118E723A" w14:textId="77777777" w:rsidR="00000000" w:rsidRDefault="00D8033B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 1997</w:t>
      </w:r>
    </w:p>
    <w:p w14:paraId="20C0DE34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windvoorziening gerestaureerd</w:t>
      </w:r>
    </w:p>
    <w:p w14:paraId="22192E04" w14:textId="77777777" w:rsidR="00000000" w:rsidRDefault="00D8033B">
      <w:pPr>
        <w:pStyle w:val="T1"/>
        <w:jc w:val="left"/>
        <w:rPr>
          <w:lang w:val="nl-NL"/>
        </w:rPr>
      </w:pPr>
    </w:p>
    <w:p w14:paraId="3B071330" w14:textId="77777777" w:rsidR="00000000" w:rsidRDefault="00D8033B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Technische gegevens</w:t>
      </w:r>
    </w:p>
    <w:p w14:paraId="1977FA12" w14:textId="77777777" w:rsidR="00000000" w:rsidRDefault="00D8033B">
      <w:pPr>
        <w:pStyle w:val="T1"/>
        <w:jc w:val="left"/>
        <w:rPr>
          <w:lang w:val="nl-NL"/>
        </w:rPr>
      </w:pPr>
    </w:p>
    <w:p w14:paraId="2AC15204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5574363F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m</w:t>
      </w:r>
      <w:r>
        <w:rPr>
          <w:lang w:val="nl-NL"/>
        </w:rPr>
        <w:t>anuaal, aangehangen pedaal</w:t>
      </w:r>
    </w:p>
    <w:p w14:paraId="66520413" w14:textId="77777777" w:rsidR="00000000" w:rsidRDefault="00D8033B">
      <w:pPr>
        <w:pStyle w:val="T1"/>
        <w:jc w:val="left"/>
        <w:rPr>
          <w:lang w:val="nl-NL"/>
        </w:rPr>
      </w:pPr>
    </w:p>
    <w:p w14:paraId="73732A09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510"/>
        <w:gridCol w:w="540"/>
      </w:tblGrid>
      <w:tr w:rsidR="00000000" w14:paraId="205695B3" w14:textId="77777777">
        <w:tblPrEx>
          <w:tblCellMar>
            <w:top w:w="0" w:type="dxa"/>
            <w:bottom w:w="0" w:type="dxa"/>
          </w:tblCellMar>
        </w:tblPrEx>
        <w:tc>
          <w:tcPr>
            <w:tcW w:w="1510" w:type="dxa"/>
          </w:tcPr>
          <w:p w14:paraId="24209302" w14:textId="77777777" w:rsidR="00000000" w:rsidRDefault="00D8033B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10B47165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7 stemmen</w:t>
            </w:r>
          </w:p>
          <w:p w14:paraId="756EF5F9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</w:p>
          <w:p w14:paraId="3CDF39D5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5ABA7B44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3F17C635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</w:t>
            </w:r>
          </w:p>
          <w:p w14:paraId="0E1BA551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5A1C188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398A6595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D67E38B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</w:tc>
        <w:tc>
          <w:tcPr>
            <w:tcW w:w="540" w:type="dxa"/>
          </w:tcPr>
          <w:p w14:paraId="6590F9E0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</w:p>
          <w:p w14:paraId="05CEF0ED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</w:p>
          <w:p w14:paraId="6EFD72CF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</w:p>
          <w:p w14:paraId="0C2A70AE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33171E4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AEB17E3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8003410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5ADA000F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8412CC4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775F5BED" w14:textId="77777777" w:rsidR="00000000" w:rsidRDefault="00D8033B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</w:tc>
      </w:tr>
    </w:tbl>
    <w:p w14:paraId="34B9BE95" w14:textId="77777777" w:rsidR="00000000" w:rsidRDefault="00D8033B">
      <w:pPr>
        <w:pStyle w:val="T1"/>
        <w:jc w:val="left"/>
        <w:rPr>
          <w:lang w:val="nl-NL"/>
        </w:rPr>
      </w:pPr>
    </w:p>
    <w:p w14:paraId="54D129B4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Werktuiglijk register</w:t>
      </w:r>
    </w:p>
    <w:p w14:paraId="7739B47B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ventiel</w:t>
      </w:r>
    </w:p>
    <w:p w14:paraId="7BCDC792" w14:textId="77777777" w:rsidR="00000000" w:rsidRDefault="00D8033B">
      <w:pPr>
        <w:pStyle w:val="T1"/>
        <w:jc w:val="left"/>
        <w:rPr>
          <w:lang w:val="nl-NL"/>
        </w:rPr>
      </w:pPr>
    </w:p>
    <w:p w14:paraId="206E13AB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p w14:paraId="39F542B1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2 2/3 – 2 – 1 3/5</w:t>
      </w:r>
    </w:p>
    <w:p w14:paraId="110C434A" w14:textId="77777777" w:rsidR="00000000" w:rsidRDefault="00D8033B">
      <w:pPr>
        <w:pStyle w:val="T1"/>
        <w:jc w:val="left"/>
        <w:rPr>
          <w:lang w:val="nl-NL"/>
        </w:rPr>
      </w:pPr>
    </w:p>
    <w:p w14:paraId="1E7E3032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6A0BBE7C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5F979075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548DCA8B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5EA021DE" w14:textId="77777777" w:rsidR="00000000" w:rsidRDefault="00D8033B">
      <w:pPr>
        <w:pStyle w:val="T1"/>
        <w:jc w:val="left"/>
        <w:rPr>
          <w:lang w:val="nl-NL"/>
        </w:rPr>
      </w:pPr>
    </w:p>
    <w:p w14:paraId="404026A7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7817A8CF" w14:textId="77777777" w:rsidR="00000000" w:rsidRDefault="00D8033B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3EB40CBA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1C591B68" w14:textId="77777777" w:rsidR="00000000" w:rsidRDefault="00D8033B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C-c</w:t>
      </w:r>
      <w:r>
        <w:rPr>
          <w:vertAlign w:val="superscript"/>
          <w:lang w:val="nl-NL"/>
        </w:rPr>
        <w:t>1</w:t>
      </w:r>
      <w:proofErr w:type="spellEnd"/>
    </w:p>
    <w:p w14:paraId="217D2479" w14:textId="77777777" w:rsidR="00000000" w:rsidRDefault="00D8033B">
      <w:pPr>
        <w:pStyle w:val="T1"/>
        <w:jc w:val="left"/>
        <w:rPr>
          <w:lang w:val="nl-NL"/>
        </w:rPr>
      </w:pPr>
    </w:p>
    <w:p w14:paraId="58ECF891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1608BEE0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magazijnbalg met twee schepbalgen en handpomp (1867)</w:t>
      </w:r>
    </w:p>
    <w:p w14:paraId="688F55F0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5DE0CBBA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55 mm</w:t>
      </w:r>
    </w:p>
    <w:p w14:paraId="13F47BDC" w14:textId="77777777" w:rsidR="00000000" w:rsidRDefault="00D8033B">
      <w:pPr>
        <w:pStyle w:val="T1"/>
        <w:jc w:val="left"/>
        <w:rPr>
          <w:lang w:val="nl-NL"/>
        </w:rPr>
      </w:pPr>
    </w:p>
    <w:p w14:paraId="25405FDF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31AAA349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7A4706FA" w14:textId="77777777" w:rsidR="00000000" w:rsidRDefault="00D8033B">
      <w:pPr>
        <w:pStyle w:val="T1"/>
        <w:jc w:val="left"/>
        <w:rPr>
          <w:lang w:val="nl-NL"/>
        </w:rPr>
      </w:pPr>
    </w:p>
    <w:p w14:paraId="11E38E66" w14:textId="77777777" w:rsidR="00000000" w:rsidRDefault="00D8033B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61DA8FFB" w14:textId="77777777" w:rsidR="00000000" w:rsidRDefault="00D8033B">
      <w:pPr>
        <w:pStyle w:val="T1"/>
        <w:jc w:val="left"/>
        <w:rPr>
          <w:lang w:val="nl-NL"/>
        </w:rPr>
      </w:pPr>
    </w:p>
    <w:p w14:paraId="18D2817A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 xml:space="preserve">Alle onderdelen van de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 xml:space="preserve"> zijn nog origineel,</w:t>
      </w:r>
      <w:r>
        <w:rPr>
          <w:lang w:val="nl-NL"/>
        </w:rPr>
        <w:t xml:space="preserve"> met uitzondering van het porseleinen naamplaatje van de Holpijp 8' dat door een ander met afwijkend lettertype is vervangen. De naamplaat van </w:t>
      </w:r>
      <w:proofErr w:type="spellStart"/>
      <w:r>
        <w:rPr>
          <w:lang w:val="nl-NL"/>
        </w:rPr>
        <w:t>Knipscheer</w:t>
      </w:r>
      <w:proofErr w:type="spellEnd"/>
      <w:r>
        <w:rPr>
          <w:lang w:val="nl-NL"/>
        </w:rPr>
        <w:t xml:space="preserve"> is verdwenen, op het klavierplankje is nog de moet van een ovalen (wellicht porseleinen) naamplaat te </w:t>
      </w:r>
      <w:r>
        <w:rPr>
          <w:lang w:val="nl-NL"/>
        </w:rPr>
        <w:t>zien. Het ivoorbeleg van de ondertoetsen is met ivoren pennetjes vastgezet, de ondertoetsen bezitten geprofileerde toetsfrontons van ivoor.</w:t>
      </w:r>
    </w:p>
    <w:p w14:paraId="5EBDF15F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 xml:space="preserve">De windvoorziening is zonder </w:t>
      </w:r>
      <w:proofErr w:type="spellStart"/>
      <w:r>
        <w:rPr>
          <w:lang w:val="nl-NL"/>
        </w:rPr>
        <w:t>omtimmering</w:t>
      </w:r>
      <w:proofErr w:type="spellEnd"/>
      <w:r>
        <w:rPr>
          <w:lang w:val="nl-NL"/>
        </w:rPr>
        <w:t xml:space="preserve"> achter de orgelkas opgesteld.</w:t>
      </w:r>
    </w:p>
    <w:p w14:paraId="37E1B15D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 xml:space="preserve">De windlade is van eiken, de </w:t>
      </w:r>
      <w:proofErr w:type="spellStart"/>
      <w:r>
        <w:rPr>
          <w:lang w:val="nl-NL"/>
        </w:rPr>
        <w:t>cancelvolgorde</w:t>
      </w:r>
      <w:proofErr w:type="spellEnd"/>
      <w:r>
        <w:rPr>
          <w:lang w:val="nl-NL"/>
        </w:rPr>
        <w:t xml:space="preserve"> i</w:t>
      </w:r>
      <w:r>
        <w:rPr>
          <w:lang w:val="nl-NL"/>
        </w:rPr>
        <w:t>s in hele tonen naar weerszijden aflopend met C/Cis in het midden.</w:t>
      </w:r>
    </w:p>
    <w:p w14:paraId="685E0D2E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In het front spreken </w:t>
      </w:r>
      <w:proofErr w:type="spellStart"/>
      <w:r>
        <w:rPr>
          <w:lang w:val="nl-NL"/>
        </w:rPr>
        <w:t>Fis-b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8', in de drie torens en de bovenste tussenvelden. Eiken pijpen zijn toegepast in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(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>, open), Holpijp 8'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>) en Fluit 4'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, </w:t>
      </w:r>
      <w:r>
        <w:rPr>
          <w:lang w:val="nl-NL"/>
        </w:rPr>
        <w:t>met doorboorde stoppen).</w:t>
      </w:r>
    </w:p>
    <w:p w14:paraId="7B2C9A17" w14:textId="77777777" w:rsidR="00000000" w:rsidRDefault="00D8033B">
      <w:pPr>
        <w:pStyle w:val="T1"/>
        <w:jc w:val="left"/>
        <w:rPr>
          <w:lang w:val="nl-NL"/>
        </w:rPr>
      </w:pPr>
      <w:r>
        <w:rPr>
          <w:lang w:val="nl-NL"/>
        </w:rPr>
        <w:t xml:space="preserve">De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is in het groot octaaf gecombineerd met de Holpijp 8'. Vanaf c is het register van tin. De Fluit 4' is vanaf c van metaal, als roerfluit uitgevoerd, maar in het hoogste octaaf open, conisch.</w:t>
      </w:r>
    </w:p>
    <w:p w14:paraId="79205246" w14:textId="77777777" w:rsidR="00D8033B" w:rsidRDefault="00D8033B">
      <w:pPr>
        <w:pStyle w:val="T1"/>
        <w:jc w:val="left"/>
        <w:rPr>
          <w:lang w:val="nl-NL"/>
        </w:rPr>
      </w:pPr>
      <w:r>
        <w:rPr>
          <w:lang w:val="nl-NL"/>
        </w:rPr>
        <w:t>Alle open pijpen to</w:t>
      </w:r>
      <w:r>
        <w:rPr>
          <w:lang w:val="nl-NL"/>
        </w:rPr>
        <w:t xml:space="preserve">t aan </w:t>
      </w:r>
      <w:proofErr w:type="spellStart"/>
      <w:r>
        <w:rPr>
          <w:lang w:val="nl-NL"/>
        </w:rPr>
        <w:t>één-voets</w:t>
      </w:r>
      <w:proofErr w:type="spellEnd"/>
      <w:r>
        <w:rPr>
          <w:lang w:val="nl-NL"/>
        </w:rPr>
        <w:t xml:space="preserve"> lengte zijn bij een latere wijziging van opzetstukken voorzien, samenhangend met het aanbrengen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expression</w:t>
      </w:r>
      <w:proofErr w:type="spellEnd"/>
      <w:r>
        <w:rPr>
          <w:lang w:val="nl-NL"/>
        </w:rPr>
        <w:t xml:space="preserve"> bevindt zich soms in het opzetstuk, soms net nog in het oude corpusgedeelte. De oorspronkelijke steminrichtingen </w:t>
      </w:r>
      <w:r>
        <w:rPr>
          <w:lang w:val="nl-NL"/>
        </w:rPr>
        <w:t xml:space="preserve">zijn bij deze gelegenheid </w:t>
      </w:r>
      <w:proofErr w:type="spellStart"/>
      <w:r>
        <w:rPr>
          <w:lang w:val="nl-NL"/>
        </w:rPr>
        <w:t>dichtgesoldeerd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Knipscheer-pijpen</w:t>
      </w:r>
      <w:proofErr w:type="spellEnd"/>
      <w:r>
        <w:rPr>
          <w:lang w:val="nl-NL"/>
        </w:rPr>
        <w:t xml:space="preserve"> zijn met behulp van witte soldeerverf gesoldeerd, bij de verlengingen is rode soldeerverf toegepast.</w:t>
      </w:r>
    </w:p>
    <w:sectPr w:rsidR="00D8033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CE"/>
    <w:rsid w:val="009455CE"/>
    <w:rsid w:val="00D8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11806C7"/>
  <w15:chartTrackingRefBased/>
  <w15:docId w15:val="{889D2ED1-E007-BD49-8A33-1AA95763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Monnickendam / 1867</vt:lpstr>
    </vt:vector>
  </TitlesOfParts>
  <Company>NIvO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Monnickendam / 1867</dc:title>
  <dc:subject/>
  <dc:creator>WS1</dc:creator>
  <cp:keywords/>
  <dc:description/>
  <cp:lastModifiedBy>Eline J Duijsens</cp:lastModifiedBy>
  <cp:revision>2</cp:revision>
  <cp:lastPrinted>2003-09-23T07:08:00Z</cp:lastPrinted>
  <dcterms:created xsi:type="dcterms:W3CDTF">2021-09-20T12:39:00Z</dcterms:created>
  <dcterms:modified xsi:type="dcterms:W3CDTF">2021-09-20T12:39:00Z</dcterms:modified>
</cp:coreProperties>
</file>