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2D71" w14:textId="77777777" w:rsidR="00000000" w:rsidRDefault="00AA0C08">
      <w:pPr>
        <w:pStyle w:val="Heading1"/>
      </w:pPr>
      <w:bookmarkStart w:id="0" w:name="_GoBack"/>
      <w:bookmarkEnd w:id="0"/>
      <w:r>
        <w:t>Jabeek / 1867</w:t>
      </w:r>
    </w:p>
    <w:p w14:paraId="2DEA1BD2" w14:textId="77777777" w:rsidR="00000000" w:rsidRDefault="00AA0C08">
      <w:pPr>
        <w:pStyle w:val="Heading2"/>
        <w:rPr>
          <w:i w:val="0"/>
          <w:iCs/>
        </w:rPr>
      </w:pPr>
      <w:r>
        <w:rPr>
          <w:i w:val="0"/>
          <w:iCs/>
        </w:rPr>
        <w:t>R.K. Sint-Gertrudiskerk</w:t>
      </w:r>
    </w:p>
    <w:p w14:paraId="093A23FB" w14:textId="77777777" w:rsidR="00000000" w:rsidRDefault="00AA0C08">
      <w:pPr>
        <w:pStyle w:val="T1"/>
        <w:jc w:val="left"/>
        <w:rPr>
          <w:lang w:val="nl-NL"/>
        </w:rPr>
      </w:pPr>
    </w:p>
    <w:p w14:paraId="1682FBC0" w14:textId="77777777" w:rsidR="00000000" w:rsidRDefault="00AA0C08">
      <w:pPr>
        <w:pStyle w:val="T1"/>
        <w:jc w:val="left"/>
        <w:rPr>
          <w:i/>
          <w:iCs/>
          <w:lang w:val="nl-NL"/>
        </w:rPr>
      </w:pPr>
      <w:r>
        <w:rPr>
          <w:i/>
          <w:iCs/>
          <w:lang w:val="nl-NL"/>
        </w:rPr>
        <w:t>Driebeukige neogotische basiliek, gebouwd in 1858-1859 naar ontwerp van P.J.H. Cuypers bij de 15e-eeuwse toren van de vorige kerk. Opmerkelijke middenschipvensters in de vorm van een sferische driehoek en het roosvens</w:t>
      </w:r>
      <w:r>
        <w:rPr>
          <w:i/>
          <w:iCs/>
          <w:lang w:val="nl-NL"/>
        </w:rPr>
        <w:t>ter in de zijkapel. Inwendig kruisribgewelven.</w:t>
      </w:r>
    </w:p>
    <w:p w14:paraId="3A00A4A1" w14:textId="77777777" w:rsidR="00000000" w:rsidRDefault="00AA0C08">
      <w:pPr>
        <w:pStyle w:val="T1"/>
        <w:jc w:val="left"/>
        <w:rPr>
          <w:i/>
          <w:iCs/>
          <w:lang w:val="nl-NL"/>
        </w:rPr>
      </w:pPr>
    </w:p>
    <w:p w14:paraId="45B890F3" w14:textId="77777777" w:rsidR="00000000" w:rsidRDefault="00AA0C08">
      <w:pPr>
        <w:pStyle w:val="T1"/>
        <w:jc w:val="left"/>
        <w:rPr>
          <w:lang w:val="nl-NL"/>
        </w:rPr>
      </w:pPr>
      <w:r>
        <w:rPr>
          <w:lang w:val="nl-NL"/>
        </w:rPr>
        <w:t>Kas: 1867</w:t>
      </w:r>
    </w:p>
    <w:p w14:paraId="549D99A9" w14:textId="77777777" w:rsidR="00000000" w:rsidRDefault="00AA0C08">
      <w:pPr>
        <w:pStyle w:val="T1"/>
        <w:jc w:val="left"/>
        <w:rPr>
          <w:lang w:val="nl-NL"/>
        </w:rPr>
      </w:pPr>
    </w:p>
    <w:p w14:paraId="3D1CCB00" w14:textId="77777777" w:rsidR="00000000" w:rsidRDefault="00AA0C08">
      <w:pPr>
        <w:pStyle w:val="Heading2"/>
        <w:rPr>
          <w:i w:val="0"/>
          <w:iCs/>
        </w:rPr>
      </w:pPr>
      <w:r>
        <w:rPr>
          <w:i w:val="0"/>
          <w:iCs/>
        </w:rPr>
        <w:t>Kunsthistorische aspecten</w:t>
      </w:r>
    </w:p>
    <w:p w14:paraId="14A49A57" w14:textId="77777777" w:rsidR="00000000" w:rsidRDefault="00AA0C08">
      <w:pPr>
        <w:pStyle w:val="T2Kunst"/>
        <w:jc w:val="left"/>
        <w:rPr>
          <w:lang w:val="nl-NL"/>
        </w:rPr>
      </w:pPr>
      <w:r>
        <w:rPr>
          <w:lang w:val="nl-NL"/>
        </w:rPr>
        <w:t>Een vijfdelig neogotisch front dat geheel past in de tradities van de Gebroeders Müller. Het bestaat uit een driezijdige middentoren, vlakke gedeelde tussenvelden met enig</w:t>
      </w:r>
      <w:r>
        <w:rPr>
          <w:lang w:val="nl-NL"/>
        </w:rPr>
        <w:t xml:space="preserve">szins verhoogde frontstokken, en spitse zijtorens. Een opvallend element wordt gevormd door de gebogen bovenlijsten van de velden. Deze vinden wij terug bij de Müller-orgels in Kommern in Duitsland (1857) en Reuland in België (1860). De kas in Kommern is, </w:t>
      </w:r>
      <w:r>
        <w:rPr>
          <w:lang w:val="nl-NL"/>
        </w:rPr>
        <w:t>ongetwijfeld in samenspraak met de orgelmakers, ontworpen door de Keulse architect Vincenz Statz. De middentoren heeft daar ook een driezijdige vorm, maar de drie velden van deze toren worden hier gescheiden door stijlen. Wellicht is hier sprake van invloe</w:t>
      </w:r>
      <w:r>
        <w:rPr>
          <w:lang w:val="nl-NL"/>
        </w:rPr>
        <w:t>d van het beroemde orgel in Saint-Denis. Het orgel in Kommern heeft verder vlakke gedeelde tussenvelden met verhoogde frontstokken en ronde zijtorens en geronde zijvelden, waarvan het bovendeel door een beeldnis in beslag wordt genomen. Hun bovenlijsten li</w:t>
      </w:r>
      <w:r>
        <w:rPr>
          <w:lang w:val="nl-NL"/>
        </w:rPr>
        <w:t>ggen op één lijn met die van de zijtorens. De lijsten tussen de etages van de tussenvelden volgen de gebogen lijn van de bovenlijsten.</w:t>
      </w:r>
    </w:p>
    <w:p w14:paraId="09C1BF32" w14:textId="77777777" w:rsidR="00000000" w:rsidRDefault="00AA0C08">
      <w:pPr>
        <w:pStyle w:val="T2Kunst"/>
        <w:jc w:val="left"/>
        <w:rPr>
          <w:lang w:val="nl-NL"/>
        </w:rPr>
      </w:pPr>
      <w:r>
        <w:rPr>
          <w:lang w:val="nl-NL"/>
        </w:rPr>
        <w:t xml:space="preserve">Bij het orgel te Reuland is de middentoren vlak; de zijtorens hebben de driezijdige vorm behouden, maar de tussenstijlen </w:t>
      </w:r>
      <w:r>
        <w:rPr>
          <w:lang w:val="nl-NL"/>
        </w:rPr>
        <w:t xml:space="preserve">zijn komen te vervallen, zoals dat ook het geval is bij het een jaar jongere orgel in Wijlre (deel 1858-1865, 232-234). De geronde zijvelden zijn in Reuland ook nog aanwezig, maar slechts eendelig en bovendien lager dan de zijtorens. Een ander verschil is </w:t>
      </w:r>
      <w:r>
        <w:rPr>
          <w:lang w:val="nl-NL"/>
        </w:rPr>
        <w:t>de vorm van de lijsten tussen de etages van de tussenvelden. Deze zijn in Reuland recht geworden.</w:t>
      </w:r>
    </w:p>
    <w:p w14:paraId="68D08E7E" w14:textId="77777777" w:rsidR="00000000" w:rsidRDefault="00AA0C08">
      <w:pPr>
        <w:pStyle w:val="T2Kunst"/>
        <w:jc w:val="left"/>
        <w:rPr>
          <w:lang w:val="nl-NL"/>
        </w:rPr>
      </w:pPr>
      <w:r>
        <w:rPr>
          <w:lang w:val="nl-NL"/>
        </w:rPr>
        <w:t>Het orgel in Jabeek laat een nieuwe combinatie zien van genoemde elementen. De tussenvelden behouden ongeveer dezelfde vorm als in Reuland, de middentoren kri</w:t>
      </w:r>
      <w:r>
        <w:rPr>
          <w:lang w:val="nl-NL"/>
        </w:rPr>
        <w:t>jgt het driezijdig model van de zijtorens van Reuland, de zijtorens worden spits en de zijvelden verdwijnen. Ziedaar het front van Jabeek.</w:t>
      </w:r>
    </w:p>
    <w:p w14:paraId="23F773DB" w14:textId="77777777" w:rsidR="00000000" w:rsidRDefault="00AA0C08">
      <w:pPr>
        <w:pStyle w:val="T2Kunst"/>
        <w:jc w:val="left"/>
        <w:rPr>
          <w:lang w:val="nl-NL"/>
        </w:rPr>
      </w:pPr>
      <w:r>
        <w:rPr>
          <w:lang w:val="nl-NL"/>
        </w:rPr>
        <w:t>Een ander verschil met de genoemde orgels is dat de onderkas is gereduceerd tot twee smalle stukken onder de zijtoren</w:t>
      </w:r>
      <w:r>
        <w:rPr>
          <w:lang w:val="nl-NL"/>
        </w:rPr>
        <w:t>s. Verder is daar een open ruimte voor het zangkoor te zien. Men ziet een dergelijk arrangement in deze tijd wel vaker opduiken, bijzonder fraai is het echter niet.</w:t>
      </w:r>
    </w:p>
    <w:p w14:paraId="67246A9A" w14:textId="77777777" w:rsidR="00000000" w:rsidRDefault="00AA0C08">
      <w:pPr>
        <w:pStyle w:val="T2Kunst"/>
        <w:jc w:val="left"/>
        <w:rPr>
          <w:lang w:val="nl-NL"/>
        </w:rPr>
      </w:pPr>
      <w:r>
        <w:rPr>
          <w:lang w:val="nl-NL"/>
        </w:rPr>
        <w:t>De decoratie is vergeleken met de orgels van Kommern en Reuland tamelijk sober. Aan de pijp</w:t>
      </w:r>
      <w:r>
        <w:rPr>
          <w:lang w:val="nl-NL"/>
        </w:rPr>
        <w:t>voeten in de torens zijn tootlijsten aangebracht. De voetlijsten van de benedenvelden zijn voorzien van liggende puntige vierpassen. De drie velden van de middentoren bevatten elk een wimberg met pinakels. Het geheel wordt bekroond door een forse kruisbloe</w:t>
      </w:r>
      <w:r>
        <w:rPr>
          <w:lang w:val="nl-NL"/>
        </w:rPr>
        <w:t>m. Boven aan de spitse zijtorens is één geknikte wimberg aangebracht, geflankeerd door pinakels en eveneens bekroond met een pinakel, zij het een veel slankere. Aan de pijpuiteinden in de benedenvelden zijn twee tamelijk plastische C-voluten te zien, die i</w:t>
      </w:r>
      <w:r>
        <w:rPr>
          <w:lang w:val="nl-NL"/>
        </w:rPr>
        <w:t xml:space="preserve">n dit neogotisch kader enigszins uit de toon lijken te vallen. De gebogen bovenlijst van de bovenvelden is bij de pijpen voorzien van toten. Men mist hogels op deze lijsten; het is denkbaar dat deze bij een herstelling zijn </w:t>
      </w:r>
      <w:r>
        <w:rPr>
          <w:lang w:val="nl-NL"/>
        </w:rPr>
        <w:lastRenderedPageBreak/>
        <w:t>verwijderd.</w:t>
      </w:r>
    </w:p>
    <w:p w14:paraId="7B1A922C" w14:textId="77777777" w:rsidR="00000000" w:rsidRDefault="00AA0C08">
      <w:pPr>
        <w:pStyle w:val="T2Kunst"/>
        <w:jc w:val="left"/>
        <w:rPr>
          <w:lang w:val="nl-NL"/>
        </w:rPr>
      </w:pPr>
      <w:r>
        <w:rPr>
          <w:lang w:val="nl-NL"/>
        </w:rPr>
        <w:t>Kenmerkend voor de G</w:t>
      </w:r>
      <w:r>
        <w:rPr>
          <w:lang w:val="nl-NL"/>
        </w:rPr>
        <w:t>ebroeders Müller is dat zij een aantal basiselementen hebben ontwikkeld, waarop zij steeds zeer vindingrijk weten te variëren. Het orgel in Jabeek laat dit wederom zien.</w:t>
      </w:r>
    </w:p>
    <w:p w14:paraId="4566A855" w14:textId="77777777" w:rsidR="00000000" w:rsidRDefault="00AA0C08">
      <w:pPr>
        <w:pStyle w:val="T1"/>
        <w:jc w:val="left"/>
        <w:rPr>
          <w:lang w:val="nl-NL"/>
        </w:rPr>
      </w:pPr>
    </w:p>
    <w:p w14:paraId="0E549295" w14:textId="77777777" w:rsidR="00000000" w:rsidRDefault="00AA0C08">
      <w:pPr>
        <w:pStyle w:val="T3Lit"/>
        <w:jc w:val="left"/>
        <w:rPr>
          <w:lang w:val="nl-NL"/>
        </w:rPr>
      </w:pPr>
      <w:r>
        <w:rPr>
          <w:lang w:val="nl-NL"/>
        </w:rPr>
        <w:t>Monumentnummer 364064</w:t>
      </w:r>
    </w:p>
    <w:p w14:paraId="5D881F77" w14:textId="77777777" w:rsidR="00000000" w:rsidRDefault="00AA0C08">
      <w:pPr>
        <w:pStyle w:val="T3Lit"/>
        <w:jc w:val="left"/>
        <w:rPr>
          <w:lang w:val="nl-NL"/>
        </w:rPr>
      </w:pPr>
      <w:r>
        <w:rPr>
          <w:lang w:val="nl-NL"/>
        </w:rPr>
        <w:t>Orgelnummer 750</w:t>
      </w:r>
    </w:p>
    <w:p w14:paraId="4A2C010E" w14:textId="77777777" w:rsidR="00000000" w:rsidRDefault="00AA0C08">
      <w:pPr>
        <w:pStyle w:val="T1"/>
        <w:jc w:val="left"/>
        <w:rPr>
          <w:lang w:val="nl-NL"/>
        </w:rPr>
      </w:pPr>
    </w:p>
    <w:p w14:paraId="15315459" w14:textId="77777777" w:rsidR="00000000" w:rsidRDefault="00AA0C08">
      <w:pPr>
        <w:pStyle w:val="Heading2"/>
        <w:rPr>
          <w:i w:val="0"/>
          <w:iCs/>
        </w:rPr>
      </w:pPr>
      <w:r>
        <w:rPr>
          <w:i w:val="0"/>
          <w:iCs/>
        </w:rPr>
        <w:t>Historische gegevens</w:t>
      </w:r>
    </w:p>
    <w:p w14:paraId="207DA124" w14:textId="77777777" w:rsidR="00000000" w:rsidRDefault="00AA0C08">
      <w:pPr>
        <w:pStyle w:val="T1"/>
        <w:jc w:val="left"/>
        <w:rPr>
          <w:lang w:val="nl-NL"/>
        </w:rPr>
      </w:pPr>
    </w:p>
    <w:p w14:paraId="0E9BAE82" w14:textId="77777777" w:rsidR="00000000" w:rsidRDefault="00AA0C08">
      <w:pPr>
        <w:pStyle w:val="T1"/>
        <w:jc w:val="left"/>
        <w:rPr>
          <w:lang w:val="nl-NL"/>
        </w:rPr>
      </w:pPr>
      <w:r>
        <w:rPr>
          <w:lang w:val="nl-NL"/>
        </w:rPr>
        <w:t>Bouwer</w:t>
      </w:r>
    </w:p>
    <w:p w14:paraId="05826F32" w14:textId="77777777" w:rsidR="00000000" w:rsidRDefault="00AA0C08">
      <w:pPr>
        <w:pStyle w:val="T1"/>
        <w:jc w:val="left"/>
        <w:rPr>
          <w:lang w:val="nl-NL"/>
        </w:rPr>
      </w:pPr>
      <w:r>
        <w:rPr>
          <w:lang w:val="nl-NL"/>
        </w:rPr>
        <w:t>Gebr. Müller</w:t>
      </w:r>
    </w:p>
    <w:p w14:paraId="77F08CF4" w14:textId="77777777" w:rsidR="00000000" w:rsidRDefault="00AA0C08">
      <w:pPr>
        <w:pStyle w:val="T1"/>
        <w:jc w:val="left"/>
        <w:rPr>
          <w:lang w:val="nl-NL"/>
        </w:rPr>
      </w:pPr>
    </w:p>
    <w:p w14:paraId="625C6AE5" w14:textId="77777777" w:rsidR="00000000" w:rsidRDefault="00AA0C08">
      <w:pPr>
        <w:pStyle w:val="T1"/>
        <w:jc w:val="left"/>
        <w:rPr>
          <w:lang w:val="nl-NL"/>
        </w:rPr>
      </w:pPr>
      <w:r>
        <w:rPr>
          <w:lang w:val="nl-NL"/>
        </w:rPr>
        <w:t>Jaa</w:t>
      </w:r>
      <w:r>
        <w:rPr>
          <w:lang w:val="nl-NL"/>
        </w:rPr>
        <w:t>r van oplevering</w:t>
      </w:r>
    </w:p>
    <w:p w14:paraId="0E7DAF95" w14:textId="77777777" w:rsidR="00000000" w:rsidRDefault="00AA0C08">
      <w:pPr>
        <w:pStyle w:val="T1"/>
        <w:jc w:val="left"/>
        <w:rPr>
          <w:lang w:val="nl-NL"/>
        </w:rPr>
      </w:pPr>
      <w:r>
        <w:rPr>
          <w:lang w:val="nl-NL"/>
        </w:rPr>
        <w:t>1867</w:t>
      </w:r>
    </w:p>
    <w:p w14:paraId="06C5992F" w14:textId="77777777" w:rsidR="00000000" w:rsidRDefault="00AA0C08">
      <w:pPr>
        <w:pStyle w:val="T1"/>
        <w:jc w:val="left"/>
        <w:rPr>
          <w:lang w:val="nl-NL"/>
        </w:rPr>
      </w:pPr>
    </w:p>
    <w:p w14:paraId="65926070" w14:textId="77777777" w:rsidR="00000000" w:rsidRDefault="00AA0C08">
      <w:pPr>
        <w:pStyle w:val="T1"/>
        <w:jc w:val="left"/>
        <w:rPr>
          <w:lang w:val="nl-NL"/>
        </w:rPr>
      </w:pPr>
      <w:r>
        <w:rPr>
          <w:lang w:val="nl-NL"/>
        </w:rPr>
        <w:t>Onbekend moment</w:t>
      </w:r>
    </w:p>
    <w:p w14:paraId="3B8A83A7" w14:textId="77777777" w:rsidR="00000000" w:rsidRDefault="00AA0C08">
      <w:pPr>
        <w:pStyle w:val="T1"/>
        <w:jc w:val="left"/>
        <w:rPr>
          <w:lang w:val="nl-NL"/>
        </w:rPr>
      </w:pPr>
      <w:r>
        <w:rPr>
          <w:lang w:val="nl-NL"/>
        </w:rPr>
        <w:t>.</w:t>
      </w:r>
      <w:r>
        <w:rPr>
          <w:lang w:val="nl-NL"/>
        </w:rPr>
        <w:tab/>
        <w:t>deel pijpwerk vernieuwd</w:t>
      </w:r>
    </w:p>
    <w:p w14:paraId="4BE964C6" w14:textId="77777777" w:rsidR="00000000" w:rsidRDefault="00AA0C08">
      <w:pPr>
        <w:pStyle w:val="T1"/>
        <w:jc w:val="left"/>
        <w:rPr>
          <w:lang w:val="nl-NL"/>
        </w:rPr>
      </w:pPr>
    </w:p>
    <w:p w14:paraId="53CBE83B" w14:textId="77777777" w:rsidR="00000000" w:rsidRDefault="00AA0C08">
      <w:pPr>
        <w:pStyle w:val="Heading2"/>
        <w:rPr>
          <w:i w:val="0"/>
          <w:iCs/>
        </w:rPr>
      </w:pPr>
      <w:r>
        <w:rPr>
          <w:i w:val="0"/>
          <w:iCs/>
        </w:rPr>
        <w:t>Technische gegevens</w:t>
      </w:r>
    </w:p>
    <w:p w14:paraId="5098F347" w14:textId="77777777" w:rsidR="00000000" w:rsidRDefault="00AA0C08">
      <w:pPr>
        <w:pStyle w:val="T1"/>
        <w:jc w:val="left"/>
        <w:rPr>
          <w:lang w:val="nl-NL"/>
        </w:rPr>
      </w:pPr>
    </w:p>
    <w:p w14:paraId="16B9CE73" w14:textId="77777777" w:rsidR="00000000" w:rsidRDefault="00AA0C08">
      <w:pPr>
        <w:pStyle w:val="T1"/>
        <w:jc w:val="left"/>
        <w:rPr>
          <w:lang w:val="nl-NL"/>
        </w:rPr>
      </w:pPr>
      <w:r>
        <w:rPr>
          <w:lang w:val="nl-NL"/>
        </w:rPr>
        <w:t>Werkindeling</w:t>
      </w:r>
    </w:p>
    <w:p w14:paraId="7131DB94" w14:textId="77777777" w:rsidR="00000000" w:rsidRDefault="00AA0C08">
      <w:pPr>
        <w:pStyle w:val="T1"/>
        <w:jc w:val="left"/>
        <w:rPr>
          <w:lang w:val="nl-NL"/>
        </w:rPr>
      </w:pPr>
      <w:r>
        <w:rPr>
          <w:lang w:val="nl-NL"/>
        </w:rPr>
        <w:t>hoofdwerk, positief, pedaal</w:t>
      </w:r>
    </w:p>
    <w:p w14:paraId="20C1B9C0" w14:textId="77777777" w:rsidR="00000000" w:rsidRDefault="00AA0C08">
      <w:pPr>
        <w:pStyle w:val="T1"/>
        <w:jc w:val="left"/>
        <w:rPr>
          <w:lang w:val="nl-NL"/>
        </w:rPr>
      </w:pPr>
    </w:p>
    <w:p w14:paraId="42FFAD54" w14:textId="77777777" w:rsidR="00000000" w:rsidRDefault="00AA0C0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28"/>
        <w:gridCol w:w="795"/>
        <w:gridCol w:w="1728"/>
        <w:gridCol w:w="451"/>
        <w:gridCol w:w="1266"/>
        <w:gridCol w:w="568"/>
      </w:tblGrid>
      <w:tr w:rsidR="00000000" w14:paraId="6A35F700" w14:textId="77777777">
        <w:tblPrEx>
          <w:tblCellMar>
            <w:top w:w="0" w:type="dxa"/>
            <w:bottom w:w="0" w:type="dxa"/>
          </w:tblCellMar>
        </w:tblPrEx>
        <w:tc>
          <w:tcPr>
            <w:tcW w:w="1728" w:type="dxa"/>
          </w:tcPr>
          <w:p w14:paraId="65A93A4B" w14:textId="77777777" w:rsidR="00000000" w:rsidRDefault="00AA0C08">
            <w:pPr>
              <w:pStyle w:val="T4dispositie"/>
              <w:jc w:val="left"/>
              <w:rPr>
                <w:i/>
                <w:iCs/>
                <w:lang w:val="nl-NL"/>
              </w:rPr>
            </w:pPr>
            <w:r>
              <w:rPr>
                <w:i/>
                <w:iCs/>
                <w:lang w:val="nl-NL"/>
              </w:rPr>
              <w:t>Hoofdwerk (II)</w:t>
            </w:r>
          </w:p>
          <w:p w14:paraId="282E33BA" w14:textId="77777777" w:rsidR="00000000" w:rsidRDefault="00AA0C08">
            <w:pPr>
              <w:pStyle w:val="T4dispositie"/>
              <w:jc w:val="left"/>
              <w:rPr>
                <w:lang w:val="nl-NL"/>
              </w:rPr>
            </w:pPr>
            <w:r>
              <w:rPr>
                <w:lang w:val="nl-NL"/>
              </w:rPr>
              <w:t>13 stemmen</w:t>
            </w:r>
          </w:p>
          <w:p w14:paraId="0F83304E" w14:textId="77777777" w:rsidR="00000000" w:rsidRDefault="00AA0C08">
            <w:pPr>
              <w:pStyle w:val="T4dispositie"/>
              <w:jc w:val="left"/>
              <w:rPr>
                <w:lang w:val="nl-NL"/>
              </w:rPr>
            </w:pPr>
          </w:p>
          <w:p w14:paraId="36E0C99F" w14:textId="77777777" w:rsidR="00000000" w:rsidRDefault="00AA0C08">
            <w:pPr>
              <w:pStyle w:val="T4dispositie"/>
              <w:jc w:val="left"/>
              <w:rPr>
                <w:lang w:val="nl-NL"/>
              </w:rPr>
            </w:pPr>
            <w:r>
              <w:rPr>
                <w:lang w:val="nl-NL"/>
              </w:rPr>
              <w:t>Bourdon B/D</w:t>
            </w:r>
          </w:p>
          <w:p w14:paraId="68A3B5D2" w14:textId="77777777" w:rsidR="00000000" w:rsidRDefault="00AA0C08">
            <w:pPr>
              <w:pStyle w:val="T4dispositie"/>
              <w:jc w:val="left"/>
              <w:rPr>
                <w:lang w:val="nl-NL"/>
              </w:rPr>
            </w:pPr>
            <w:r>
              <w:rPr>
                <w:lang w:val="nl-NL"/>
              </w:rPr>
              <w:t>Principal</w:t>
            </w:r>
          </w:p>
          <w:p w14:paraId="6B832A0E" w14:textId="77777777" w:rsidR="00000000" w:rsidRDefault="00AA0C08">
            <w:pPr>
              <w:pStyle w:val="T4dispositie"/>
              <w:jc w:val="left"/>
              <w:rPr>
                <w:lang w:val="nl-NL"/>
              </w:rPr>
            </w:pPr>
            <w:r>
              <w:rPr>
                <w:lang w:val="nl-NL"/>
              </w:rPr>
              <w:t>Bourdon B/D</w:t>
            </w:r>
          </w:p>
          <w:p w14:paraId="21F14317" w14:textId="77777777" w:rsidR="00000000" w:rsidRDefault="00AA0C08">
            <w:pPr>
              <w:pStyle w:val="T4dispositie"/>
              <w:jc w:val="left"/>
              <w:rPr>
                <w:lang w:val="nl-NL"/>
              </w:rPr>
            </w:pPr>
            <w:r>
              <w:rPr>
                <w:lang w:val="nl-NL"/>
              </w:rPr>
              <w:t>Flaut-travers D</w:t>
            </w:r>
          </w:p>
          <w:p w14:paraId="3FA78154" w14:textId="77777777" w:rsidR="00000000" w:rsidRDefault="00AA0C08">
            <w:pPr>
              <w:pStyle w:val="T4dispositie"/>
              <w:jc w:val="left"/>
              <w:rPr>
                <w:lang w:val="nl-NL"/>
              </w:rPr>
            </w:pPr>
            <w:r>
              <w:rPr>
                <w:lang w:val="nl-NL"/>
              </w:rPr>
              <w:t>Gamba B/D</w:t>
            </w:r>
          </w:p>
          <w:p w14:paraId="1819414B" w14:textId="77777777" w:rsidR="00000000" w:rsidRDefault="00AA0C08">
            <w:pPr>
              <w:pStyle w:val="T4dispositie"/>
              <w:jc w:val="left"/>
              <w:rPr>
                <w:lang w:val="nl-NL"/>
              </w:rPr>
            </w:pPr>
            <w:r>
              <w:rPr>
                <w:lang w:val="nl-NL"/>
              </w:rPr>
              <w:t>Salicional B/D</w:t>
            </w:r>
          </w:p>
          <w:p w14:paraId="1BEAA28E" w14:textId="77777777" w:rsidR="00000000" w:rsidRDefault="00AA0C08">
            <w:pPr>
              <w:pStyle w:val="T4dispositie"/>
              <w:jc w:val="left"/>
              <w:rPr>
                <w:lang w:val="nl-NL"/>
              </w:rPr>
            </w:pPr>
            <w:r>
              <w:rPr>
                <w:lang w:val="nl-NL"/>
              </w:rPr>
              <w:t>Octaaf</w:t>
            </w:r>
          </w:p>
          <w:p w14:paraId="136ADFEE" w14:textId="77777777" w:rsidR="00000000" w:rsidRDefault="00AA0C08">
            <w:pPr>
              <w:pStyle w:val="T4dispositie"/>
              <w:jc w:val="left"/>
              <w:rPr>
                <w:lang w:val="nl-NL"/>
              </w:rPr>
            </w:pPr>
            <w:r>
              <w:rPr>
                <w:lang w:val="nl-NL"/>
              </w:rPr>
              <w:t>Flaut D</w:t>
            </w:r>
            <w:r>
              <w:rPr>
                <w:lang w:val="nl-NL"/>
              </w:rPr>
              <w:t>ulce</w:t>
            </w:r>
          </w:p>
          <w:p w14:paraId="061D65BC" w14:textId="77777777" w:rsidR="00000000" w:rsidRDefault="00AA0C08">
            <w:pPr>
              <w:pStyle w:val="T4dispositie"/>
              <w:jc w:val="left"/>
              <w:rPr>
                <w:lang w:val="nl-NL"/>
              </w:rPr>
            </w:pPr>
            <w:r>
              <w:rPr>
                <w:lang w:val="nl-NL"/>
              </w:rPr>
              <w:t>Quint</w:t>
            </w:r>
          </w:p>
          <w:p w14:paraId="30D4A095" w14:textId="77777777" w:rsidR="00000000" w:rsidRDefault="00AA0C08">
            <w:pPr>
              <w:pStyle w:val="T4dispositie"/>
              <w:jc w:val="left"/>
              <w:rPr>
                <w:lang w:val="nl-NL"/>
              </w:rPr>
            </w:pPr>
            <w:r>
              <w:rPr>
                <w:lang w:val="nl-NL"/>
              </w:rPr>
              <w:t>Octaaf</w:t>
            </w:r>
          </w:p>
          <w:p w14:paraId="68215250" w14:textId="77777777" w:rsidR="00000000" w:rsidRDefault="00AA0C08">
            <w:pPr>
              <w:pStyle w:val="T4dispositie"/>
              <w:jc w:val="left"/>
              <w:rPr>
                <w:lang w:val="nl-NL"/>
              </w:rPr>
            </w:pPr>
            <w:r>
              <w:rPr>
                <w:lang w:val="nl-NL"/>
              </w:rPr>
              <w:t>Terts</w:t>
            </w:r>
          </w:p>
          <w:p w14:paraId="615FAD43" w14:textId="77777777" w:rsidR="00000000" w:rsidRDefault="00AA0C08">
            <w:pPr>
              <w:pStyle w:val="T4dispositie"/>
              <w:jc w:val="left"/>
              <w:rPr>
                <w:lang w:val="nl-NL"/>
              </w:rPr>
            </w:pPr>
            <w:r>
              <w:rPr>
                <w:lang w:val="nl-NL"/>
              </w:rPr>
              <w:t>Fourniture</w:t>
            </w:r>
          </w:p>
          <w:p w14:paraId="2E86DA41" w14:textId="77777777" w:rsidR="00000000" w:rsidRDefault="00AA0C08">
            <w:pPr>
              <w:pStyle w:val="T4dispositie"/>
              <w:jc w:val="left"/>
              <w:rPr>
                <w:lang w:val="nl-NL"/>
              </w:rPr>
            </w:pPr>
            <w:r>
              <w:rPr>
                <w:lang w:val="nl-NL"/>
              </w:rPr>
              <w:t>Trompet B/D</w:t>
            </w:r>
          </w:p>
        </w:tc>
        <w:tc>
          <w:tcPr>
            <w:tcW w:w="795" w:type="dxa"/>
          </w:tcPr>
          <w:p w14:paraId="066FAD35" w14:textId="77777777" w:rsidR="00000000" w:rsidRDefault="00AA0C08">
            <w:pPr>
              <w:pStyle w:val="T4dispositie"/>
              <w:jc w:val="left"/>
              <w:rPr>
                <w:lang w:val="nl-NL"/>
              </w:rPr>
            </w:pPr>
          </w:p>
          <w:p w14:paraId="05548992" w14:textId="77777777" w:rsidR="00000000" w:rsidRDefault="00AA0C08">
            <w:pPr>
              <w:pStyle w:val="T4dispositie"/>
              <w:jc w:val="left"/>
              <w:rPr>
                <w:lang w:val="nl-NL"/>
              </w:rPr>
            </w:pPr>
          </w:p>
          <w:p w14:paraId="172E6C2D" w14:textId="77777777" w:rsidR="00000000" w:rsidRDefault="00AA0C08">
            <w:pPr>
              <w:pStyle w:val="T4dispositie"/>
              <w:jc w:val="left"/>
              <w:rPr>
                <w:lang w:val="nl-NL"/>
              </w:rPr>
            </w:pPr>
          </w:p>
          <w:p w14:paraId="6AF8AE6C" w14:textId="77777777" w:rsidR="00000000" w:rsidRDefault="00AA0C08">
            <w:pPr>
              <w:pStyle w:val="T4dispositie"/>
              <w:jc w:val="left"/>
              <w:rPr>
                <w:lang w:val="nl-NL"/>
              </w:rPr>
            </w:pPr>
            <w:r>
              <w:rPr>
                <w:lang w:val="nl-NL"/>
              </w:rPr>
              <w:t>16'</w:t>
            </w:r>
          </w:p>
          <w:p w14:paraId="6148484A" w14:textId="77777777" w:rsidR="00000000" w:rsidRDefault="00AA0C08">
            <w:pPr>
              <w:pStyle w:val="T4dispositie"/>
              <w:jc w:val="left"/>
              <w:rPr>
                <w:lang w:val="nl-NL"/>
              </w:rPr>
            </w:pPr>
            <w:r>
              <w:rPr>
                <w:lang w:val="nl-NL"/>
              </w:rPr>
              <w:t>8'</w:t>
            </w:r>
          </w:p>
          <w:p w14:paraId="2D0A1DD2" w14:textId="77777777" w:rsidR="00000000" w:rsidRDefault="00AA0C08">
            <w:pPr>
              <w:pStyle w:val="T4dispositie"/>
              <w:jc w:val="left"/>
              <w:rPr>
                <w:lang w:val="nl-NL"/>
              </w:rPr>
            </w:pPr>
            <w:r>
              <w:rPr>
                <w:lang w:val="nl-NL"/>
              </w:rPr>
              <w:t>8'</w:t>
            </w:r>
          </w:p>
          <w:p w14:paraId="7826BA15" w14:textId="77777777" w:rsidR="00000000" w:rsidRDefault="00AA0C08">
            <w:pPr>
              <w:pStyle w:val="T4dispositie"/>
              <w:jc w:val="left"/>
              <w:rPr>
                <w:lang w:val="nl-NL"/>
              </w:rPr>
            </w:pPr>
            <w:r>
              <w:rPr>
                <w:lang w:val="nl-NL"/>
              </w:rPr>
              <w:t>8'</w:t>
            </w:r>
          </w:p>
          <w:p w14:paraId="00BDABB2" w14:textId="77777777" w:rsidR="00000000" w:rsidRDefault="00AA0C08">
            <w:pPr>
              <w:pStyle w:val="T4dispositie"/>
              <w:jc w:val="left"/>
              <w:rPr>
                <w:lang w:val="nl-NL"/>
              </w:rPr>
            </w:pPr>
            <w:r>
              <w:rPr>
                <w:lang w:val="nl-NL"/>
              </w:rPr>
              <w:t>8'</w:t>
            </w:r>
          </w:p>
          <w:p w14:paraId="07708D15" w14:textId="77777777" w:rsidR="00000000" w:rsidRDefault="00AA0C08">
            <w:pPr>
              <w:pStyle w:val="T4dispositie"/>
              <w:jc w:val="left"/>
              <w:rPr>
                <w:lang w:val="nl-NL"/>
              </w:rPr>
            </w:pPr>
            <w:r>
              <w:rPr>
                <w:lang w:val="nl-NL"/>
              </w:rPr>
              <w:t>8'</w:t>
            </w:r>
          </w:p>
          <w:p w14:paraId="03E101B3" w14:textId="77777777" w:rsidR="00000000" w:rsidRDefault="00AA0C08">
            <w:pPr>
              <w:pStyle w:val="T4dispositie"/>
              <w:jc w:val="left"/>
              <w:rPr>
                <w:lang w:val="nl-NL"/>
              </w:rPr>
            </w:pPr>
            <w:r>
              <w:rPr>
                <w:lang w:val="nl-NL"/>
              </w:rPr>
              <w:t>4'</w:t>
            </w:r>
          </w:p>
          <w:p w14:paraId="6A0AEF4D" w14:textId="77777777" w:rsidR="00000000" w:rsidRDefault="00AA0C08">
            <w:pPr>
              <w:pStyle w:val="T4dispositie"/>
              <w:jc w:val="left"/>
              <w:rPr>
                <w:lang w:val="nl-NL"/>
              </w:rPr>
            </w:pPr>
            <w:r>
              <w:rPr>
                <w:lang w:val="nl-NL"/>
              </w:rPr>
              <w:t>4'</w:t>
            </w:r>
          </w:p>
          <w:p w14:paraId="408B592B" w14:textId="77777777" w:rsidR="00000000" w:rsidRDefault="00AA0C08">
            <w:pPr>
              <w:pStyle w:val="T4dispositie"/>
              <w:jc w:val="left"/>
              <w:rPr>
                <w:lang w:val="nl-NL"/>
              </w:rPr>
            </w:pPr>
            <w:r>
              <w:rPr>
                <w:lang w:val="nl-NL"/>
              </w:rPr>
              <w:t>2 2/3'</w:t>
            </w:r>
          </w:p>
          <w:p w14:paraId="3CE88FE7" w14:textId="77777777" w:rsidR="00000000" w:rsidRDefault="00AA0C08">
            <w:pPr>
              <w:pStyle w:val="T4dispositie"/>
              <w:jc w:val="left"/>
              <w:rPr>
                <w:lang w:val="nl-NL"/>
              </w:rPr>
            </w:pPr>
            <w:r>
              <w:rPr>
                <w:lang w:val="nl-NL"/>
              </w:rPr>
              <w:t>2'</w:t>
            </w:r>
          </w:p>
          <w:p w14:paraId="40E55D1F" w14:textId="77777777" w:rsidR="00000000" w:rsidRDefault="00AA0C08">
            <w:pPr>
              <w:pStyle w:val="T4dispositie"/>
              <w:jc w:val="left"/>
              <w:rPr>
                <w:lang w:val="nl-NL"/>
              </w:rPr>
            </w:pPr>
            <w:r>
              <w:rPr>
                <w:lang w:val="nl-NL"/>
              </w:rPr>
              <w:t>1 3/5'</w:t>
            </w:r>
          </w:p>
          <w:p w14:paraId="3A323DB0" w14:textId="77777777" w:rsidR="00000000" w:rsidRDefault="00AA0C08">
            <w:pPr>
              <w:pStyle w:val="T4dispositie"/>
              <w:jc w:val="left"/>
              <w:rPr>
                <w:lang w:val="nl-NL"/>
              </w:rPr>
            </w:pPr>
            <w:r>
              <w:rPr>
                <w:lang w:val="nl-NL"/>
              </w:rPr>
              <w:t>3 st.</w:t>
            </w:r>
          </w:p>
          <w:p w14:paraId="34755118" w14:textId="77777777" w:rsidR="00000000" w:rsidRDefault="00AA0C08">
            <w:pPr>
              <w:pStyle w:val="T4dispositie"/>
              <w:jc w:val="left"/>
              <w:rPr>
                <w:lang w:val="nl-NL"/>
              </w:rPr>
            </w:pPr>
            <w:r>
              <w:rPr>
                <w:lang w:val="nl-NL"/>
              </w:rPr>
              <w:t>8'</w:t>
            </w:r>
          </w:p>
        </w:tc>
        <w:tc>
          <w:tcPr>
            <w:tcW w:w="1728" w:type="dxa"/>
          </w:tcPr>
          <w:p w14:paraId="13B4DC7D" w14:textId="77777777" w:rsidR="00000000" w:rsidRDefault="00AA0C08">
            <w:pPr>
              <w:pStyle w:val="T4dispositie"/>
              <w:jc w:val="left"/>
              <w:rPr>
                <w:i/>
                <w:iCs/>
                <w:lang w:val="nl-NL"/>
              </w:rPr>
            </w:pPr>
            <w:r>
              <w:rPr>
                <w:i/>
                <w:iCs/>
                <w:lang w:val="nl-NL"/>
              </w:rPr>
              <w:t>Positief (I)</w:t>
            </w:r>
          </w:p>
          <w:p w14:paraId="1C7B67ED" w14:textId="77777777" w:rsidR="00000000" w:rsidRDefault="00AA0C08">
            <w:pPr>
              <w:pStyle w:val="T4dispositie"/>
              <w:jc w:val="left"/>
              <w:rPr>
                <w:lang w:val="nl-NL"/>
              </w:rPr>
            </w:pPr>
            <w:r>
              <w:rPr>
                <w:lang w:val="nl-NL"/>
              </w:rPr>
              <w:t>6 stemmen</w:t>
            </w:r>
          </w:p>
          <w:p w14:paraId="454EB1A2" w14:textId="77777777" w:rsidR="00000000" w:rsidRDefault="00AA0C08">
            <w:pPr>
              <w:pStyle w:val="T4dispositie"/>
              <w:jc w:val="left"/>
              <w:rPr>
                <w:lang w:val="nl-NL"/>
              </w:rPr>
            </w:pPr>
          </w:p>
          <w:p w14:paraId="77017914" w14:textId="77777777" w:rsidR="00000000" w:rsidRDefault="00AA0C08">
            <w:pPr>
              <w:pStyle w:val="T4dispositie"/>
              <w:jc w:val="left"/>
              <w:rPr>
                <w:lang w:val="nl-NL"/>
              </w:rPr>
            </w:pPr>
            <w:r>
              <w:rPr>
                <w:lang w:val="nl-NL"/>
              </w:rPr>
              <w:t>Bourdon B/D</w:t>
            </w:r>
          </w:p>
          <w:p w14:paraId="0E8EDD52" w14:textId="77777777" w:rsidR="00000000" w:rsidRDefault="00AA0C08">
            <w:pPr>
              <w:pStyle w:val="T4dispositie"/>
              <w:jc w:val="left"/>
              <w:rPr>
                <w:lang w:val="nl-NL"/>
              </w:rPr>
            </w:pPr>
            <w:r>
              <w:rPr>
                <w:lang w:val="nl-NL"/>
              </w:rPr>
              <w:t>Flaut-travers D</w:t>
            </w:r>
          </w:p>
          <w:p w14:paraId="19CD3961" w14:textId="77777777" w:rsidR="00000000" w:rsidRDefault="00AA0C08">
            <w:pPr>
              <w:pStyle w:val="T4dispositie"/>
              <w:jc w:val="left"/>
              <w:rPr>
                <w:lang w:val="nl-NL"/>
              </w:rPr>
            </w:pPr>
            <w:r>
              <w:rPr>
                <w:lang w:val="nl-NL"/>
              </w:rPr>
              <w:t>Gamba B/D</w:t>
            </w:r>
          </w:p>
          <w:p w14:paraId="711F069E" w14:textId="77777777" w:rsidR="00000000" w:rsidRDefault="00AA0C08">
            <w:pPr>
              <w:pStyle w:val="T4dispositie"/>
              <w:jc w:val="left"/>
              <w:rPr>
                <w:lang w:val="nl-NL"/>
              </w:rPr>
            </w:pPr>
            <w:r>
              <w:rPr>
                <w:lang w:val="nl-NL"/>
              </w:rPr>
              <w:t>Salicional B/D</w:t>
            </w:r>
          </w:p>
          <w:p w14:paraId="4E4DC712" w14:textId="77777777" w:rsidR="00000000" w:rsidRDefault="00AA0C08">
            <w:pPr>
              <w:pStyle w:val="T4dispositie"/>
              <w:jc w:val="left"/>
              <w:rPr>
                <w:lang w:val="nl-NL"/>
              </w:rPr>
            </w:pPr>
            <w:r>
              <w:rPr>
                <w:lang w:val="nl-NL"/>
              </w:rPr>
              <w:t>Flaut Dulce</w:t>
            </w:r>
          </w:p>
          <w:p w14:paraId="18DAD821" w14:textId="77777777" w:rsidR="00000000" w:rsidRDefault="00AA0C08">
            <w:pPr>
              <w:pStyle w:val="T4dispositie"/>
              <w:jc w:val="left"/>
              <w:rPr>
                <w:lang w:val="nl-NL"/>
              </w:rPr>
            </w:pPr>
            <w:r>
              <w:rPr>
                <w:lang w:val="nl-NL"/>
              </w:rPr>
              <w:t>Octaaf</w:t>
            </w:r>
          </w:p>
        </w:tc>
        <w:tc>
          <w:tcPr>
            <w:tcW w:w="451" w:type="dxa"/>
          </w:tcPr>
          <w:p w14:paraId="1EA2349F" w14:textId="77777777" w:rsidR="00000000" w:rsidRDefault="00AA0C08">
            <w:pPr>
              <w:pStyle w:val="T4dispositie"/>
              <w:jc w:val="left"/>
              <w:rPr>
                <w:lang w:val="nl-NL"/>
              </w:rPr>
            </w:pPr>
          </w:p>
          <w:p w14:paraId="4FC967F1" w14:textId="77777777" w:rsidR="00000000" w:rsidRDefault="00AA0C08">
            <w:pPr>
              <w:pStyle w:val="T4dispositie"/>
              <w:jc w:val="left"/>
              <w:rPr>
                <w:lang w:val="nl-NL"/>
              </w:rPr>
            </w:pPr>
          </w:p>
          <w:p w14:paraId="7CA55A85" w14:textId="77777777" w:rsidR="00000000" w:rsidRDefault="00AA0C08">
            <w:pPr>
              <w:pStyle w:val="T4dispositie"/>
              <w:jc w:val="left"/>
              <w:rPr>
                <w:lang w:val="nl-NL"/>
              </w:rPr>
            </w:pPr>
          </w:p>
          <w:p w14:paraId="6E8E9594" w14:textId="77777777" w:rsidR="00000000" w:rsidRDefault="00AA0C08">
            <w:pPr>
              <w:pStyle w:val="T4dispositie"/>
              <w:jc w:val="left"/>
              <w:rPr>
                <w:lang w:val="nl-NL"/>
              </w:rPr>
            </w:pPr>
            <w:r>
              <w:rPr>
                <w:lang w:val="nl-NL"/>
              </w:rPr>
              <w:t>8'</w:t>
            </w:r>
          </w:p>
          <w:p w14:paraId="6F0D32F1" w14:textId="77777777" w:rsidR="00000000" w:rsidRDefault="00AA0C08">
            <w:pPr>
              <w:pStyle w:val="T4dispositie"/>
              <w:jc w:val="left"/>
              <w:rPr>
                <w:lang w:val="nl-NL"/>
              </w:rPr>
            </w:pPr>
            <w:r>
              <w:rPr>
                <w:lang w:val="nl-NL"/>
              </w:rPr>
              <w:t>8'</w:t>
            </w:r>
          </w:p>
          <w:p w14:paraId="68684235" w14:textId="77777777" w:rsidR="00000000" w:rsidRDefault="00AA0C08">
            <w:pPr>
              <w:pStyle w:val="T4dispositie"/>
              <w:jc w:val="left"/>
              <w:rPr>
                <w:lang w:val="nl-NL"/>
              </w:rPr>
            </w:pPr>
            <w:r>
              <w:rPr>
                <w:lang w:val="nl-NL"/>
              </w:rPr>
              <w:t>8'</w:t>
            </w:r>
          </w:p>
          <w:p w14:paraId="02C0D26F" w14:textId="77777777" w:rsidR="00000000" w:rsidRDefault="00AA0C08">
            <w:pPr>
              <w:pStyle w:val="T4dispositie"/>
              <w:jc w:val="left"/>
              <w:rPr>
                <w:lang w:val="nl-NL"/>
              </w:rPr>
            </w:pPr>
            <w:r>
              <w:rPr>
                <w:lang w:val="nl-NL"/>
              </w:rPr>
              <w:t>8'</w:t>
            </w:r>
          </w:p>
          <w:p w14:paraId="3A55A45F" w14:textId="77777777" w:rsidR="00000000" w:rsidRDefault="00AA0C08">
            <w:pPr>
              <w:pStyle w:val="T4dispositie"/>
              <w:jc w:val="left"/>
              <w:rPr>
                <w:lang w:val="nl-NL"/>
              </w:rPr>
            </w:pPr>
            <w:r>
              <w:rPr>
                <w:lang w:val="nl-NL"/>
              </w:rPr>
              <w:t>4'</w:t>
            </w:r>
          </w:p>
          <w:p w14:paraId="028FA543" w14:textId="77777777" w:rsidR="00000000" w:rsidRDefault="00AA0C08">
            <w:pPr>
              <w:pStyle w:val="T4dispositie"/>
              <w:jc w:val="left"/>
              <w:rPr>
                <w:lang w:val="nl-NL"/>
              </w:rPr>
            </w:pPr>
            <w:r>
              <w:rPr>
                <w:lang w:val="nl-NL"/>
              </w:rPr>
              <w:t>2'</w:t>
            </w:r>
          </w:p>
        </w:tc>
        <w:tc>
          <w:tcPr>
            <w:tcW w:w="1266" w:type="dxa"/>
          </w:tcPr>
          <w:p w14:paraId="5BC3B02A" w14:textId="77777777" w:rsidR="00000000" w:rsidRDefault="00AA0C08">
            <w:pPr>
              <w:pStyle w:val="T4dispositie"/>
              <w:jc w:val="left"/>
              <w:rPr>
                <w:i/>
                <w:iCs/>
                <w:lang w:val="nl-NL"/>
              </w:rPr>
            </w:pPr>
            <w:r>
              <w:rPr>
                <w:i/>
                <w:iCs/>
                <w:lang w:val="nl-NL"/>
              </w:rPr>
              <w:t>Pedaal</w:t>
            </w:r>
          </w:p>
          <w:p w14:paraId="7D4A1745" w14:textId="77777777" w:rsidR="00000000" w:rsidRDefault="00AA0C08">
            <w:pPr>
              <w:pStyle w:val="T4dispositie"/>
              <w:jc w:val="left"/>
              <w:rPr>
                <w:lang w:val="nl-NL"/>
              </w:rPr>
            </w:pPr>
            <w:r>
              <w:rPr>
                <w:lang w:val="nl-NL"/>
              </w:rPr>
              <w:t>3 stemmen</w:t>
            </w:r>
          </w:p>
          <w:p w14:paraId="1E6BA502" w14:textId="77777777" w:rsidR="00000000" w:rsidRDefault="00AA0C08">
            <w:pPr>
              <w:pStyle w:val="T4dispositie"/>
              <w:jc w:val="left"/>
              <w:rPr>
                <w:lang w:val="nl-NL"/>
              </w:rPr>
            </w:pPr>
          </w:p>
          <w:p w14:paraId="22A609C8" w14:textId="77777777" w:rsidR="00000000" w:rsidRDefault="00AA0C08">
            <w:pPr>
              <w:pStyle w:val="T4dispositie"/>
              <w:jc w:val="left"/>
              <w:rPr>
                <w:lang w:val="nl-NL"/>
              </w:rPr>
            </w:pPr>
            <w:r>
              <w:rPr>
                <w:lang w:val="nl-NL"/>
              </w:rPr>
              <w:t>Subbas</w:t>
            </w:r>
          </w:p>
          <w:p w14:paraId="56D1FF24" w14:textId="77777777" w:rsidR="00000000" w:rsidRDefault="00AA0C08">
            <w:pPr>
              <w:pStyle w:val="T4dispositie"/>
              <w:jc w:val="left"/>
              <w:rPr>
                <w:lang w:val="nl-NL"/>
              </w:rPr>
            </w:pPr>
            <w:r>
              <w:rPr>
                <w:lang w:val="nl-NL"/>
              </w:rPr>
              <w:t>Octaaf</w:t>
            </w:r>
          </w:p>
          <w:p w14:paraId="5135FED7" w14:textId="77777777" w:rsidR="00000000" w:rsidRDefault="00AA0C08">
            <w:pPr>
              <w:pStyle w:val="T4dispositie"/>
              <w:jc w:val="left"/>
              <w:rPr>
                <w:lang w:val="nl-NL"/>
              </w:rPr>
            </w:pPr>
            <w:r>
              <w:rPr>
                <w:lang w:val="nl-NL"/>
              </w:rPr>
              <w:t>Posaun</w:t>
            </w:r>
            <w:r>
              <w:rPr>
                <w:lang w:val="nl-NL"/>
              </w:rPr>
              <w:t>e*</w:t>
            </w:r>
          </w:p>
        </w:tc>
        <w:tc>
          <w:tcPr>
            <w:tcW w:w="568" w:type="dxa"/>
          </w:tcPr>
          <w:p w14:paraId="1F7E5420" w14:textId="77777777" w:rsidR="00000000" w:rsidRDefault="00AA0C08">
            <w:pPr>
              <w:pStyle w:val="T4dispositie"/>
              <w:jc w:val="left"/>
              <w:rPr>
                <w:lang w:val="nl-NL"/>
              </w:rPr>
            </w:pPr>
          </w:p>
          <w:p w14:paraId="4C6E172E" w14:textId="77777777" w:rsidR="00000000" w:rsidRDefault="00AA0C08">
            <w:pPr>
              <w:pStyle w:val="T4dispositie"/>
              <w:jc w:val="left"/>
              <w:rPr>
                <w:lang w:val="nl-NL"/>
              </w:rPr>
            </w:pPr>
          </w:p>
          <w:p w14:paraId="367C2B75" w14:textId="77777777" w:rsidR="00000000" w:rsidRDefault="00AA0C08">
            <w:pPr>
              <w:pStyle w:val="T4dispositie"/>
              <w:jc w:val="left"/>
              <w:rPr>
                <w:lang w:val="nl-NL"/>
              </w:rPr>
            </w:pPr>
          </w:p>
          <w:p w14:paraId="549C08FC" w14:textId="77777777" w:rsidR="00000000" w:rsidRDefault="00AA0C08">
            <w:pPr>
              <w:pStyle w:val="T4dispositie"/>
              <w:jc w:val="left"/>
              <w:rPr>
                <w:lang w:val="nl-NL"/>
              </w:rPr>
            </w:pPr>
            <w:r>
              <w:rPr>
                <w:lang w:val="nl-NL"/>
              </w:rPr>
              <w:t>16'</w:t>
            </w:r>
          </w:p>
          <w:p w14:paraId="01119174" w14:textId="77777777" w:rsidR="00000000" w:rsidRDefault="00AA0C08">
            <w:pPr>
              <w:pStyle w:val="T4dispositie"/>
              <w:jc w:val="left"/>
              <w:rPr>
                <w:lang w:val="nl-NL"/>
              </w:rPr>
            </w:pPr>
            <w:r>
              <w:rPr>
                <w:lang w:val="nl-NL"/>
              </w:rPr>
              <w:t>8'</w:t>
            </w:r>
          </w:p>
          <w:p w14:paraId="1A05C3D1" w14:textId="77777777" w:rsidR="00000000" w:rsidRDefault="00AA0C08">
            <w:pPr>
              <w:pStyle w:val="T4dispositie"/>
              <w:jc w:val="left"/>
              <w:rPr>
                <w:lang w:val="nl-NL"/>
              </w:rPr>
            </w:pPr>
            <w:r>
              <w:rPr>
                <w:lang w:val="nl-NL"/>
              </w:rPr>
              <w:t>16'</w:t>
            </w:r>
          </w:p>
        </w:tc>
      </w:tr>
    </w:tbl>
    <w:p w14:paraId="3351AAAF" w14:textId="77777777" w:rsidR="00000000" w:rsidRDefault="00AA0C08">
      <w:pPr>
        <w:pStyle w:val="T4dispositie"/>
        <w:jc w:val="left"/>
        <w:rPr>
          <w:lang w:val="nl-NL"/>
        </w:rPr>
      </w:pPr>
    </w:p>
    <w:p w14:paraId="5F0DB81D" w14:textId="77777777" w:rsidR="00000000" w:rsidRDefault="00AA0C08">
      <w:pPr>
        <w:pStyle w:val="T4dispositie"/>
        <w:jc w:val="left"/>
        <w:rPr>
          <w:lang w:val="nl-NL"/>
        </w:rPr>
      </w:pPr>
      <w:r>
        <w:rPr>
          <w:lang w:val="nl-NL"/>
        </w:rPr>
        <w:t>* gereserveerd</w:t>
      </w:r>
    </w:p>
    <w:p w14:paraId="2C5D27BF" w14:textId="77777777" w:rsidR="00000000" w:rsidRDefault="00AA0C08">
      <w:pPr>
        <w:pStyle w:val="T4dispositie"/>
        <w:jc w:val="left"/>
        <w:rPr>
          <w:lang w:val="nl-NL"/>
        </w:rPr>
      </w:pPr>
    </w:p>
    <w:p w14:paraId="0CCAA3DB" w14:textId="77777777" w:rsidR="00000000" w:rsidRDefault="00AA0C08">
      <w:pPr>
        <w:pStyle w:val="T1"/>
        <w:jc w:val="left"/>
        <w:rPr>
          <w:lang w:val="nl-NL"/>
        </w:rPr>
      </w:pPr>
      <w:r>
        <w:rPr>
          <w:lang w:val="nl-NL"/>
        </w:rPr>
        <w:t>Werktuiglijke registers</w:t>
      </w:r>
    </w:p>
    <w:p w14:paraId="54FCB763" w14:textId="77777777" w:rsidR="00000000" w:rsidRDefault="00AA0C08">
      <w:pPr>
        <w:pStyle w:val="T1"/>
        <w:jc w:val="left"/>
        <w:rPr>
          <w:lang w:val="nl-NL"/>
        </w:rPr>
      </w:pPr>
      <w:r>
        <w:rPr>
          <w:lang w:val="nl-NL"/>
        </w:rPr>
        <w:t>pedaalkoppel</w:t>
      </w:r>
    </w:p>
    <w:p w14:paraId="7E143EF5" w14:textId="77777777" w:rsidR="00000000" w:rsidRDefault="00AA0C08">
      <w:pPr>
        <w:pStyle w:val="T1"/>
        <w:jc w:val="left"/>
        <w:rPr>
          <w:lang w:val="nl-NL"/>
        </w:rPr>
      </w:pPr>
      <w:r>
        <w:rPr>
          <w:lang w:val="nl-NL"/>
        </w:rPr>
        <w:t>ventil</w:t>
      </w:r>
    </w:p>
    <w:p w14:paraId="69C02FB8" w14:textId="77777777" w:rsidR="00000000" w:rsidRDefault="00AA0C08">
      <w:pPr>
        <w:pStyle w:val="T1"/>
        <w:jc w:val="left"/>
        <w:rPr>
          <w:lang w:val="nl-NL"/>
        </w:rPr>
      </w:pPr>
    </w:p>
    <w:p w14:paraId="0CF38348" w14:textId="77777777" w:rsidR="00000000" w:rsidRDefault="00AA0C0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29"/>
        <w:gridCol w:w="718"/>
        <w:gridCol w:w="729"/>
        <w:gridCol w:w="718"/>
      </w:tblGrid>
      <w:tr w:rsidR="00000000" w14:paraId="68F7643C" w14:textId="77777777">
        <w:tblPrEx>
          <w:tblCellMar>
            <w:top w:w="0" w:type="dxa"/>
            <w:bottom w:w="0" w:type="dxa"/>
          </w:tblCellMar>
        </w:tblPrEx>
        <w:tc>
          <w:tcPr>
            <w:tcW w:w="1241" w:type="dxa"/>
          </w:tcPr>
          <w:p w14:paraId="75002809" w14:textId="77777777" w:rsidR="00000000" w:rsidRDefault="00AA0C08">
            <w:pPr>
              <w:pStyle w:val="T1"/>
              <w:jc w:val="left"/>
              <w:rPr>
                <w:lang w:val="nl-NL"/>
              </w:rPr>
            </w:pPr>
            <w:r>
              <w:rPr>
                <w:lang w:val="nl-NL"/>
              </w:rPr>
              <w:t>Fourniture</w:t>
            </w:r>
          </w:p>
        </w:tc>
        <w:tc>
          <w:tcPr>
            <w:tcW w:w="718" w:type="dxa"/>
          </w:tcPr>
          <w:p w14:paraId="220CDB08" w14:textId="77777777" w:rsidR="00000000" w:rsidRDefault="00AA0C08">
            <w:pPr>
              <w:pStyle w:val="T4dispositie"/>
              <w:jc w:val="left"/>
              <w:rPr>
                <w:lang w:val="nl-NL"/>
              </w:rPr>
            </w:pPr>
            <w:r>
              <w:rPr>
                <w:lang w:val="nl-NL"/>
              </w:rPr>
              <w:t>C</w:t>
            </w:r>
          </w:p>
          <w:p w14:paraId="623B7BD3" w14:textId="77777777" w:rsidR="00000000" w:rsidRDefault="00AA0C08">
            <w:pPr>
              <w:pStyle w:val="T4dispositie"/>
              <w:jc w:val="left"/>
              <w:rPr>
                <w:lang w:val="nl-NL"/>
              </w:rPr>
            </w:pPr>
            <w:r>
              <w:rPr>
                <w:lang w:val="nl-NL"/>
              </w:rPr>
              <w:t>1 1/3</w:t>
            </w:r>
          </w:p>
          <w:p w14:paraId="1F0A3727" w14:textId="77777777" w:rsidR="00000000" w:rsidRDefault="00AA0C08">
            <w:pPr>
              <w:pStyle w:val="T4dispositie"/>
              <w:jc w:val="left"/>
              <w:rPr>
                <w:lang w:val="nl-NL"/>
              </w:rPr>
            </w:pPr>
            <w:r>
              <w:rPr>
                <w:lang w:val="nl-NL"/>
              </w:rPr>
              <w:t>1</w:t>
            </w:r>
          </w:p>
          <w:p w14:paraId="65F2A36A" w14:textId="77777777" w:rsidR="00000000" w:rsidRDefault="00AA0C08">
            <w:pPr>
              <w:pStyle w:val="T4dispositie"/>
              <w:jc w:val="left"/>
              <w:rPr>
                <w:lang w:val="nl-NL"/>
              </w:rPr>
            </w:pPr>
            <w:r>
              <w:rPr>
                <w:lang w:val="nl-NL"/>
              </w:rPr>
              <w:lastRenderedPageBreak/>
              <w:t>2/3</w:t>
            </w:r>
          </w:p>
        </w:tc>
        <w:tc>
          <w:tcPr>
            <w:tcW w:w="729" w:type="dxa"/>
          </w:tcPr>
          <w:p w14:paraId="287407F4" w14:textId="77777777" w:rsidR="00000000" w:rsidRDefault="00AA0C08">
            <w:pPr>
              <w:pStyle w:val="T4dispositie"/>
              <w:jc w:val="left"/>
              <w:rPr>
                <w:lang w:val="nl-NL"/>
              </w:rPr>
            </w:pPr>
            <w:r>
              <w:rPr>
                <w:lang w:val="nl-NL"/>
              </w:rPr>
              <w:lastRenderedPageBreak/>
              <w:t>c</w:t>
            </w:r>
          </w:p>
          <w:p w14:paraId="0661EB71" w14:textId="77777777" w:rsidR="00000000" w:rsidRDefault="00AA0C08">
            <w:pPr>
              <w:pStyle w:val="T4dispositie"/>
              <w:jc w:val="left"/>
              <w:rPr>
                <w:lang w:val="nl-NL"/>
              </w:rPr>
            </w:pPr>
            <w:r>
              <w:rPr>
                <w:lang w:val="nl-NL"/>
              </w:rPr>
              <w:t>2 2/3</w:t>
            </w:r>
          </w:p>
          <w:p w14:paraId="759212AF" w14:textId="77777777" w:rsidR="00000000" w:rsidRDefault="00AA0C08">
            <w:pPr>
              <w:pStyle w:val="T4dispositie"/>
              <w:jc w:val="left"/>
              <w:rPr>
                <w:lang w:val="nl-NL"/>
              </w:rPr>
            </w:pPr>
            <w:r>
              <w:rPr>
                <w:lang w:val="nl-NL"/>
              </w:rPr>
              <w:t>2</w:t>
            </w:r>
          </w:p>
          <w:p w14:paraId="7FE3AC18" w14:textId="77777777" w:rsidR="00000000" w:rsidRDefault="00AA0C08">
            <w:pPr>
              <w:pStyle w:val="T4dispositie"/>
              <w:jc w:val="left"/>
              <w:rPr>
                <w:lang w:val="nl-NL"/>
              </w:rPr>
            </w:pPr>
            <w:r>
              <w:rPr>
                <w:lang w:val="nl-NL"/>
              </w:rPr>
              <w:lastRenderedPageBreak/>
              <w:t>1 1/3</w:t>
            </w:r>
          </w:p>
        </w:tc>
        <w:tc>
          <w:tcPr>
            <w:tcW w:w="718" w:type="dxa"/>
          </w:tcPr>
          <w:p w14:paraId="5C4E23E8" w14:textId="77777777" w:rsidR="00000000" w:rsidRDefault="00AA0C08">
            <w:pPr>
              <w:pStyle w:val="T4dispositie"/>
              <w:jc w:val="left"/>
              <w:rPr>
                <w:vertAlign w:val="superscript"/>
                <w:lang w:val="nl-NL"/>
              </w:rPr>
            </w:pPr>
            <w:r>
              <w:rPr>
                <w:lang w:val="nl-NL"/>
              </w:rPr>
              <w:lastRenderedPageBreak/>
              <w:t>c</w:t>
            </w:r>
            <w:r>
              <w:rPr>
                <w:vertAlign w:val="superscript"/>
                <w:lang w:val="nl-NL"/>
              </w:rPr>
              <w:t>1</w:t>
            </w:r>
          </w:p>
          <w:p w14:paraId="3CC4599E" w14:textId="77777777" w:rsidR="00000000" w:rsidRDefault="00AA0C08">
            <w:pPr>
              <w:pStyle w:val="T4dispositie"/>
              <w:jc w:val="left"/>
              <w:rPr>
                <w:lang w:val="nl-NL"/>
              </w:rPr>
            </w:pPr>
            <w:r>
              <w:rPr>
                <w:lang w:val="nl-NL"/>
              </w:rPr>
              <w:t>4</w:t>
            </w:r>
          </w:p>
          <w:p w14:paraId="53AED02C" w14:textId="77777777" w:rsidR="00000000" w:rsidRDefault="00AA0C08">
            <w:pPr>
              <w:pStyle w:val="T4dispositie"/>
              <w:jc w:val="left"/>
              <w:rPr>
                <w:lang w:val="nl-NL"/>
              </w:rPr>
            </w:pPr>
            <w:r>
              <w:rPr>
                <w:lang w:val="nl-NL"/>
              </w:rPr>
              <w:t>2 2/3</w:t>
            </w:r>
          </w:p>
          <w:p w14:paraId="747516A7" w14:textId="77777777" w:rsidR="00000000" w:rsidRDefault="00AA0C08">
            <w:pPr>
              <w:pStyle w:val="T4dispositie"/>
              <w:jc w:val="left"/>
              <w:rPr>
                <w:lang w:val="nl-NL"/>
              </w:rPr>
            </w:pPr>
            <w:r>
              <w:rPr>
                <w:lang w:val="nl-NL"/>
              </w:rPr>
              <w:lastRenderedPageBreak/>
              <w:t>2</w:t>
            </w:r>
          </w:p>
        </w:tc>
        <w:tc>
          <w:tcPr>
            <w:tcW w:w="729" w:type="dxa"/>
          </w:tcPr>
          <w:p w14:paraId="4AF2E95F" w14:textId="77777777" w:rsidR="00000000" w:rsidRDefault="00AA0C08">
            <w:pPr>
              <w:pStyle w:val="T4dispositie"/>
              <w:jc w:val="left"/>
              <w:rPr>
                <w:vertAlign w:val="superscript"/>
                <w:lang w:val="nl-NL"/>
              </w:rPr>
            </w:pPr>
            <w:r>
              <w:rPr>
                <w:lang w:val="nl-NL"/>
              </w:rPr>
              <w:lastRenderedPageBreak/>
              <w:t>c</w:t>
            </w:r>
            <w:r>
              <w:rPr>
                <w:vertAlign w:val="superscript"/>
                <w:lang w:val="nl-NL"/>
              </w:rPr>
              <w:t>2</w:t>
            </w:r>
          </w:p>
          <w:p w14:paraId="63EFC025" w14:textId="77777777" w:rsidR="00000000" w:rsidRDefault="00AA0C08">
            <w:pPr>
              <w:pStyle w:val="T4dispositie"/>
              <w:jc w:val="left"/>
              <w:rPr>
                <w:lang w:val="nl-NL"/>
              </w:rPr>
            </w:pPr>
            <w:r>
              <w:rPr>
                <w:lang w:val="nl-NL"/>
              </w:rPr>
              <w:t>5 1/3</w:t>
            </w:r>
          </w:p>
          <w:p w14:paraId="7FAB3516" w14:textId="77777777" w:rsidR="00000000" w:rsidRDefault="00AA0C08">
            <w:pPr>
              <w:pStyle w:val="T4dispositie"/>
              <w:jc w:val="left"/>
              <w:rPr>
                <w:lang w:val="nl-NL"/>
              </w:rPr>
            </w:pPr>
            <w:r>
              <w:rPr>
                <w:lang w:val="nl-NL"/>
              </w:rPr>
              <w:t>4</w:t>
            </w:r>
          </w:p>
          <w:p w14:paraId="6620918A" w14:textId="77777777" w:rsidR="00000000" w:rsidRDefault="00AA0C08">
            <w:pPr>
              <w:pStyle w:val="T4dispositie"/>
              <w:jc w:val="left"/>
              <w:rPr>
                <w:lang w:val="nl-NL"/>
              </w:rPr>
            </w:pPr>
            <w:r>
              <w:rPr>
                <w:lang w:val="nl-NL"/>
              </w:rPr>
              <w:lastRenderedPageBreak/>
              <w:t>2 2/3</w:t>
            </w:r>
          </w:p>
        </w:tc>
        <w:tc>
          <w:tcPr>
            <w:tcW w:w="718" w:type="dxa"/>
          </w:tcPr>
          <w:p w14:paraId="0A7C416A" w14:textId="77777777" w:rsidR="00000000" w:rsidRDefault="00AA0C08">
            <w:pPr>
              <w:pStyle w:val="T4dispositie"/>
              <w:jc w:val="left"/>
              <w:rPr>
                <w:vertAlign w:val="superscript"/>
                <w:lang w:val="nl-NL"/>
              </w:rPr>
            </w:pPr>
            <w:r>
              <w:rPr>
                <w:lang w:val="nl-NL"/>
              </w:rPr>
              <w:lastRenderedPageBreak/>
              <w:t>c</w:t>
            </w:r>
            <w:r>
              <w:rPr>
                <w:vertAlign w:val="superscript"/>
                <w:lang w:val="nl-NL"/>
              </w:rPr>
              <w:t>3</w:t>
            </w:r>
          </w:p>
          <w:p w14:paraId="5BE630A9" w14:textId="77777777" w:rsidR="00000000" w:rsidRDefault="00AA0C08">
            <w:pPr>
              <w:pStyle w:val="T4dispositie"/>
              <w:jc w:val="left"/>
              <w:rPr>
                <w:lang w:val="nl-NL"/>
              </w:rPr>
            </w:pPr>
            <w:r>
              <w:rPr>
                <w:lang w:val="nl-NL"/>
              </w:rPr>
              <w:t>8</w:t>
            </w:r>
          </w:p>
          <w:p w14:paraId="28E5A33B" w14:textId="77777777" w:rsidR="00000000" w:rsidRDefault="00AA0C08">
            <w:pPr>
              <w:pStyle w:val="T4dispositie"/>
              <w:jc w:val="left"/>
              <w:rPr>
                <w:lang w:val="nl-NL"/>
              </w:rPr>
            </w:pPr>
            <w:r>
              <w:rPr>
                <w:lang w:val="nl-NL"/>
              </w:rPr>
              <w:t>5 1/3</w:t>
            </w:r>
          </w:p>
          <w:p w14:paraId="0CB3CE20" w14:textId="77777777" w:rsidR="00000000" w:rsidRDefault="00AA0C08">
            <w:pPr>
              <w:pStyle w:val="T4dispositie"/>
              <w:jc w:val="left"/>
              <w:rPr>
                <w:lang w:val="nl-NL"/>
              </w:rPr>
            </w:pPr>
            <w:r>
              <w:rPr>
                <w:lang w:val="nl-NL"/>
              </w:rPr>
              <w:lastRenderedPageBreak/>
              <w:t>4</w:t>
            </w:r>
          </w:p>
        </w:tc>
      </w:tr>
    </w:tbl>
    <w:p w14:paraId="75CD3DFE" w14:textId="77777777" w:rsidR="00000000" w:rsidRDefault="00AA0C08">
      <w:pPr>
        <w:pStyle w:val="T1"/>
        <w:jc w:val="left"/>
        <w:rPr>
          <w:lang w:val="nl-NL"/>
        </w:rPr>
      </w:pPr>
    </w:p>
    <w:p w14:paraId="5DD01E33" w14:textId="77777777" w:rsidR="00000000" w:rsidRDefault="00AA0C08">
      <w:pPr>
        <w:pStyle w:val="T1"/>
        <w:jc w:val="left"/>
        <w:rPr>
          <w:lang w:val="nl-NL"/>
        </w:rPr>
      </w:pPr>
      <w:r>
        <w:rPr>
          <w:lang w:val="nl-NL"/>
        </w:rPr>
        <w:t>Toonhoogte</w:t>
      </w:r>
    </w:p>
    <w:p w14:paraId="14237E25" w14:textId="77777777" w:rsidR="00000000" w:rsidRDefault="00AA0C08">
      <w:pPr>
        <w:pStyle w:val="T1"/>
        <w:jc w:val="left"/>
        <w:rPr>
          <w:lang w:val="nl-NL"/>
        </w:rPr>
      </w:pPr>
      <w:r>
        <w:rPr>
          <w:lang w:val="nl-NL"/>
        </w:rPr>
        <w:t>niet meetbaar</w:t>
      </w:r>
    </w:p>
    <w:p w14:paraId="30AB0F55" w14:textId="77777777" w:rsidR="00000000" w:rsidRDefault="00AA0C08">
      <w:pPr>
        <w:pStyle w:val="T1"/>
        <w:jc w:val="left"/>
        <w:rPr>
          <w:lang w:val="nl-NL"/>
        </w:rPr>
      </w:pPr>
      <w:r>
        <w:rPr>
          <w:lang w:val="nl-NL"/>
        </w:rPr>
        <w:t>Temperatuur</w:t>
      </w:r>
    </w:p>
    <w:p w14:paraId="2D780B11" w14:textId="77777777" w:rsidR="00000000" w:rsidRDefault="00AA0C08">
      <w:pPr>
        <w:pStyle w:val="T1"/>
        <w:jc w:val="left"/>
        <w:rPr>
          <w:lang w:val="nl-NL"/>
        </w:rPr>
      </w:pPr>
      <w:r>
        <w:rPr>
          <w:lang w:val="nl-NL"/>
        </w:rPr>
        <w:t>niet vast te stellen</w:t>
      </w:r>
    </w:p>
    <w:p w14:paraId="714D672F" w14:textId="77777777" w:rsidR="00000000" w:rsidRDefault="00AA0C08">
      <w:pPr>
        <w:pStyle w:val="T1"/>
        <w:jc w:val="left"/>
        <w:rPr>
          <w:lang w:val="nl-NL"/>
        </w:rPr>
      </w:pPr>
    </w:p>
    <w:p w14:paraId="417C7860" w14:textId="77777777" w:rsidR="00000000" w:rsidRDefault="00AA0C08">
      <w:pPr>
        <w:pStyle w:val="T1"/>
        <w:jc w:val="left"/>
        <w:rPr>
          <w:lang w:val="nl-NL"/>
        </w:rPr>
      </w:pPr>
      <w:r>
        <w:rPr>
          <w:lang w:val="nl-NL"/>
        </w:rPr>
        <w:t>Manuaalom</w:t>
      </w:r>
      <w:r>
        <w:rPr>
          <w:lang w:val="nl-NL"/>
        </w:rPr>
        <w:t>vang</w:t>
      </w:r>
    </w:p>
    <w:p w14:paraId="5F22CFEB" w14:textId="77777777" w:rsidR="00000000" w:rsidRDefault="00AA0C08">
      <w:pPr>
        <w:pStyle w:val="T1"/>
        <w:jc w:val="left"/>
        <w:rPr>
          <w:vertAlign w:val="superscript"/>
          <w:lang w:val="nl-NL"/>
        </w:rPr>
      </w:pPr>
      <w:r>
        <w:rPr>
          <w:lang w:val="nl-NL"/>
        </w:rPr>
        <w:t>C-g</w:t>
      </w:r>
      <w:r>
        <w:rPr>
          <w:vertAlign w:val="superscript"/>
          <w:lang w:val="nl-NL"/>
        </w:rPr>
        <w:t>3</w:t>
      </w:r>
    </w:p>
    <w:p w14:paraId="558F4A6E" w14:textId="77777777" w:rsidR="00000000" w:rsidRDefault="00AA0C08">
      <w:pPr>
        <w:pStyle w:val="T1"/>
        <w:jc w:val="left"/>
        <w:rPr>
          <w:lang w:val="nl-NL"/>
        </w:rPr>
      </w:pPr>
      <w:r>
        <w:rPr>
          <w:lang w:val="nl-NL"/>
        </w:rPr>
        <w:t>Pedaalomvang</w:t>
      </w:r>
    </w:p>
    <w:p w14:paraId="7527328D" w14:textId="77777777" w:rsidR="00000000" w:rsidRDefault="00AA0C08">
      <w:pPr>
        <w:pStyle w:val="T1"/>
        <w:jc w:val="left"/>
        <w:rPr>
          <w:lang w:val="nl-NL"/>
        </w:rPr>
      </w:pPr>
      <w:r>
        <w:rPr>
          <w:lang w:val="nl-NL"/>
        </w:rPr>
        <w:t>C-g</w:t>
      </w:r>
    </w:p>
    <w:p w14:paraId="7BCB4E32" w14:textId="77777777" w:rsidR="00000000" w:rsidRDefault="00AA0C08">
      <w:pPr>
        <w:pStyle w:val="T1"/>
        <w:jc w:val="left"/>
        <w:rPr>
          <w:lang w:val="nl-NL"/>
        </w:rPr>
      </w:pPr>
    </w:p>
    <w:p w14:paraId="4183C17C" w14:textId="77777777" w:rsidR="00000000" w:rsidRDefault="00AA0C08">
      <w:pPr>
        <w:pStyle w:val="T1"/>
        <w:jc w:val="left"/>
        <w:rPr>
          <w:lang w:val="nl-NL"/>
        </w:rPr>
      </w:pPr>
      <w:r>
        <w:rPr>
          <w:lang w:val="nl-NL"/>
        </w:rPr>
        <w:t>Windvoorziening</w:t>
      </w:r>
    </w:p>
    <w:p w14:paraId="76A28C7B" w14:textId="77777777" w:rsidR="00000000" w:rsidRDefault="00AA0C08">
      <w:pPr>
        <w:pStyle w:val="T1"/>
        <w:jc w:val="left"/>
        <w:rPr>
          <w:lang w:val="nl-NL"/>
        </w:rPr>
      </w:pPr>
      <w:r>
        <w:rPr>
          <w:lang w:val="nl-NL"/>
        </w:rPr>
        <w:t>magazijnbalg met schepbalg, regulateur en handbediening (1867)</w:t>
      </w:r>
    </w:p>
    <w:p w14:paraId="54F4541A" w14:textId="77777777" w:rsidR="00000000" w:rsidRDefault="00AA0C08">
      <w:pPr>
        <w:pStyle w:val="T1"/>
        <w:jc w:val="left"/>
        <w:rPr>
          <w:lang w:val="nl-NL"/>
        </w:rPr>
      </w:pPr>
      <w:r>
        <w:rPr>
          <w:lang w:val="nl-NL"/>
        </w:rPr>
        <w:t>Winddruk</w:t>
      </w:r>
    </w:p>
    <w:p w14:paraId="3C4B4861" w14:textId="77777777" w:rsidR="00000000" w:rsidRDefault="00AA0C08">
      <w:pPr>
        <w:pStyle w:val="T1"/>
        <w:jc w:val="left"/>
        <w:rPr>
          <w:lang w:val="nl-NL"/>
        </w:rPr>
      </w:pPr>
      <w:r>
        <w:rPr>
          <w:lang w:val="nl-NL"/>
        </w:rPr>
        <w:t>niet meetbaar</w:t>
      </w:r>
    </w:p>
    <w:p w14:paraId="2F249066" w14:textId="77777777" w:rsidR="00000000" w:rsidRDefault="00AA0C08">
      <w:pPr>
        <w:pStyle w:val="T1"/>
        <w:jc w:val="left"/>
        <w:rPr>
          <w:lang w:val="nl-NL"/>
        </w:rPr>
      </w:pPr>
    </w:p>
    <w:p w14:paraId="28C466C2" w14:textId="77777777" w:rsidR="00000000" w:rsidRDefault="00AA0C08">
      <w:pPr>
        <w:pStyle w:val="T1"/>
        <w:jc w:val="left"/>
        <w:rPr>
          <w:lang w:val="nl-NL"/>
        </w:rPr>
      </w:pPr>
      <w:r>
        <w:rPr>
          <w:lang w:val="nl-NL"/>
        </w:rPr>
        <w:t>Plaats klaviatuur</w:t>
      </w:r>
    </w:p>
    <w:p w14:paraId="11A6E1D1" w14:textId="77777777" w:rsidR="00000000" w:rsidRDefault="00AA0C08">
      <w:pPr>
        <w:pStyle w:val="T1"/>
        <w:jc w:val="left"/>
        <w:rPr>
          <w:lang w:val="nl-NL"/>
        </w:rPr>
      </w:pPr>
      <w:r>
        <w:rPr>
          <w:lang w:val="nl-NL"/>
        </w:rPr>
        <w:t>rechterzijde</w:t>
      </w:r>
    </w:p>
    <w:p w14:paraId="4A31D163" w14:textId="77777777" w:rsidR="00000000" w:rsidRDefault="00AA0C08">
      <w:pPr>
        <w:pStyle w:val="T1"/>
        <w:jc w:val="left"/>
        <w:rPr>
          <w:lang w:val="nl-NL"/>
        </w:rPr>
      </w:pPr>
    </w:p>
    <w:p w14:paraId="743AA139" w14:textId="77777777" w:rsidR="00000000" w:rsidRDefault="00AA0C08">
      <w:pPr>
        <w:pStyle w:val="Heading2"/>
        <w:rPr>
          <w:i w:val="0"/>
          <w:iCs/>
        </w:rPr>
      </w:pPr>
      <w:r>
        <w:rPr>
          <w:i w:val="0"/>
          <w:iCs/>
        </w:rPr>
        <w:t>Bijzonderheden</w:t>
      </w:r>
    </w:p>
    <w:p w14:paraId="0847F4E2" w14:textId="77777777" w:rsidR="00000000" w:rsidRDefault="00AA0C08">
      <w:pPr>
        <w:pStyle w:val="T1"/>
        <w:jc w:val="left"/>
        <w:rPr>
          <w:lang w:val="nl-NL"/>
        </w:rPr>
      </w:pPr>
    </w:p>
    <w:p w14:paraId="4B8A283D" w14:textId="77777777" w:rsidR="00000000" w:rsidRDefault="00AA0C08">
      <w:pPr>
        <w:pStyle w:val="T1"/>
        <w:jc w:val="left"/>
        <w:rPr>
          <w:lang w:val="nl-NL"/>
        </w:rPr>
      </w:pPr>
      <w:r>
        <w:rPr>
          <w:lang w:val="nl-NL"/>
        </w:rPr>
        <w:t>De registerdeling is bij dit in deplorabele toestand verkerende en onbespeelb</w:t>
      </w:r>
      <w:r>
        <w:rPr>
          <w:lang w:val="nl-NL"/>
        </w:rPr>
        <w:t>are orgel slechts gedeeltelijk vast te stellen. Uit sleep van de Salicional 8' kan worden afgeleid dat deze op c</w:t>
      </w:r>
      <w:r>
        <w:rPr>
          <w:vertAlign w:val="superscript"/>
          <w:lang w:val="nl-NL"/>
        </w:rPr>
        <w:t>1</w:t>
      </w:r>
      <w:r>
        <w:rPr>
          <w:lang w:val="nl-NL"/>
        </w:rPr>
        <w:t xml:space="preserve"> begint; dit maakt het aannemelijk dat de deling van de overige registers zich tussen h en c</w:t>
      </w:r>
      <w:r>
        <w:rPr>
          <w:vertAlign w:val="superscript"/>
          <w:lang w:val="nl-NL"/>
        </w:rPr>
        <w:t>1</w:t>
      </w:r>
      <w:r>
        <w:rPr>
          <w:lang w:val="nl-NL"/>
        </w:rPr>
        <w:t xml:space="preserve"> bevindt.</w:t>
      </w:r>
    </w:p>
    <w:p w14:paraId="0E369776" w14:textId="77777777" w:rsidR="00000000" w:rsidRDefault="00AA0C08">
      <w:pPr>
        <w:pStyle w:val="T1"/>
        <w:jc w:val="left"/>
        <w:rPr>
          <w:lang w:val="nl-NL"/>
        </w:rPr>
      </w:pPr>
      <w:r>
        <w:rPr>
          <w:lang w:val="nl-NL"/>
        </w:rPr>
        <w:t>Het jaartal 1867 is afgeleid uit het con</w:t>
      </w:r>
      <w:r>
        <w:rPr>
          <w:lang w:val="nl-NL"/>
        </w:rPr>
        <w:t>tract waarin de orgelmaker zich verplicht om vóór 1 december van dat jaar het orgel opgeleverd te hebben. Echter, in april 1868 wordt een lofdicht op het nieuwe orgel gepubliceerd. Dit zou er op kunnen wijzen dat de oplevering pas in 1868 plaats gevonden h</w:t>
      </w:r>
      <w:r>
        <w:rPr>
          <w:lang w:val="nl-NL"/>
        </w:rPr>
        <w:t>eeft.</w:t>
      </w:r>
    </w:p>
    <w:p w14:paraId="5F5D418A" w14:textId="77777777" w:rsidR="00000000" w:rsidRDefault="00AA0C08">
      <w:pPr>
        <w:pStyle w:val="T1"/>
        <w:jc w:val="left"/>
        <w:rPr>
          <w:lang w:val="nl-NL"/>
        </w:rPr>
      </w:pPr>
      <w:r>
        <w:rPr>
          <w:lang w:val="nl-NL"/>
        </w:rPr>
        <w:t xml:space="preserve">In feite is dit instrument een orgel met slechts één klavier waarbij naar analogie van bijvoorbeeld het Müller-orgel te Eys (1844, deel 1840-1849, 203-204) een aantal registers ook op het Pos speelbaar is. Hiertoe zijn de C- en Cis-lade voorzien van </w:t>
      </w:r>
      <w:r>
        <w:rPr>
          <w:lang w:val="nl-NL"/>
        </w:rPr>
        <w:t>twee ventielkasten en dubbele cancellen die onderling verbonden zijn. Het pijpwerk van de beide manualen staat als volgt opgesteld: C-G in het midden, het vervolg in hele tonen vanaf de buitenzijden naar binnen toe aflopend. De lade van het Ped ligt – daar</w:t>
      </w:r>
      <w:r>
        <w:rPr>
          <w:lang w:val="nl-NL"/>
        </w:rPr>
        <w:t>van gescheiden door een stemgang -  achter die van de manualen. Op deze lade staan C en Cis in het midden, het vervolg naar weerszijden in hele tonen aflopend.</w:t>
      </w:r>
    </w:p>
    <w:p w14:paraId="17A82367" w14:textId="77777777" w:rsidR="00000000" w:rsidRDefault="00AA0C08">
      <w:pPr>
        <w:pStyle w:val="T1"/>
        <w:jc w:val="left"/>
        <w:rPr>
          <w:lang w:val="nl-NL"/>
        </w:rPr>
      </w:pPr>
      <w:r>
        <w:rPr>
          <w:lang w:val="nl-NL"/>
        </w:rPr>
        <w:t>De knoppen van de manualen bevinden zich boven de speeltafel, de knoppen van het Pedaal zijn lin</w:t>
      </w:r>
      <w:r>
        <w:rPr>
          <w:lang w:val="nl-NL"/>
        </w:rPr>
        <w:t>ks van de speeltafel in een verticale rij geplaatst. De gemeenschappelijke registers zijn te herkennen aan de lagere plaatsing van de knoppen.</w:t>
      </w:r>
    </w:p>
    <w:p w14:paraId="2862D8D9" w14:textId="77777777" w:rsidR="00000000" w:rsidRDefault="00AA0C08">
      <w:pPr>
        <w:pStyle w:val="T1"/>
        <w:jc w:val="left"/>
        <w:rPr>
          <w:lang w:val="nl-NL"/>
        </w:rPr>
      </w:pPr>
      <w:r>
        <w:rPr>
          <w:lang w:val="nl-NL"/>
        </w:rPr>
        <w:t>Opmerkelijk is de aanleg van de windvoorziening. De handbediening bevindt zich dicht bij de speeltafel. De schepb</w:t>
      </w:r>
      <w:r>
        <w:rPr>
          <w:lang w:val="nl-NL"/>
        </w:rPr>
        <w:t>alg en de rest van de windvoorziening bevindt zich echter één niveau hoger, zodat er een stelsel van houten assen en armen is aangelegd.</w:t>
      </w:r>
    </w:p>
    <w:p w14:paraId="7325B9AC" w14:textId="77777777" w:rsidR="00000000" w:rsidRDefault="00AA0C08">
      <w:pPr>
        <w:pStyle w:val="T1"/>
        <w:jc w:val="left"/>
        <w:rPr>
          <w:lang w:val="nl-NL"/>
        </w:rPr>
      </w:pPr>
      <w:r>
        <w:rPr>
          <w:lang w:val="nl-NL"/>
        </w:rPr>
        <w:t>Het pijpwerk is nog voor een belangrijk deel origineel. Het pijpwerk van de Flaut Dulce 4' is ooit vervangen door een e</w:t>
      </w:r>
      <w:r>
        <w:rPr>
          <w:lang w:val="nl-NL"/>
        </w:rPr>
        <w:t>ng gemensureerde strijker. Ditzelfde soort fabriekspijpwerk is aanwezig in de gehele discant van de Gamba 8', de Octaaf 2', en in delen van de discant van de Salicional 8', de Quint 2 2/3', de Terts 1 3/5' (in 1867 al aanwezig) en de Trompet 8'.</w:t>
      </w:r>
    </w:p>
    <w:p w14:paraId="0950E836" w14:textId="77777777" w:rsidR="00000000" w:rsidRDefault="00AA0C08">
      <w:pPr>
        <w:pStyle w:val="T1"/>
        <w:jc w:val="left"/>
        <w:rPr>
          <w:lang w:val="nl-NL"/>
        </w:rPr>
      </w:pPr>
      <w:r>
        <w:rPr>
          <w:lang w:val="nl-NL"/>
        </w:rPr>
        <w:t>De Bourdon</w:t>
      </w:r>
      <w:r>
        <w:rPr>
          <w:lang w:val="nl-NL"/>
        </w:rPr>
        <w:t xml:space="preserve"> 16' is van C-cis</w:t>
      </w:r>
      <w:r>
        <w:rPr>
          <w:vertAlign w:val="superscript"/>
          <w:lang w:val="nl-NL"/>
        </w:rPr>
        <w:t>1</w:t>
      </w:r>
      <w:r>
        <w:rPr>
          <w:lang w:val="nl-NL"/>
        </w:rPr>
        <w:t xml:space="preserve"> van zachthout, het vervolg is van metaal, gedekt. De Principal 8' staat van Cis-h</w:t>
      </w:r>
      <w:r>
        <w:rPr>
          <w:vertAlign w:val="superscript"/>
          <w:lang w:val="nl-NL"/>
        </w:rPr>
        <w:t>1</w:t>
      </w:r>
      <w:r>
        <w:rPr>
          <w:lang w:val="nl-NL"/>
        </w:rPr>
        <w:t xml:space="preserve"> in het front. C is van hout, vanaf c</w:t>
      </w:r>
      <w:r>
        <w:rPr>
          <w:vertAlign w:val="superscript"/>
          <w:lang w:val="nl-NL"/>
        </w:rPr>
        <w:t>2</w:t>
      </w:r>
      <w:r>
        <w:rPr>
          <w:lang w:val="nl-NL"/>
        </w:rPr>
        <w:t xml:space="preserve"> staat het pijpwerk op de lade. De Bourdon 8' </w:t>
      </w:r>
      <w:r>
        <w:rPr>
          <w:lang w:val="nl-NL"/>
        </w:rPr>
        <w:lastRenderedPageBreak/>
        <w:t>is van C-G van hout, het vervolg is van metaal, gedekt. De metalen Flau</w:t>
      </w:r>
      <w:r>
        <w:rPr>
          <w:lang w:val="nl-NL"/>
        </w:rPr>
        <w:t>t-travers 8' begint op c</w:t>
      </w:r>
      <w:r>
        <w:rPr>
          <w:vertAlign w:val="superscript"/>
          <w:lang w:val="nl-NL"/>
        </w:rPr>
        <w:t>1</w:t>
      </w:r>
      <w:r>
        <w:rPr>
          <w:lang w:val="nl-NL"/>
        </w:rPr>
        <w:t xml:space="preserve"> en is licht conisch. De originele bas van de Gamba 8' is van metaal en voorzien van kastbaarden en kleine steminsnijdingen. De Salicional 8' is in de bas gecombineerd met de Gamba 8', ofschoon er een eigen registerknop met het ops</w:t>
      </w:r>
      <w:r>
        <w:rPr>
          <w:lang w:val="nl-NL"/>
        </w:rPr>
        <w:t>chrift Salicional 8' B aanwezig is. Uit het contract, het rooster en de stokken blijkt echter dat dit register altijd gecombineerd geweest is. De Terts 1 3/5' zou volgens het contract eventueel ook als onderdeel van een Sesquialter (met een eigen Quint 2 2</w:t>
      </w:r>
      <w:r>
        <w:rPr>
          <w:lang w:val="nl-NL"/>
        </w:rPr>
        <w:t>/3') gebouwd kunnen worden. Dit is nooit gerealiseerd. De Trompet 8' is geheel van metaal en vanaf cis</w:t>
      </w:r>
      <w:r>
        <w:rPr>
          <w:vertAlign w:val="superscript"/>
          <w:lang w:val="nl-NL"/>
        </w:rPr>
        <w:t>3</w:t>
      </w:r>
      <w:r>
        <w:rPr>
          <w:lang w:val="nl-NL"/>
        </w:rPr>
        <w:t xml:space="preserve"> als labiaal register uitgevoerd.</w:t>
      </w:r>
    </w:p>
    <w:p w14:paraId="7FE9024E" w14:textId="77777777" w:rsidR="00000000" w:rsidRDefault="00AA0C08">
      <w:pPr>
        <w:pStyle w:val="T1"/>
        <w:jc w:val="left"/>
        <w:rPr>
          <w:lang w:val="nl-NL"/>
        </w:rPr>
      </w:pPr>
      <w:r>
        <w:rPr>
          <w:lang w:val="nl-NL"/>
        </w:rPr>
        <w:t>De Subbas 16' is geheel van hout, gedekt. De Octaaf 8' is van C-c van hout, open, en het vervolg is van metaal. Volgens</w:t>
      </w:r>
      <w:r>
        <w:rPr>
          <w:lang w:val="nl-NL"/>
        </w:rPr>
        <w:t xml:space="preserve"> het contract is het meeste metalen pijpwerk gemaakt van de legering 1/3 tin, 2/3 lood. Slechts de Gamba 8', de Salicional 8' en de Trompet 8' hebben een legering van half tin, half lood. Het front is van ‘Engels tin fijn gepolijst’.</w:t>
      </w:r>
    </w:p>
    <w:p w14:paraId="290A6E5C" w14:textId="77777777" w:rsidR="00AA0C08" w:rsidRDefault="00AA0C08">
      <w:pPr>
        <w:pStyle w:val="T1"/>
        <w:jc w:val="left"/>
        <w:rPr>
          <w:lang w:val="nl-NL"/>
        </w:rPr>
      </w:pPr>
      <w:r>
        <w:rPr>
          <w:lang w:val="nl-NL"/>
        </w:rPr>
        <w:t>Met uitzondering van h</w:t>
      </w:r>
      <w:r>
        <w:rPr>
          <w:lang w:val="nl-NL"/>
        </w:rPr>
        <w:t>et later geplaatste pijpwerk zijn alle onderdelen van het instrument origineel.</w:t>
      </w:r>
    </w:p>
    <w:sectPr w:rsidR="00AA0C0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14"/>
    <w:rsid w:val="00463314"/>
    <w:rsid w:val="00AA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ACED63"/>
  <w15:chartTrackingRefBased/>
  <w15:docId w15:val="{6A8F3B37-F692-6147-BD2F-5AA920E9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6820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Jabeek / 1868</vt:lpstr>
    </vt:vector>
  </TitlesOfParts>
  <Company>NIvO</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Jabeek / 1868</dc:title>
  <dc:subject/>
  <dc:creator>WS1</dc:creator>
  <cp:keywords/>
  <dc:description/>
  <cp:lastModifiedBy>Eline J Duijsens</cp:lastModifiedBy>
  <cp:revision>2</cp:revision>
  <cp:lastPrinted>2004-01-20T12:04:00Z</cp:lastPrinted>
  <dcterms:created xsi:type="dcterms:W3CDTF">2021-09-20T12:49:00Z</dcterms:created>
  <dcterms:modified xsi:type="dcterms:W3CDTF">2021-09-20T12:49:00Z</dcterms:modified>
</cp:coreProperties>
</file>