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1D045" w14:textId="61A34B30" w:rsidR="00000000" w:rsidRDefault="002D719F">
      <w:pPr>
        <w:pStyle w:val="Heading1"/>
      </w:pPr>
      <w:bookmarkStart w:id="0" w:name="_GoBack"/>
      <w:bookmarkEnd w:id="0"/>
      <w:r>
        <w:t>Maastricht-Limmel / 1870</w:t>
      </w:r>
    </w:p>
    <w:p w14:paraId="05FFAEDA" w14:textId="77777777" w:rsidR="00000000" w:rsidRDefault="002D719F">
      <w:pPr>
        <w:pStyle w:val="Heading2"/>
        <w:rPr>
          <w:i w:val="0"/>
          <w:iCs/>
        </w:rPr>
      </w:pPr>
      <w:r>
        <w:rPr>
          <w:i w:val="0"/>
          <w:iCs/>
        </w:rPr>
        <w:t>R.K. Kerk St-Joannes de Doper</w:t>
      </w:r>
    </w:p>
    <w:p w14:paraId="3CE3951F" w14:textId="77777777" w:rsidR="00000000" w:rsidRDefault="002D719F">
      <w:pPr>
        <w:pStyle w:val="T1"/>
        <w:jc w:val="left"/>
        <w:rPr>
          <w:lang w:val="nl-NL"/>
        </w:rPr>
      </w:pPr>
    </w:p>
    <w:p w14:paraId="01DC9B62" w14:textId="77777777" w:rsidR="00000000" w:rsidRDefault="002D719F">
      <w:pPr>
        <w:pStyle w:val="T1"/>
        <w:jc w:val="left"/>
        <w:rPr>
          <w:i/>
          <w:iCs/>
        </w:rPr>
      </w:pPr>
      <w:r w:rsidRPr="00200AFE">
        <w:rPr>
          <w:i/>
          <w:iCs/>
          <w:lang w:val="nl-NL"/>
        </w:rPr>
        <w:t xml:space="preserve">Driebeukige neogotische kruisbasiliek, waarvan het middenschip stamt uit 1864 en werd ontworpen door Karl Weber. </w:t>
      </w:r>
      <w:r w:rsidRPr="00200AFE">
        <w:rPr>
          <w:i/>
          <w:iCs/>
          <w:lang w:val="sv-SE"/>
        </w:rPr>
        <w:t>De toren dateert uit 1867. Zijbeuken, transept en koor werden in 1913 toegevoegd. In mi</w:t>
      </w:r>
      <w:r w:rsidRPr="00200AFE">
        <w:rPr>
          <w:i/>
          <w:iCs/>
          <w:lang w:val="sv-SE"/>
        </w:rPr>
        <w:t xml:space="preserve">ddenschip, koor en transept houten tongewelven, in de zijbeuken stenen kruisribgewelven. </w:t>
      </w:r>
      <w:r>
        <w:rPr>
          <w:i/>
          <w:iCs/>
        </w:rPr>
        <w:t>Romaans doopvont. Reeks gebrandschilderde ramen van omstreeks 1915 uit atelier Nicolas.</w:t>
      </w:r>
    </w:p>
    <w:p w14:paraId="0741BF45" w14:textId="77777777" w:rsidR="00000000" w:rsidRDefault="002D719F">
      <w:pPr>
        <w:pStyle w:val="T1"/>
        <w:jc w:val="left"/>
        <w:rPr>
          <w:lang w:val="nl-NL"/>
        </w:rPr>
      </w:pPr>
    </w:p>
    <w:p w14:paraId="0053642F" w14:textId="77777777" w:rsidR="00000000" w:rsidRDefault="002D719F">
      <w:pPr>
        <w:pStyle w:val="T1"/>
        <w:jc w:val="left"/>
        <w:rPr>
          <w:lang w:val="nl-NL"/>
        </w:rPr>
      </w:pPr>
      <w:r>
        <w:rPr>
          <w:lang w:val="nl-NL"/>
        </w:rPr>
        <w:t>Kas: 1870</w:t>
      </w:r>
    </w:p>
    <w:p w14:paraId="1A370654" w14:textId="77777777" w:rsidR="00000000" w:rsidRDefault="002D719F">
      <w:pPr>
        <w:pStyle w:val="T1"/>
        <w:jc w:val="left"/>
        <w:rPr>
          <w:lang w:val="nl-NL"/>
        </w:rPr>
      </w:pPr>
    </w:p>
    <w:p w14:paraId="4BFA95FE" w14:textId="77777777" w:rsidR="00000000" w:rsidRDefault="002D719F">
      <w:pPr>
        <w:pStyle w:val="Heading2"/>
        <w:rPr>
          <w:i w:val="0"/>
          <w:iCs/>
        </w:rPr>
      </w:pPr>
      <w:r>
        <w:rPr>
          <w:i w:val="0"/>
          <w:iCs/>
        </w:rPr>
        <w:t>Kunsthistorische aspecten</w:t>
      </w:r>
    </w:p>
    <w:p w14:paraId="67590B8B" w14:textId="77777777" w:rsidR="00000000" w:rsidRDefault="002D719F">
      <w:pPr>
        <w:pStyle w:val="T2Kunst"/>
        <w:jc w:val="left"/>
      </w:pPr>
      <w:r>
        <w:t>Een opmerkelijk neogotisch front. Het wor</w:t>
      </w:r>
      <w:r>
        <w:t>dt vanuit het midden opgebouwd. Daar ziet men een lage ronde toren met driezijdige onder- en bovenlijst. Deze wordt geflankeerd door twee velden die iets hoger zijn dan de middentoren. Dit herhaalt zich nog een keer en daarmee is de middenpartij gereed. De</w:t>
      </w:r>
      <w:r>
        <w:t xml:space="preserve"> velden zijn alle spitsbogig en hebben horizontale gekanteelde bovenlijsten met daarin vierpassen. De bovenlijst van de middentoren is versierd met kruiswijs aangebrachte ornamenten in moeilijk te beschrijven vormen. Tussen de velden zijn pinakels aangebra</w:t>
      </w:r>
      <w:r>
        <w:t>cht. Het beeld op de middentoren stelt een vrouwenfiguur te zien. Het is niet voorzien van een attribuut, maar gezien de plaats zal het wel Caecilia moeten voorstellen.</w:t>
      </w:r>
    </w:p>
    <w:p w14:paraId="5E1CB07B" w14:textId="77777777" w:rsidR="00000000" w:rsidRDefault="002D719F">
      <w:pPr>
        <w:pStyle w:val="T2Kunst"/>
        <w:jc w:val="left"/>
        <w:rPr>
          <w:lang w:val="nl-NL"/>
        </w:rPr>
      </w:pPr>
      <w:r>
        <w:t>De middenpartij wordt geflankeerd door twee forse zijtorens van vijf pijpen, met driezi</w:t>
      </w:r>
      <w:r>
        <w:t>jdige voetstukken en bovenlijsten. De bovenblinderingen bestaan uit een spitsboog bij de middelste pijp en verder uit gotiserend bladwerk. Op de torens smallere afdekkingen die eindigen in een kantelenrand. Daarop een opmerkelijke constructie: een doorluch</w:t>
      </w:r>
      <w:r>
        <w:t>tige aedicula van twee bogen, bekroond door een zware pinakel; dit geheel wordt door middel van luchtbogen verbonden met twee door een kruisbloem bekroonde pinakels. In een aantal opzichten preludeert deze frontopbouw op het in 1878 gebouwde orgel in de St</w:t>
      </w:r>
      <w:r>
        <w:t xml:space="preserve">-Martinus te </w:t>
      </w:r>
      <w:r>
        <w:rPr>
          <w:lang w:val="nl-NL"/>
        </w:rPr>
        <w:t>Maastricht-Wijck.</w:t>
      </w:r>
    </w:p>
    <w:p w14:paraId="0DAB487C" w14:textId="77777777" w:rsidR="00000000" w:rsidRDefault="002D719F">
      <w:pPr>
        <w:pStyle w:val="T2Kunst"/>
        <w:jc w:val="left"/>
        <w:rPr>
          <w:lang w:val="nl-NL"/>
        </w:rPr>
      </w:pPr>
    </w:p>
    <w:p w14:paraId="7F0882CD" w14:textId="77777777" w:rsidR="00000000" w:rsidRDefault="002D719F">
      <w:pPr>
        <w:pStyle w:val="T3Lit"/>
        <w:jc w:val="left"/>
        <w:rPr>
          <w:b/>
          <w:bCs/>
          <w:lang w:val="nl-NL"/>
        </w:rPr>
      </w:pPr>
      <w:r>
        <w:rPr>
          <w:b/>
          <w:bCs/>
          <w:lang w:val="nl-NL"/>
        </w:rPr>
        <w:t>Literatuur</w:t>
      </w:r>
    </w:p>
    <w:p w14:paraId="048EF6CD" w14:textId="77777777" w:rsidR="00000000" w:rsidRDefault="002D719F">
      <w:pPr>
        <w:pStyle w:val="T3Lit"/>
        <w:jc w:val="left"/>
        <w:rPr>
          <w:lang w:val="nl-NL"/>
        </w:rPr>
      </w:pPr>
      <w:r>
        <w:rPr>
          <w:lang w:val="nl-NL"/>
        </w:rPr>
        <w:t xml:space="preserve">Frans Jespers, Henk van Loo, Ton Reijnaerdts, </w:t>
      </w:r>
      <w:r>
        <w:rPr>
          <w:i/>
          <w:lang w:val="nl-NL"/>
        </w:rPr>
        <w:t>Pereboom &amp; Leijser. Orgelmakers te Maastricht</w:t>
      </w:r>
      <w:r>
        <w:rPr>
          <w:lang w:val="nl-NL"/>
        </w:rPr>
        <w:t>. Maastricht, 1998, 132, 226.</w:t>
      </w:r>
    </w:p>
    <w:p w14:paraId="7B9EC18E" w14:textId="77777777" w:rsidR="00000000" w:rsidRDefault="002D719F">
      <w:pPr>
        <w:pStyle w:val="T3Lit"/>
        <w:jc w:val="left"/>
        <w:rPr>
          <w:lang w:val="nl-NL"/>
        </w:rPr>
      </w:pPr>
      <w:r>
        <w:rPr>
          <w:lang w:val="nl-NL"/>
        </w:rPr>
        <w:t xml:space="preserve">G. Quaedvlieg, </w:t>
      </w:r>
      <w:r>
        <w:rPr>
          <w:i/>
          <w:lang w:val="nl-NL"/>
        </w:rPr>
        <w:t>Maastricht orgelstad</w:t>
      </w:r>
      <w:r>
        <w:rPr>
          <w:lang w:val="nl-NL"/>
        </w:rPr>
        <w:t>. Maastricht, 1968, 77.</w:t>
      </w:r>
    </w:p>
    <w:p w14:paraId="14744F70" w14:textId="77777777" w:rsidR="00000000" w:rsidRDefault="002D719F">
      <w:pPr>
        <w:pStyle w:val="T3Lit"/>
        <w:jc w:val="left"/>
        <w:rPr>
          <w:lang w:val="nl-NL"/>
        </w:rPr>
      </w:pPr>
    </w:p>
    <w:p w14:paraId="4D183010" w14:textId="77777777" w:rsidR="00000000" w:rsidRDefault="002D719F">
      <w:pPr>
        <w:pStyle w:val="T3Lit"/>
        <w:jc w:val="left"/>
        <w:rPr>
          <w:lang w:val="nl-NL"/>
        </w:rPr>
      </w:pPr>
      <w:r>
        <w:rPr>
          <w:b/>
          <w:bCs/>
          <w:lang w:val="nl-NL"/>
        </w:rPr>
        <w:t>Niet gepubliceerde bron</w:t>
      </w:r>
    </w:p>
    <w:p w14:paraId="33F8AE61" w14:textId="77777777" w:rsidR="00000000" w:rsidRDefault="002D719F">
      <w:pPr>
        <w:pStyle w:val="T3Lit"/>
        <w:jc w:val="left"/>
        <w:rPr>
          <w:lang w:val="nl-NL"/>
        </w:rPr>
      </w:pPr>
      <w:r>
        <w:rPr>
          <w:lang w:val="nl-NL"/>
        </w:rPr>
        <w:t xml:space="preserve">Archief </w:t>
      </w:r>
      <w:r>
        <w:rPr>
          <w:lang w:val="nl-NL"/>
        </w:rPr>
        <w:t>Verschueren Orgelbouw.</w:t>
      </w:r>
    </w:p>
    <w:p w14:paraId="66468D89" w14:textId="77777777" w:rsidR="00000000" w:rsidRDefault="002D719F">
      <w:pPr>
        <w:pStyle w:val="T3Lit"/>
        <w:jc w:val="left"/>
        <w:rPr>
          <w:lang w:val="nl-NL"/>
        </w:rPr>
      </w:pPr>
    </w:p>
    <w:p w14:paraId="3BB0B9DB" w14:textId="77777777" w:rsidR="00000000" w:rsidRDefault="002D719F">
      <w:pPr>
        <w:pStyle w:val="T3Lit"/>
        <w:jc w:val="left"/>
        <w:rPr>
          <w:lang w:val="nl-NL"/>
        </w:rPr>
      </w:pPr>
      <w:r>
        <w:rPr>
          <w:lang w:val="nl-NL"/>
        </w:rPr>
        <w:t>Orgelnummer 883</w:t>
      </w:r>
    </w:p>
    <w:p w14:paraId="05D6CE6B" w14:textId="77777777" w:rsidR="00000000" w:rsidRDefault="002D719F">
      <w:pPr>
        <w:pStyle w:val="T1"/>
        <w:jc w:val="left"/>
        <w:rPr>
          <w:lang w:val="nl-NL"/>
        </w:rPr>
      </w:pPr>
    </w:p>
    <w:p w14:paraId="1CB999C4" w14:textId="77777777" w:rsidR="00000000" w:rsidRDefault="002D719F">
      <w:pPr>
        <w:pStyle w:val="Heading2"/>
        <w:rPr>
          <w:i w:val="0"/>
          <w:iCs/>
        </w:rPr>
      </w:pPr>
      <w:r>
        <w:rPr>
          <w:i w:val="0"/>
          <w:iCs/>
        </w:rPr>
        <w:t>Historische gegevens</w:t>
      </w:r>
    </w:p>
    <w:p w14:paraId="174CC534" w14:textId="77777777" w:rsidR="00000000" w:rsidRDefault="002D719F">
      <w:pPr>
        <w:pStyle w:val="T1"/>
        <w:jc w:val="left"/>
        <w:rPr>
          <w:lang w:val="nl-NL"/>
        </w:rPr>
      </w:pPr>
    </w:p>
    <w:p w14:paraId="77361CED" w14:textId="77777777" w:rsidR="00000000" w:rsidRDefault="002D719F">
      <w:pPr>
        <w:pStyle w:val="T1"/>
        <w:jc w:val="left"/>
        <w:rPr>
          <w:lang w:val="nl-NL"/>
        </w:rPr>
      </w:pPr>
      <w:r>
        <w:rPr>
          <w:lang w:val="nl-NL"/>
        </w:rPr>
        <w:t>Bouwer</w:t>
      </w:r>
    </w:p>
    <w:p w14:paraId="7200A369" w14:textId="77777777" w:rsidR="00000000" w:rsidRDefault="002D719F">
      <w:pPr>
        <w:pStyle w:val="T1"/>
        <w:jc w:val="left"/>
        <w:rPr>
          <w:lang w:val="nl-NL"/>
        </w:rPr>
      </w:pPr>
      <w:r>
        <w:rPr>
          <w:lang w:val="nl-NL"/>
        </w:rPr>
        <w:t>Pereboom &amp; Leijser</w:t>
      </w:r>
    </w:p>
    <w:p w14:paraId="1D89E1F7" w14:textId="77777777" w:rsidR="00000000" w:rsidRDefault="002D719F">
      <w:pPr>
        <w:pStyle w:val="T1"/>
        <w:jc w:val="left"/>
        <w:rPr>
          <w:lang w:val="nl-NL"/>
        </w:rPr>
      </w:pPr>
    </w:p>
    <w:p w14:paraId="4DAE8D15" w14:textId="77777777" w:rsidR="00000000" w:rsidRDefault="002D719F">
      <w:pPr>
        <w:pStyle w:val="T1"/>
        <w:jc w:val="left"/>
        <w:rPr>
          <w:lang w:val="nl-NL"/>
        </w:rPr>
      </w:pPr>
      <w:r>
        <w:rPr>
          <w:lang w:val="nl-NL"/>
        </w:rPr>
        <w:lastRenderedPageBreak/>
        <w:t>Jaar van oplevering</w:t>
      </w:r>
    </w:p>
    <w:p w14:paraId="3C673BFD" w14:textId="77777777" w:rsidR="00000000" w:rsidRDefault="002D719F">
      <w:pPr>
        <w:pStyle w:val="T1"/>
        <w:jc w:val="left"/>
        <w:rPr>
          <w:lang w:val="nl-NL"/>
        </w:rPr>
      </w:pPr>
      <w:r>
        <w:rPr>
          <w:lang w:val="nl-NL"/>
        </w:rPr>
        <w:t>1870</w:t>
      </w:r>
    </w:p>
    <w:p w14:paraId="5F753F30" w14:textId="77777777" w:rsidR="00000000" w:rsidRDefault="002D719F">
      <w:pPr>
        <w:pStyle w:val="T1"/>
        <w:jc w:val="left"/>
        <w:rPr>
          <w:lang w:val="nl-NL"/>
        </w:rPr>
      </w:pPr>
    </w:p>
    <w:p w14:paraId="3005EBF4" w14:textId="77777777" w:rsidR="00000000" w:rsidRDefault="002D719F">
      <w:pPr>
        <w:pStyle w:val="T1"/>
        <w:jc w:val="left"/>
        <w:rPr>
          <w:lang w:val="nl-NL"/>
        </w:rPr>
      </w:pPr>
      <w:r>
        <w:rPr>
          <w:lang w:val="nl-NL"/>
        </w:rPr>
        <w:t>L. Verschueren 1932</w:t>
      </w:r>
    </w:p>
    <w:p w14:paraId="6E39CF79" w14:textId="77777777" w:rsidR="00000000" w:rsidRDefault="002D719F">
      <w:pPr>
        <w:pStyle w:val="T1"/>
        <w:jc w:val="left"/>
        <w:rPr>
          <w:lang w:val="nl-NL"/>
        </w:rPr>
      </w:pPr>
      <w:r>
        <w:rPr>
          <w:lang w:val="nl-NL"/>
        </w:rPr>
        <w:t>.</w:t>
      </w:r>
      <w:r>
        <w:rPr>
          <w:lang w:val="nl-NL"/>
        </w:rPr>
        <w:tab/>
        <w:t>orgel hersteld</w:t>
      </w:r>
    </w:p>
    <w:p w14:paraId="3AD93B03" w14:textId="77777777" w:rsidR="00000000" w:rsidRDefault="002D719F">
      <w:pPr>
        <w:pStyle w:val="T1"/>
        <w:jc w:val="left"/>
        <w:rPr>
          <w:lang w:val="nl-NL"/>
        </w:rPr>
      </w:pPr>
      <w:r>
        <w:rPr>
          <w:lang w:val="nl-NL"/>
        </w:rPr>
        <w:t>.</w:t>
      </w:r>
      <w:r>
        <w:rPr>
          <w:lang w:val="nl-NL"/>
        </w:rPr>
        <w:tab/>
        <w:t>pedaalomvang vergroot</w:t>
      </w:r>
    </w:p>
    <w:p w14:paraId="3AB9A4DA" w14:textId="77777777" w:rsidR="00000000" w:rsidRDefault="002D719F">
      <w:pPr>
        <w:pStyle w:val="T1"/>
        <w:jc w:val="left"/>
        <w:rPr>
          <w:lang w:val="nl-NL"/>
        </w:rPr>
      </w:pPr>
      <w:r>
        <w:rPr>
          <w:lang w:val="nl-NL"/>
        </w:rPr>
        <w:t>.</w:t>
      </w:r>
      <w:r>
        <w:rPr>
          <w:lang w:val="nl-NL"/>
        </w:rPr>
        <w:tab/>
        <w:t>Pos - Flûte Travers 8', + Celeste 8'</w:t>
      </w:r>
    </w:p>
    <w:p w14:paraId="7EF612F6" w14:textId="77777777" w:rsidR="00000000" w:rsidRDefault="002D719F">
      <w:pPr>
        <w:pStyle w:val="T1"/>
        <w:jc w:val="left"/>
        <w:rPr>
          <w:lang w:val="nl-NL"/>
        </w:rPr>
      </w:pPr>
    </w:p>
    <w:p w14:paraId="41426A6B" w14:textId="77777777" w:rsidR="00000000" w:rsidRDefault="002D719F">
      <w:pPr>
        <w:pStyle w:val="T1"/>
        <w:jc w:val="left"/>
        <w:rPr>
          <w:lang w:val="nl-NL"/>
        </w:rPr>
      </w:pPr>
      <w:r>
        <w:rPr>
          <w:lang w:val="nl-NL"/>
        </w:rPr>
        <w:t>L. Verschueren 1973</w:t>
      </w:r>
    </w:p>
    <w:p w14:paraId="2BF958DF" w14:textId="77777777" w:rsidR="00000000" w:rsidRDefault="002D719F">
      <w:pPr>
        <w:pStyle w:val="T1"/>
        <w:jc w:val="left"/>
        <w:rPr>
          <w:lang w:val="nl-NL"/>
        </w:rPr>
      </w:pPr>
      <w:r>
        <w:rPr>
          <w:lang w:val="nl-NL"/>
        </w:rPr>
        <w:t>.</w:t>
      </w:r>
      <w:r>
        <w:rPr>
          <w:lang w:val="nl-NL"/>
        </w:rPr>
        <w:tab/>
        <w:t>beperkte schoonma</w:t>
      </w:r>
      <w:r>
        <w:rPr>
          <w:lang w:val="nl-NL"/>
        </w:rPr>
        <w:t>ak en herstelwerkzaamheden</w:t>
      </w:r>
    </w:p>
    <w:p w14:paraId="17D3403A" w14:textId="77777777" w:rsidR="00000000" w:rsidRDefault="002D719F">
      <w:pPr>
        <w:pStyle w:val="T1"/>
        <w:jc w:val="left"/>
        <w:rPr>
          <w:lang w:val="nl-NL"/>
        </w:rPr>
      </w:pPr>
    </w:p>
    <w:p w14:paraId="1E53A30D" w14:textId="77777777" w:rsidR="00000000" w:rsidRDefault="002D719F">
      <w:pPr>
        <w:pStyle w:val="Heading2"/>
        <w:rPr>
          <w:i w:val="0"/>
          <w:iCs/>
        </w:rPr>
      </w:pPr>
      <w:r>
        <w:rPr>
          <w:i w:val="0"/>
          <w:iCs/>
        </w:rPr>
        <w:t>Technische gegevens</w:t>
      </w:r>
    </w:p>
    <w:p w14:paraId="09A2E31F" w14:textId="77777777" w:rsidR="00000000" w:rsidRDefault="002D719F">
      <w:pPr>
        <w:pStyle w:val="T1"/>
        <w:jc w:val="left"/>
        <w:rPr>
          <w:lang w:val="nl-NL"/>
        </w:rPr>
      </w:pPr>
    </w:p>
    <w:p w14:paraId="48EFD4FB" w14:textId="77777777" w:rsidR="00000000" w:rsidRDefault="002D719F">
      <w:pPr>
        <w:pStyle w:val="T1"/>
        <w:jc w:val="left"/>
        <w:rPr>
          <w:lang w:val="nl-NL"/>
        </w:rPr>
      </w:pPr>
      <w:r>
        <w:rPr>
          <w:lang w:val="nl-NL"/>
        </w:rPr>
        <w:t>Werkindeling</w:t>
      </w:r>
    </w:p>
    <w:p w14:paraId="33CA8E48" w14:textId="77777777" w:rsidR="00000000" w:rsidRDefault="002D719F">
      <w:pPr>
        <w:pStyle w:val="T1"/>
        <w:jc w:val="left"/>
        <w:rPr>
          <w:lang w:val="nl-NL"/>
        </w:rPr>
      </w:pPr>
      <w:r>
        <w:rPr>
          <w:lang w:val="nl-NL"/>
        </w:rPr>
        <w:t>grand orgue, positif, aangehangen pedaal</w:t>
      </w:r>
    </w:p>
    <w:p w14:paraId="7CC1259D" w14:textId="77777777" w:rsidR="00000000" w:rsidRDefault="002D719F">
      <w:pPr>
        <w:pStyle w:val="T1"/>
        <w:jc w:val="left"/>
        <w:rPr>
          <w:lang w:val="nl-NL"/>
        </w:rPr>
      </w:pPr>
    </w:p>
    <w:p w14:paraId="18CCE07D" w14:textId="77777777" w:rsidR="00000000" w:rsidRDefault="002D719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4"/>
        <w:gridCol w:w="544"/>
        <w:gridCol w:w="1672"/>
        <w:gridCol w:w="443"/>
      </w:tblGrid>
      <w:tr w:rsidR="00000000" w14:paraId="06E125BC" w14:textId="77777777">
        <w:tblPrEx>
          <w:tblCellMar>
            <w:top w:w="0" w:type="dxa"/>
            <w:bottom w:w="0" w:type="dxa"/>
          </w:tblCellMar>
        </w:tblPrEx>
        <w:tc>
          <w:tcPr>
            <w:tcW w:w="1734" w:type="dxa"/>
          </w:tcPr>
          <w:p w14:paraId="06CCD6FB" w14:textId="77777777" w:rsidR="00000000" w:rsidRDefault="002D719F">
            <w:pPr>
              <w:pStyle w:val="T4dispositie"/>
              <w:jc w:val="left"/>
              <w:rPr>
                <w:i/>
                <w:iCs/>
                <w:lang w:val="nl-NL"/>
              </w:rPr>
            </w:pPr>
            <w:r>
              <w:rPr>
                <w:i/>
                <w:iCs/>
                <w:lang w:val="nl-NL"/>
              </w:rPr>
              <w:t>Grand Orgue (I)</w:t>
            </w:r>
          </w:p>
          <w:p w14:paraId="7B601E2B" w14:textId="77777777" w:rsidR="00000000" w:rsidRDefault="002D719F">
            <w:pPr>
              <w:pStyle w:val="T4dispositie"/>
              <w:jc w:val="left"/>
              <w:rPr>
                <w:lang w:val="nl-NL"/>
              </w:rPr>
            </w:pPr>
            <w:r>
              <w:rPr>
                <w:lang w:val="nl-NL"/>
              </w:rPr>
              <w:t>8 stemmen</w:t>
            </w:r>
          </w:p>
          <w:p w14:paraId="3172404C" w14:textId="77777777" w:rsidR="00000000" w:rsidRDefault="002D719F">
            <w:pPr>
              <w:pStyle w:val="T4dispositie"/>
              <w:jc w:val="left"/>
              <w:rPr>
                <w:lang w:val="nl-NL"/>
              </w:rPr>
            </w:pPr>
          </w:p>
          <w:p w14:paraId="07197403" w14:textId="77777777" w:rsidR="00000000" w:rsidRDefault="002D719F">
            <w:pPr>
              <w:pStyle w:val="T4dispositie"/>
              <w:jc w:val="left"/>
              <w:rPr>
                <w:lang w:val="nl-NL"/>
              </w:rPr>
            </w:pPr>
            <w:r>
              <w:rPr>
                <w:lang w:val="nl-NL"/>
              </w:rPr>
              <w:t>Bourdon B/D</w:t>
            </w:r>
          </w:p>
          <w:p w14:paraId="768446BE" w14:textId="77777777" w:rsidR="00000000" w:rsidRDefault="002D719F">
            <w:pPr>
              <w:pStyle w:val="T4dispositie"/>
              <w:jc w:val="left"/>
              <w:rPr>
                <w:lang w:val="nl-NL"/>
              </w:rPr>
            </w:pPr>
            <w:r>
              <w:rPr>
                <w:lang w:val="nl-NL"/>
              </w:rPr>
              <w:t>Montre</w:t>
            </w:r>
          </w:p>
          <w:p w14:paraId="4B9AD4F1" w14:textId="77777777" w:rsidR="00000000" w:rsidRDefault="002D719F">
            <w:pPr>
              <w:pStyle w:val="T4dispositie"/>
              <w:jc w:val="left"/>
              <w:rPr>
                <w:lang w:val="nl-NL"/>
              </w:rPr>
            </w:pPr>
            <w:r>
              <w:rPr>
                <w:lang w:val="nl-NL"/>
              </w:rPr>
              <w:t>Bourdon</w:t>
            </w:r>
          </w:p>
          <w:p w14:paraId="0DE80D60" w14:textId="77777777" w:rsidR="00000000" w:rsidRDefault="002D719F">
            <w:pPr>
              <w:pStyle w:val="T4dispositie"/>
              <w:jc w:val="left"/>
              <w:rPr>
                <w:lang w:val="nl-NL"/>
              </w:rPr>
            </w:pPr>
            <w:r>
              <w:rPr>
                <w:lang w:val="nl-NL"/>
              </w:rPr>
              <w:t>Melophone</w:t>
            </w:r>
          </w:p>
          <w:p w14:paraId="1A55DDF7" w14:textId="77777777" w:rsidR="00000000" w:rsidRDefault="002D719F">
            <w:pPr>
              <w:pStyle w:val="T4dispositie"/>
              <w:jc w:val="left"/>
              <w:rPr>
                <w:lang w:val="nl-NL"/>
              </w:rPr>
            </w:pPr>
            <w:r>
              <w:rPr>
                <w:lang w:val="nl-NL"/>
              </w:rPr>
              <w:t>Prestant</w:t>
            </w:r>
          </w:p>
          <w:p w14:paraId="6B310825" w14:textId="77777777" w:rsidR="00000000" w:rsidRDefault="002D719F">
            <w:pPr>
              <w:pStyle w:val="T4dispositie"/>
              <w:jc w:val="left"/>
              <w:rPr>
                <w:lang w:val="nl-NL"/>
              </w:rPr>
            </w:pPr>
            <w:r>
              <w:rPr>
                <w:lang w:val="nl-NL"/>
              </w:rPr>
              <w:t>Doublette</w:t>
            </w:r>
          </w:p>
          <w:p w14:paraId="53127537" w14:textId="77777777" w:rsidR="00000000" w:rsidRDefault="002D719F">
            <w:pPr>
              <w:pStyle w:val="T4dispositie"/>
              <w:jc w:val="left"/>
              <w:rPr>
                <w:lang w:val="nl-NL"/>
              </w:rPr>
            </w:pPr>
            <w:r>
              <w:rPr>
                <w:lang w:val="nl-NL"/>
              </w:rPr>
              <w:t>Fourniture</w:t>
            </w:r>
          </w:p>
          <w:p w14:paraId="0627AFE7" w14:textId="77777777" w:rsidR="00000000" w:rsidRDefault="002D719F">
            <w:pPr>
              <w:pStyle w:val="T4dispositie"/>
              <w:jc w:val="left"/>
              <w:rPr>
                <w:lang w:val="nl-NL"/>
              </w:rPr>
            </w:pPr>
            <w:r>
              <w:rPr>
                <w:lang w:val="nl-NL"/>
              </w:rPr>
              <w:t>Trompette B/D</w:t>
            </w:r>
          </w:p>
        </w:tc>
        <w:tc>
          <w:tcPr>
            <w:tcW w:w="544" w:type="dxa"/>
          </w:tcPr>
          <w:p w14:paraId="3B93DA21" w14:textId="77777777" w:rsidR="00000000" w:rsidRDefault="002D719F">
            <w:pPr>
              <w:pStyle w:val="T4dispositie"/>
              <w:jc w:val="left"/>
              <w:rPr>
                <w:lang w:val="nl-NL"/>
              </w:rPr>
            </w:pPr>
          </w:p>
          <w:p w14:paraId="3223FA15" w14:textId="77777777" w:rsidR="00000000" w:rsidRDefault="002D719F">
            <w:pPr>
              <w:pStyle w:val="T4dispositie"/>
              <w:jc w:val="left"/>
              <w:rPr>
                <w:lang w:val="nl-NL"/>
              </w:rPr>
            </w:pPr>
          </w:p>
          <w:p w14:paraId="293DC628" w14:textId="77777777" w:rsidR="00000000" w:rsidRDefault="002D719F">
            <w:pPr>
              <w:pStyle w:val="T4dispositie"/>
              <w:jc w:val="left"/>
              <w:rPr>
                <w:lang w:val="nl-NL"/>
              </w:rPr>
            </w:pPr>
          </w:p>
          <w:p w14:paraId="41E7ADCB" w14:textId="77777777" w:rsidR="00000000" w:rsidRDefault="002D719F">
            <w:pPr>
              <w:pStyle w:val="T4dispositie"/>
              <w:jc w:val="left"/>
              <w:rPr>
                <w:lang w:val="nl-NL"/>
              </w:rPr>
            </w:pPr>
            <w:r>
              <w:rPr>
                <w:lang w:val="nl-NL"/>
              </w:rPr>
              <w:t>16'</w:t>
            </w:r>
          </w:p>
          <w:p w14:paraId="7003269A" w14:textId="77777777" w:rsidR="00000000" w:rsidRDefault="002D719F">
            <w:pPr>
              <w:pStyle w:val="T4dispositie"/>
              <w:jc w:val="left"/>
              <w:rPr>
                <w:lang w:val="nl-NL"/>
              </w:rPr>
            </w:pPr>
            <w:r>
              <w:rPr>
                <w:lang w:val="nl-NL"/>
              </w:rPr>
              <w:t>8'</w:t>
            </w:r>
          </w:p>
          <w:p w14:paraId="43ECC454" w14:textId="77777777" w:rsidR="00000000" w:rsidRDefault="002D719F">
            <w:pPr>
              <w:pStyle w:val="T4dispositie"/>
              <w:jc w:val="left"/>
              <w:rPr>
                <w:lang w:val="nl-NL"/>
              </w:rPr>
            </w:pPr>
            <w:r>
              <w:rPr>
                <w:lang w:val="nl-NL"/>
              </w:rPr>
              <w:t>8'</w:t>
            </w:r>
          </w:p>
          <w:p w14:paraId="6D349105" w14:textId="77777777" w:rsidR="00000000" w:rsidRDefault="002D719F">
            <w:pPr>
              <w:pStyle w:val="T4dispositie"/>
              <w:jc w:val="left"/>
              <w:rPr>
                <w:lang w:val="nl-NL"/>
              </w:rPr>
            </w:pPr>
            <w:r>
              <w:rPr>
                <w:lang w:val="nl-NL"/>
              </w:rPr>
              <w:t>8'</w:t>
            </w:r>
          </w:p>
          <w:p w14:paraId="14AC6A19" w14:textId="77777777" w:rsidR="00000000" w:rsidRDefault="002D719F">
            <w:pPr>
              <w:pStyle w:val="T4dispositie"/>
              <w:jc w:val="left"/>
              <w:rPr>
                <w:lang w:val="nl-NL"/>
              </w:rPr>
            </w:pPr>
            <w:r>
              <w:rPr>
                <w:lang w:val="nl-NL"/>
              </w:rPr>
              <w:t>4'</w:t>
            </w:r>
          </w:p>
          <w:p w14:paraId="356F0F88" w14:textId="77777777" w:rsidR="00000000" w:rsidRDefault="002D719F">
            <w:pPr>
              <w:pStyle w:val="T4dispositie"/>
              <w:jc w:val="left"/>
              <w:rPr>
                <w:lang w:val="nl-NL"/>
              </w:rPr>
            </w:pPr>
            <w:r>
              <w:rPr>
                <w:lang w:val="nl-NL"/>
              </w:rPr>
              <w:t>2'</w:t>
            </w:r>
          </w:p>
          <w:p w14:paraId="00B3B511" w14:textId="77777777" w:rsidR="00000000" w:rsidRDefault="002D719F">
            <w:pPr>
              <w:pStyle w:val="T4dispositie"/>
              <w:jc w:val="left"/>
              <w:rPr>
                <w:lang w:val="nl-NL"/>
              </w:rPr>
            </w:pPr>
            <w:r>
              <w:rPr>
                <w:lang w:val="nl-NL"/>
              </w:rPr>
              <w:t>3 r.</w:t>
            </w:r>
          </w:p>
          <w:p w14:paraId="09360CCB" w14:textId="77777777" w:rsidR="00000000" w:rsidRDefault="002D719F">
            <w:pPr>
              <w:pStyle w:val="T4dispositie"/>
              <w:jc w:val="left"/>
              <w:rPr>
                <w:lang w:val="nl-NL"/>
              </w:rPr>
            </w:pPr>
            <w:r>
              <w:rPr>
                <w:lang w:val="nl-NL"/>
              </w:rPr>
              <w:t>8'</w:t>
            </w:r>
          </w:p>
        </w:tc>
        <w:tc>
          <w:tcPr>
            <w:tcW w:w="1672" w:type="dxa"/>
          </w:tcPr>
          <w:p w14:paraId="79958363" w14:textId="77777777" w:rsidR="00000000" w:rsidRDefault="002D719F">
            <w:pPr>
              <w:pStyle w:val="T4dispositie"/>
              <w:jc w:val="left"/>
              <w:rPr>
                <w:i/>
                <w:iCs/>
                <w:lang w:val="nl-NL"/>
              </w:rPr>
            </w:pPr>
            <w:r>
              <w:rPr>
                <w:i/>
                <w:iCs/>
                <w:lang w:val="nl-NL"/>
              </w:rPr>
              <w:t>Pos</w:t>
            </w:r>
            <w:r>
              <w:rPr>
                <w:i/>
                <w:iCs/>
                <w:lang w:val="nl-NL"/>
              </w:rPr>
              <w:t>itif (II)</w:t>
            </w:r>
          </w:p>
          <w:p w14:paraId="77DE68C8" w14:textId="77777777" w:rsidR="00000000" w:rsidRDefault="002D719F">
            <w:pPr>
              <w:pStyle w:val="T4dispositie"/>
              <w:jc w:val="left"/>
              <w:rPr>
                <w:lang w:val="nl-NL"/>
              </w:rPr>
            </w:pPr>
            <w:r>
              <w:rPr>
                <w:lang w:val="nl-NL"/>
              </w:rPr>
              <w:t>4 stemmen</w:t>
            </w:r>
          </w:p>
          <w:p w14:paraId="2A66B3F9" w14:textId="77777777" w:rsidR="00000000" w:rsidRDefault="002D719F">
            <w:pPr>
              <w:pStyle w:val="T4dispositie"/>
              <w:jc w:val="left"/>
              <w:rPr>
                <w:lang w:val="nl-NL"/>
              </w:rPr>
            </w:pPr>
          </w:p>
          <w:p w14:paraId="41131FEA" w14:textId="77777777" w:rsidR="00000000" w:rsidRDefault="002D719F">
            <w:pPr>
              <w:pStyle w:val="T4dispositie"/>
              <w:jc w:val="left"/>
              <w:rPr>
                <w:lang w:val="nl-NL"/>
              </w:rPr>
            </w:pPr>
            <w:r>
              <w:rPr>
                <w:lang w:val="nl-NL"/>
              </w:rPr>
              <w:t>Bourdon</w:t>
            </w:r>
          </w:p>
          <w:p w14:paraId="15BC204A" w14:textId="77777777" w:rsidR="00000000" w:rsidRDefault="002D719F">
            <w:pPr>
              <w:pStyle w:val="T4dispositie"/>
              <w:jc w:val="left"/>
              <w:rPr>
                <w:lang w:val="nl-NL"/>
              </w:rPr>
            </w:pPr>
            <w:r>
              <w:rPr>
                <w:lang w:val="nl-NL"/>
              </w:rPr>
              <w:t>Viola di Gamba</w:t>
            </w:r>
          </w:p>
          <w:p w14:paraId="6D2F66E9" w14:textId="77777777" w:rsidR="00000000" w:rsidRDefault="002D719F">
            <w:pPr>
              <w:pStyle w:val="T4dispositie"/>
              <w:jc w:val="left"/>
              <w:rPr>
                <w:lang w:val="nl-NL"/>
              </w:rPr>
            </w:pPr>
            <w:r>
              <w:rPr>
                <w:lang w:val="nl-NL"/>
              </w:rPr>
              <w:t>Celeste</w:t>
            </w:r>
          </w:p>
          <w:p w14:paraId="4E8BE30B" w14:textId="77777777" w:rsidR="00000000" w:rsidRDefault="002D719F">
            <w:pPr>
              <w:pStyle w:val="T4dispositie"/>
              <w:jc w:val="left"/>
              <w:rPr>
                <w:lang w:val="nl-NL"/>
              </w:rPr>
            </w:pPr>
            <w:r>
              <w:rPr>
                <w:lang w:val="nl-NL"/>
              </w:rPr>
              <w:t>Flûte</w:t>
            </w:r>
          </w:p>
        </w:tc>
        <w:tc>
          <w:tcPr>
            <w:tcW w:w="443" w:type="dxa"/>
          </w:tcPr>
          <w:p w14:paraId="6791F423" w14:textId="77777777" w:rsidR="00000000" w:rsidRDefault="002D719F">
            <w:pPr>
              <w:pStyle w:val="T4dispositie"/>
              <w:jc w:val="left"/>
              <w:rPr>
                <w:lang w:val="nl-NL"/>
              </w:rPr>
            </w:pPr>
          </w:p>
          <w:p w14:paraId="654FC611" w14:textId="77777777" w:rsidR="00000000" w:rsidRDefault="002D719F">
            <w:pPr>
              <w:pStyle w:val="T4dispositie"/>
              <w:jc w:val="left"/>
              <w:rPr>
                <w:lang w:val="nl-NL"/>
              </w:rPr>
            </w:pPr>
          </w:p>
          <w:p w14:paraId="406E74D5" w14:textId="77777777" w:rsidR="00000000" w:rsidRDefault="002D719F">
            <w:pPr>
              <w:pStyle w:val="T4dispositie"/>
              <w:jc w:val="left"/>
              <w:rPr>
                <w:lang w:val="nl-NL"/>
              </w:rPr>
            </w:pPr>
          </w:p>
          <w:p w14:paraId="6884F67A" w14:textId="77777777" w:rsidR="00000000" w:rsidRDefault="002D719F">
            <w:pPr>
              <w:pStyle w:val="T4dispositie"/>
              <w:jc w:val="left"/>
              <w:rPr>
                <w:lang w:val="nl-NL"/>
              </w:rPr>
            </w:pPr>
            <w:r>
              <w:rPr>
                <w:lang w:val="nl-NL"/>
              </w:rPr>
              <w:t>8'</w:t>
            </w:r>
          </w:p>
          <w:p w14:paraId="4FF0A420" w14:textId="77777777" w:rsidR="00000000" w:rsidRDefault="002D719F">
            <w:pPr>
              <w:pStyle w:val="T4dispositie"/>
              <w:jc w:val="left"/>
              <w:rPr>
                <w:lang w:val="nl-NL"/>
              </w:rPr>
            </w:pPr>
            <w:r>
              <w:rPr>
                <w:lang w:val="nl-NL"/>
              </w:rPr>
              <w:t>8'</w:t>
            </w:r>
          </w:p>
          <w:p w14:paraId="5DD5387D" w14:textId="77777777" w:rsidR="00000000" w:rsidRDefault="002D719F">
            <w:pPr>
              <w:pStyle w:val="T4dispositie"/>
              <w:jc w:val="left"/>
              <w:rPr>
                <w:lang w:val="nl-NL"/>
              </w:rPr>
            </w:pPr>
            <w:r>
              <w:rPr>
                <w:lang w:val="nl-NL"/>
              </w:rPr>
              <w:t>8'</w:t>
            </w:r>
          </w:p>
          <w:p w14:paraId="57E4FD95" w14:textId="77777777" w:rsidR="00000000" w:rsidRDefault="002D719F">
            <w:pPr>
              <w:pStyle w:val="T4dispositie"/>
              <w:jc w:val="left"/>
              <w:rPr>
                <w:lang w:val="nl-NL"/>
              </w:rPr>
            </w:pPr>
            <w:r>
              <w:rPr>
                <w:lang w:val="nl-NL"/>
              </w:rPr>
              <w:t>4'</w:t>
            </w:r>
          </w:p>
        </w:tc>
      </w:tr>
    </w:tbl>
    <w:p w14:paraId="0671404B" w14:textId="77777777" w:rsidR="00000000" w:rsidRDefault="002D719F">
      <w:pPr>
        <w:pStyle w:val="T1"/>
        <w:jc w:val="left"/>
        <w:rPr>
          <w:lang w:val="nl-NL"/>
        </w:rPr>
      </w:pPr>
    </w:p>
    <w:p w14:paraId="41BC2A0E" w14:textId="77777777" w:rsidR="00000000" w:rsidRDefault="002D719F">
      <w:pPr>
        <w:pStyle w:val="T1"/>
        <w:jc w:val="left"/>
        <w:rPr>
          <w:lang w:val="nl-NL"/>
        </w:rPr>
      </w:pPr>
      <w:r>
        <w:rPr>
          <w:lang w:val="nl-NL"/>
        </w:rPr>
        <w:t>Werktuiglijk register</w:t>
      </w:r>
    </w:p>
    <w:p w14:paraId="6AA62663" w14:textId="77777777" w:rsidR="00000000" w:rsidRDefault="002D719F">
      <w:pPr>
        <w:pStyle w:val="T1"/>
        <w:jc w:val="left"/>
        <w:rPr>
          <w:lang w:val="nl-NL"/>
        </w:rPr>
      </w:pPr>
      <w:r>
        <w:rPr>
          <w:lang w:val="nl-NL"/>
        </w:rPr>
        <w:t>accouplement des claviers</w:t>
      </w:r>
    </w:p>
    <w:p w14:paraId="031B92DD" w14:textId="77777777" w:rsidR="00000000" w:rsidRDefault="002D719F">
      <w:pPr>
        <w:pStyle w:val="T1"/>
        <w:jc w:val="left"/>
        <w:rPr>
          <w:lang w:val="nl-NL"/>
        </w:rPr>
      </w:pPr>
    </w:p>
    <w:p w14:paraId="53DDD52B" w14:textId="77777777" w:rsidR="00000000" w:rsidRDefault="002D719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16"/>
        <w:gridCol w:w="707"/>
        <w:gridCol w:w="707"/>
        <w:gridCol w:w="721"/>
        <w:gridCol w:w="707"/>
      </w:tblGrid>
      <w:tr w:rsidR="00000000" w14:paraId="3E9C0177" w14:textId="77777777">
        <w:tblPrEx>
          <w:tblCellMar>
            <w:top w:w="0" w:type="dxa"/>
            <w:bottom w:w="0" w:type="dxa"/>
          </w:tblCellMar>
        </w:tblPrEx>
        <w:tc>
          <w:tcPr>
            <w:tcW w:w="1216" w:type="dxa"/>
          </w:tcPr>
          <w:p w14:paraId="0047A4E6" w14:textId="77777777" w:rsidR="00000000" w:rsidRDefault="002D719F">
            <w:pPr>
              <w:pStyle w:val="T1"/>
              <w:jc w:val="left"/>
              <w:rPr>
                <w:lang w:val="nl-NL"/>
              </w:rPr>
            </w:pPr>
            <w:r>
              <w:rPr>
                <w:lang w:val="nl-NL"/>
              </w:rPr>
              <w:t>Fourniture</w:t>
            </w:r>
          </w:p>
        </w:tc>
        <w:tc>
          <w:tcPr>
            <w:tcW w:w="707" w:type="dxa"/>
          </w:tcPr>
          <w:p w14:paraId="578DC09A" w14:textId="77777777" w:rsidR="00000000" w:rsidRDefault="002D719F">
            <w:pPr>
              <w:pStyle w:val="T4dispositie"/>
              <w:jc w:val="left"/>
              <w:rPr>
                <w:lang w:val="nl-NL"/>
              </w:rPr>
            </w:pPr>
            <w:r>
              <w:rPr>
                <w:lang w:val="nl-NL"/>
              </w:rPr>
              <w:t>C</w:t>
            </w:r>
          </w:p>
          <w:p w14:paraId="7422C4DC" w14:textId="77777777" w:rsidR="00000000" w:rsidRDefault="002D719F">
            <w:pPr>
              <w:pStyle w:val="T4dispositie"/>
              <w:jc w:val="left"/>
              <w:rPr>
                <w:lang w:val="nl-NL"/>
              </w:rPr>
            </w:pPr>
            <w:r>
              <w:rPr>
                <w:lang w:val="nl-NL"/>
              </w:rPr>
              <w:t>1 1/3</w:t>
            </w:r>
          </w:p>
          <w:p w14:paraId="74E7303E" w14:textId="77777777" w:rsidR="00000000" w:rsidRDefault="002D719F">
            <w:pPr>
              <w:pStyle w:val="T4dispositie"/>
              <w:jc w:val="left"/>
              <w:rPr>
                <w:lang w:val="nl-NL"/>
              </w:rPr>
            </w:pPr>
            <w:r>
              <w:rPr>
                <w:lang w:val="nl-NL"/>
              </w:rPr>
              <w:t>1</w:t>
            </w:r>
          </w:p>
          <w:p w14:paraId="6432B255" w14:textId="77777777" w:rsidR="00000000" w:rsidRDefault="002D719F">
            <w:pPr>
              <w:pStyle w:val="T4dispositie"/>
              <w:jc w:val="left"/>
              <w:rPr>
                <w:lang w:val="nl-NL"/>
              </w:rPr>
            </w:pPr>
            <w:r>
              <w:rPr>
                <w:lang w:val="nl-NL"/>
              </w:rPr>
              <w:t>2/3</w:t>
            </w:r>
          </w:p>
        </w:tc>
        <w:tc>
          <w:tcPr>
            <w:tcW w:w="707" w:type="dxa"/>
          </w:tcPr>
          <w:p w14:paraId="07F051CE" w14:textId="77777777" w:rsidR="00000000" w:rsidRDefault="002D719F">
            <w:pPr>
              <w:pStyle w:val="T4dispositie"/>
              <w:jc w:val="left"/>
              <w:rPr>
                <w:lang w:val="nl-NL"/>
              </w:rPr>
            </w:pPr>
            <w:r>
              <w:rPr>
                <w:lang w:val="nl-NL"/>
              </w:rPr>
              <w:t>c</w:t>
            </w:r>
          </w:p>
          <w:p w14:paraId="297F0708" w14:textId="77777777" w:rsidR="00000000" w:rsidRDefault="002D719F">
            <w:pPr>
              <w:pStyle w:val="T4dispositie"/>
              <w:jc w:val="left"/>
              <w:rPr>
                <w:lang w:val="nl-NL"/>
              </w:rPr>
            </w:pPr>
            <w:r>
              <w:rPr>
                <w:lang w:val="nl-NL"/>
              </w:rPr>
              <w:t>2</w:t>
            </w:r>
          </w:p>
          <w:p w14:paraId="093D846B" w14:textId="77777777" w:rsidR="00000000" w:rsidRDefault="002D719F">
            <w:pPr>
              <w:pStyle w:val="T4dispositie"/>
              <w:jc w:val="left"/>
              <w:rPr>
                <w:lang w:val="nl-NL"/>
              </w:rPr>
            </w:pPr>
            <w:r>
              <w:rPr>
                <w:lang w:val="nl-NL"/>
              </w:rPr>
              <w:t>1 1/3</w:t>
            </w:r>
          </w:p>
          <w:p w14:paraId="180DAD6D" w14:textId="77777777" w:rsidR="00000000" w:rsidRDefault="002D719F">
            <w:pPr>
              <w:pStyle w:val="T4dispositie"/>
              <w:jc w:val="left"/>
              <w:rPr>
                <w:lang w:val="nl-NL"/>
              </w:rPr>
            </w:pPr>
            <w:r>
              <w:rPr>
                <w:lang w:val="nl-NL"/>
              </w:rPr>
              <w:t>1</w:t>
            </w:r>
          </w:p>
        </w:tc>
        <w:tc>
          <w:tcPr>
            <w:tcW w:w="721" w:type="dxa"/>
          </w:tcPr>
          <w:p w14:paraId="5FC2FD0C" w14:textId="77777777" w:rsidR="00000000" w:rsidRDefault="002D719F">
            <w:pPr>
              <w:pStyle w:val="T4dispositie"/>
              <w:jc w:val="left"/>
              <w:rPr>
                <w:vertAlign w:val="superscript"/>
                <w:lang w:val="nl-NL"/>
              </w:rPr>
            </w:pPr>
            <w:r>
              <w:rPr>
                <w:lang w:val="nl-NL"/>
              </w:rPr>
              <w:t>c</w:t>
            </w:r>
            <w:r>
              <w:rPr>
                <w:vertAlign w:val="superscript"/>
                <w:lang w:val="nl-NL"/>
              </w:rPr>
              <w:t>1</w:t>
            </w:r>
          </w:p>
          <w:p w14:paraId="56729604" w14:textId="77777777" w:rsidR="00000000" w:rsidRDefault="002D719F">
            <w:pPr>
              <w:pStyle w:val="T4dispositie"/>
              <w:jc w:val="left"/>
              <w:rPr>
                <w:lang w:val="nl-NL"/>
              </w:rPr>
            </w:pPr>
            <w:r>
              <w:rPr>
                <w:lang w:val="nl-NL"/>
              </w:rPr>
              <w:t>2 2/3</w:t>
            </w:r>
          </w:p>
          <w:p w14:paraId="04F1FD6F" w14:textId="77777777" w:rsidR="00000000" w:rsidRDefault="002D719F">
            <w:pPr>
              <w:pStyle w:val="T4dispositie"/>
              <w:jc w:val="left"/>
              <w:rPr>
                <w:lang w:val="nl-NL"/>
              </w:rPr>
            </w:pPr>
            <w:r>
              <w:rPr>
                <w:lang w:val="nl-NL"/>
              </w:rPr>
              <w:t>2</w:t>
            </w:r>
          </w:p>
          <w:p w14:paraId="529446F7" w14:textId="77777777" w:rsidR="00000000" w:rsidRDefault="002D719F">
            <w:pPr>
              <w:pStyle w:val="T4dispositie"/>
              <w:jc w:val="left"/>
              <w:rPr>
                <w:lang w:val="nl-NL"/>
              </w:rPr>
            </w:pPr>
            <w:r>
              <w:rPr>
                <w:lang w:val="nl-NL"/>
              </w:rPr>
              <w:t>1 1/3</w:t>
            </w:r>
          </w:p>
        </w:tc>
        <w:tc>
          <w:tcPr>
            <w:tcW w:w="707" w:type="dxa"/>
          </w:tcPr>
          <w:p w14:paraId="1D73620D" w14:textId="77777777" w:rsidR="00000000" w:rsidRDefault="002D719F">
            <w:pPr>
              <w:pStyle w:val="T4dispositie"/>
              <w:jc w:val="left"/>
              <w:rPr>
                <w:vertAlign w:val="superscript"/>
                <w:lang w:val="nl-NL"/>
              </w:rPr>
            </w:pPr>
            <w:r>
              <w:rPr>
                <w:lang w:val="nl-NL"/>
              </w:rPr>
              <w:t>c</w:t>
            </w:r>
            <w:r>
              <w:rPr>
                <w:vertAlign w:val="superscript"/>
                <w:lang w:val="nl-NL"/>
              </w:rPr>
              <w:t>2</w:t>
            </w:r>
          </w:p>
          <w:p w14:paraId="6E854AE9" w14:textId="77777777" w:rsidR="00000000" w:rsidRDefault="002D719F">
            <w:pPr>
              <w:pStyle w:val="T4dispositie"/>
              <w:jc w:val="left"/>
              <w:rPr>
                <w:lang w:val="nl-NL"/>
              </w:rPr>
            </w:pPr>
            <w:r>
              <w:rPr>
                <w:lang w:val="nl-NL"/>
              </w:rPr>
              <w:t>4</w:t>
            </w:r>
          </w:p>
          <w:p w14:paraId="0A97C3B6" w14:textId="77777777" w:rsidR="00000000" w:rsidRDefault="002D719F">
            <w:pPr>
              <w:pStyle w:val="T4dispositie"/>
              <w:jc w:val="left"/>
              <w:rPr>
                <w:lang w:val="nl-NL"/>
              </w:rPr>
            </w:pPr>
            <w:r>
              <w:rPr>
                <w:lang w:val="nl-NL"/>
              </w:rPr>
              <w:t>2 2/3</w:t>
            </w:r>
          </w:p>
          <w:p w14:paraId="7B3BC25A" w14:textId="77777777" w:rsidR="00000000" w:rsidRDefault="002D719F">
            <w:pPr>
              <w:pStyle w:val="T4dispositie"/>
              <w:jc w:val="left"/>
              <w:rPr>
                <w:lang w:val="nl-NL"/>
              </w:rPr>
            </w:pPr>
            <w:r>
              <w:rPr>
                <w:lang w:val="nl-NL"/>
              </w:rPr>
              <w:t>2</w:t>
            </w:r>
          </w:p>
        </w:tc>
      </w:tr>
    </w:tbl>
    <w:p w14:paraId="01F0F4FF" w14:textId="77777777" w:rsidR="00000000" w:rsidRDefault="002D719F">
      <w:pPr>
        <w:pStyle w:val="T1"/>
        <w:jc w:val="left"/>
        <w:rPr>
          <w:lang w:val="nl-NL"/>
        </w:rPr>
      </w:pPr>
    </w:p>
    <w:p w14:paraId="13F3880C" w14:textId="77777777" w:rsidR="00000000" w:rsidRDefault="002D719F">
      <w:pPr>
        <w:pStyle w:val="T1"/>
        <w:jc w:val="left"/>
        <w:rPr>
          <w:lang w:val="nl-NL"/>
        </w:rPr>
      </w:pPr>
      <w:r>
        <w:rPr>
          <w:lang w:val="nl-NL"/>
        </w:rPr>
        <w:t>Toonhoogte</w:t>
      </w:r>
    </w:p>
    <w:p w14:paraId="00B6EAB0" w14:textId="77777777" w:rsidR="00000000" w:rsidRDefault="002D719F">
      <w:pPr>
        <w:pStyle w:val="T1"/>
        <w:jc w:val="left"/>
        <w:rPr>
          <w:lang w:val="nl-NL"/>
        </w:rPr>
      </w:pPr>
      <w:r>
        <w:rPr>
          <w:lang w:val="nl-NL"/>
        </w:rPr>
        <w:t>a</w:t>
      </w:r>
      <w:r>
        <w:rPr>
          <w:vertAlign w:val="superscript"/>
          <w:lang w:val="nl-NL"/>
        </w:rPr>
        <w:t>1</w:t>
      </w:r>
      <w:r>
        <w:rPr>
          <w:lang w:val="nl-NL"/>
        </w:rPr>
        <w:t xml:space="preserve"> = 435 Hz</w:t>
      </w:r>
    </w:p>
    <w:p w14:paraId="04562082" w14:textId="77777777" w:rsidR="00000000" w:rsidRDefault="002D719F">
      <w:pPr>
        <w:pStyle w:val="T1"/>
        <w:jc w:val="left"/>
        <w:rPr>
          <w:lang w:val="nl-NL"/>
        </w:rPr>
      </w:pPr>
      <w:r>
        <w:rPr>
          <w:lang w:val="nl-NL"/>
        </w:rPr>
        <w:t>Temperatuur</w:t>
      </w:r>
    </w:p>
    <w:p w14:paraId="7729C20A" w14:textId="77777777" w:rsidR="00000000" w:rsidRDefault="002D719F">
      <w:pPr>
        <w:pStyle w:val="T1"/>
        <w:jc w:val="left"/>
        <w:rPr>
          <w:lang w:val="nl-NL"/>
        </w:rPr>
      </w:pPr>
      <w:r>
        <w:rPr>
          <w:lang w:val="nl-NL"/>
        </w:rPr>
        <w:t>evenre</w:t>
      </w:r>
      <w:r>
        <w:rPr>
          <w:lang w:val="nl-NL"/>
        </w:rPr>
        <w:t>dig zwevend</w:t>
      </w:r>
    </w:p>
    <w:p w14:paraId="1805E26B" w14:textId="77777777" w:rsidR="00000000" w:rsidRDefault="002D719F">
      <w:pPr>
        <w:pStyle w:val="T1"/>
        <w:jc w:val="left"/>
        <w:rPr>
          <w:lang w:val="nl-NL"/>
        </w:rPr>
      </w:pPr>
    </w:p>
    <w:p w14:paraId="34CBE2F0" w14:textId="77777777" w:rsidR="00000000" w:rsidRDefault="002D719F">
      <w:pPr>
        <w:pStyle w:val="T1"/>
        <w:jc w:val="left"/>
        <w:rPr>
          <w:lang w:val="nl-NL"/>
        </w:rPr>
      </w:pPr>
      <w:r>
        <w:rPr>
          <w:lang w:val="nl-NL"/>
        </w:rPr>
        <w:t>Manuaalomvang</w:t>
      </w:r>
    </w:p>
    <w:p w14:paraId="0CCDD048" w14:textId="77777777" w:rsidR="00000000" w:rsidRDefault="002D719F">
      <w:pPr>
        <w:pStyle w:val="T1"/>
        <w:jc w:val="left"/>
        <w:rPr>
          <w:vertAlign w:val="superscript"/>
          <w:lang w:val="nl-NL"/>
        </w:rPr>
      </w:pPr>
      <w:r>
        <w:rPr>
          <w:lang w:val="nl-NL"/>
        </w:rPr>
        <w:t>C-g</w:t>
      </w:r>
      <w:r>
        <w:rPr>
          <w:vertAlign w:val="superscript"/>
          <w:lang w:val="nl-NL"/>
        </w:rPr>
        <w:t>3</w:t>
      </w:r>
    </w:p>
    <w:p w14:paraId="4EBC0B62" w14:textId="77777777" w:rsidR="00000000" w:rsidRDefault="002D719F">
      <w:pPr>
        <w:pStyle w:val="T1"/>
        <w:jc w:val="left"/>
        <w:rPr>
          <w:lang w:val="nl-NL"/>
        </w:rPr>
      </w:pPr>
      <w:r>
        <w:rPr>
          <w:lang w:val="nl-NL"/>
        </w:rPr>
        <w:t>Pedaalomvang</w:t>
      </w:r>
    </w:p>
    <w:p w14:paraId="1F0D9568" w14:textId="77777777" w:rsidR="00000000" w:rsidRDefault="002D719F">
      <w:pPr>
        <w:pStyle w:val="T1"/>
        <w:jc w:val="left"/>
        <w:rPr>
          <w:vertAlign w:val="superscript"/>
          <w:lang w:val="nl-NL"/>
        </w:rPr>
      </w:pPr>
      <w:r>
        <w:rPr>
          <w:lang w:val="nl-NL"/>
        </w:rPr>
        <w:t>C-f</w:t>
      </w:r>
      <w:r>
        <w:rPr>
          <w:vertAlign w:val="superscript"/>
          <w:lang w:val="nl-NL"/>
        </w:rPr>
        <w:t>1</w:t>
      </w:r>
    </w:p>
    <w:p w14:paraId="67297259" w14:textId="77777777" w:rsidR="00000000" w:rsidRDefault="002D719F">
      <w:pPr>
        <w:pStyle w:val="T1"/>
        <w:jc w:val="left"/>
        <w:rPr>
          <w:lang w:val="nl-NL"/>
        </w:rPr>
      </w:pPr>
    </w:p>
    <w:p w14:paraId="3C14A9AF" w14:textId="77777777" w:rsidR="00000000" w:rsidRDefault="002D719F">
      <w:pPr>
        <w:pStyle w:val="T1"/>
        <w:jc w:val="left"/>
        <w:rPr>
          <w:lang w:val="nl-NL"/>
        </w:rPr>
      </w:pPr>
      <w:r>
        <w:rPr>
          <w:lang w:val="nl-NL"/>
        </w:rPr>
        <w:t>Windvoorziening</w:t>
      </w:r>
    </w:p>
    <w:p w14:paraId="7FBE60E2" w14:textId="77777777" w:rsidR="00000000" w:rsidRDefault="002D719F">
      <w:pPr>
        <w:pStyle w:val="T1"/>
        <w:jc w:val="left"/>
        <w:rPr>
          <w:lang w:val="nl-NL"/>
        </w:rPr>
      </w:pPr>
      <w:r>
        <w:rPr>
          <w:lang w:val="nl-NL"/>
        </w:rPr>
        <w:t>magazijnbalg met twee schepbalgen (1870)</w:t>
      </w:r>
    </w:p>
    <w:p w14:paraId="4597B4CA" w14:textId="77777777" w:rsidR="00000000" w:rsidRDefault="002D719F">
      <w:pPr>
        <w:pStyle w:val="T1"/>
        <w:jc w:val="left"/>
        <w:rPr>
          <w:lang w:val="nl-NL"/>
        </w:rPr>
      </w:pPr>
      <w:r>
        <w:rPr>
          <w:lang w:val="nl-NL"/>
        </w:rPr>
        <w:t>Winddruk</w:t>
      </w:r>
    </w:p>
    <w:p w14:paraId="67FF786E" w14:textId="77777777" w:rsidR="00000000" w:rsidRDefault="002D719F">
      <w:pPr>
        <w:pStyle w:val="T1"/>
        <w:jc w:val="left"/>
        <w:rPr>
          <w:lang w:val="nl-NL"/>
        </w:rPr>
      </w:pPr>
      <w:r>
        <w:rPr>
          <w:lang w:val="nl-NL"/>
        </w:rPr>
        <w:t>90 mm</w:t>
      </w:r>
    </w:p>
    <w:p w14:paraId="4EBC0600" w14:textId="77777777" w:rsidR="00000000" w:rsidRDefault="002D719F">
      <w:pPr>
        <w:pStyle w:val="T1"/>
        <w:jc w:val="left"/>
        <w:rPr>
          <w:lang w:val="nl-NL"/>
        </w:rPr>
      </w:pPr>
    </w:p>
    <w:p w14:paraId="1E3F1960" w14:textId="77777777" w:rsidR="00000000" w:rsidRDefault="002D719F">
      <w:pPr>
        <w:pStyle w:val="T1"/>
        <w:jc w:val="left"/>
        <w:rPr>
          <w:lang w:val="nl-NL"/>
        </w:rPr>
      </w:pPr>
      <w:r>
        <w:rPr>
          <w:lang w:val="nl-NL"/>
        </w:rPr>
        <w:t>Plaats klaviatuur</w:t>
      </w:r>
    </w:p>
    <w:p w14:paraId="75BD3683" w14:textId="77777777" w:rsidR="00000000" w:rsidRDefault="002D719F">
      <w:pPr>
        <w:pStyle w:val="T1"/>
        <w:jc w:val="left"/>
        <w:rPr>
          <w:lang w:val="nl-NL"/>
        </w:rPr>
      </w:pPr>
      <w:r>
        <w:rPr>
          <w:lang w:val="nl-NL"/>
        </w:rPr>
        <w:t>voorzijde</w:t>
      </w:r>
    </w:p>
    <w:p w14:paraId="76E13A18" w14:textId="77777777" w:rsidR="00000000" w:rsidRDefault="002D719F">
      <w:pPr>
        <w:pStyle w:val="T1"/>
        <w:jc w:val="left"/>
        <w:rPr>
          <w:lang w:val="nl-NL"/>
        </w:rPr>
      </w:pPr>
    </w:p>
    <w:p w14:paraId="397EAA53" w14:textId="77777777" w:rsidR="00000000" w:rsidRDefault="002D719F">
      <w:pPr>
        <w:pStyle w:val="Heading2"/>
        <w:rPr>
          <w:i w:val="0"/>
          <w:iCs/>
        </w:rPr>
      </w:pPr>
      <w:r>
        <w:rPr>
          <w:i w:val="0"/>
          <w:iCs/>
        </w:rPr>
        <w:t>Bijzonderheden</w:t>
      </w:r>
    </w:p>
    <w:p w14:paraId="4B58F284" w14:textId="77777777" w:rsidR="00000000" w:rsidRDefault="002D719F">
      <w:pPr>
        <w:pStyle w:val="T1"/>
        <w:jc w:val="left"/>
        <w:rPr>
          <w:lang w:val="nl-NL"/>
        </w:rPr>
      </w:pPr>
    </w:p>
    <w:p w14:paraId="2E5C8CEB" w14:textId="77777777" w:rsidR="00000000" w:rsidRDefault="002D719F">
      <w:pPr>
        <w:pStyle w:val="T1"/>
        <w:jc w:val="left"/>
        <w:rPr>
          <w:color w:val="000000"/>
          <w:lang w:val="nl-NL"/>
        </w:rPr>
      </w:pPr>
      <w:r>
        <w:rPr>
          <w:color w:val="000000"/>
          <w:lang w:val="nl-NL"/>
        </w:rPr>
        <w:t>Deling B/D van de Trompette tussen h en c</w:t>
      </w:r>
      <w:r>
        <w:rPr>
          <w:color w:val="000000"/>
          <w:vertAlign w:val="superscript"/>
          <w:lang w:val="nl-NL"/>
        </w:rPr>
        <w:t>1</w:t>
      </w:r>
      <w:r>
        <w:rPr>
          <w:color w:val="000000"/>
          <w:lang w:val="nl-NL"/>
        </w:rPr>
        <w:t>, deling van de Bourdon 16' tussen H en c.</w:t>
      </w:r>
    </w:p>
    <w:p w14:paraId="2F96DA7B" w14:textId="77777777" w:rsidR="00000000" w:rsidRDefault="002D719F">
      <w:pPr>
        <w:pStyle w:val="T1"/>
        <w:jc w:val="left"/>
        <w:rPr>
          <w:lang w:val="nl-NL"/>
        </w:rPr>
      </w:pPr>
      <w:r>
        <w:rPr>
          <w:lang w:val="nl-NL"/>
        </w:rPr>
        <w:t>Di</w:t>
      </w:r>
      <w:r>
        <w:rPr>
          <w:lang w:val="nl-NL"/>
        </w:rPr>
        <w:t>t instrument is voor het overgrote deel origineel, maar verkeert momenteel in slechte staat. Het is de opvolger van het Robustelly-instrument dat zich thans in de R.K. Bartholomeuskerk te Eckelrade bevindt (deel 1769-1790, 104-106).</w:t>
      </w:r>
    </w:p>
    <w:p w14:paraId="4948629F" w14:textId="77777777" w:rsidR="00000000" w:rsidRDefault="002D719F">
      <w:pPr>
        <w:pStyle w:val="T1"/>
        <w:jc w:val="left"/>
        <w:rPr>
          <w:color w:val="000000"/>
          <w:lang w:val="nl-NL"/>
        </w:rPr>
      </w:pPr>
      <w:r>
        <w:rPr>
          <w:color w:val="000000"/>
          <w:lang w:val="nl-NL"/>
        </w:rPr>
        <w:t xml:space="preserve">Het pijpwerk is op een </w:t>
      </w:r>
      <w:r>
        <w:rPr>
          <w:color w:val="000000"/>
          <w:lang w:val="nl-NL"/>
        </w:rPr>
        <w:t>gemeenschappelijke windlade voor het GO en Pos opgesteld. De ventielkast voor het Pos bevindt zich vooraan, die van het GO achteraan. De lade is verdeeld in C- en Cis-kant. Het grootste pijpwerk staat tegen de zijkanten links en rechts, en loopt vervolgens</w:t>
      </w:r>
      <w:r>
        <w:rPr>
          <w:color w:val="000000"/>
          <w:lang w:val="nl-NL"/>
        </w:rPr>
        <w:t xml:space="preserve"> naar het midden toe af. De volgorde van de diverse registers op de lade is als volgt: Celeste 8', Viola di Gamba 8', Flûte 4', Bourdon 8', Montre 8', Prestant 4', Melophone 8', Bourdon 8', Bourdon 16', Doublette 2', Fourniture, Trompette 8'.</w:t>
      </w:r>
    </w:p>
    <w:p w14:paraId="78FC419A" w14:textId="77777777" w:rsidR="002D719F" w:rsidRDefault="002D719F">
      <w:pPr>
        <w:pStyle w:val="T1"/>
        <w:jc w:val="left"/>
        <w:rPr>
          <w:color w:val="000000"/>
          <w:lang w:val="nl-NL"/>
        </w:rPr>
      </w:pPr>
      <w:r>
        <w:rPr>
          <w:color w:val="000000"/>
          <w:lang w:val="nl-NL"/>
        </w:rPr>
        <w:t>Van de Bourdo</w:t>
      </w:r>
      <w:r>
        <w:rPr>
          <w:color w:val="000000"/>
          <w:lang w:val="nl-NL"/>
        </w:rPr>
        <w:t>n 16' is C-e</w:t>
      </w:r>
      <w:r>
        <w:rPr>
          <w:color w:val="000000"/>
          <w:vertAlign w:val="superscript"/>
          <w:lang w:val="nl-NL"/>
        </w:rPr>
        <w:t>1</w:t>
      </w:r>
      <w:r>
        <w:rPr>
          <w:color w:val="000000"/>
          <w:lang w:val="nl-NL"/>
        </w:rPr>
        <w:t xml:space="preserve"> van zachthout (gedekt), het overige pijpwerk is van metaal en eveneens gedekt. Van de Montre 8' staan C-E binnen (hout, gedekt), F-cis</w:t>
      </w:r>
      <w:r>
        <w:rPr>
          <w:color w:val="000000"/>
          <w:vertAlign w:val="superscript"/>
          <w:lang w:val="nl-NL"/>
        </w:rPr>
        <w:t>1</w:t>
      </w:r>
      <w:r>
        <w:rPr>
          <w:color w:val="000000"/>
          <w:lang w:val="nl-NL"/>
        </w:rPr>
        <w:t xml:space="preserve"> in het front en het vervolg op de lade. De beide registers Bourdon 8' hebben gedekte zachthouten pijpen vo</w:t>
      </w:r>
      <w:r>
        <w:rPr>
          <w:color w:val="000000"/>
          <w:lang w:val="nl-NL"/>
        </w:rPr>
        <w:t>or de tonen C-e, het overige pijpwerk van deze stemmen is van metaal, gedekt. De Viola di Gamba 8' heeft geen expressions, de Melophone 8' wel. Beide registers zijn voorzien van kastbaarden die doorlopen tot respectievelijk g</w:t>
      </w:r>
      <w:r>
        <w:rPr>
          <w:color w:val="000000"/>
          <w:vertAlign w:val="superscript"/>
          <w:lang w:val="nl-NL"/>
        </w:rPr>
        <w:t>2</w:t>
      </w:r>
      <w:r>
        <w:rPr>
          <w:color w:val="000000"/>
          <w:lang w:val="nl-NL"/>
        </w:rPr>
        <w:t xml:space="preserve"> en h</w:t>
      </w:r>
      <w:r>
        <w:rPr>
          <w:color w:val="000000"/>
          <w:vertAlign w:val="superscript"/>
          <w:lang w:val="nl-NL"/>
        </w:rPr>
        <w:t>2</w:t>
      </w:r>
      <w:r>
        <w:rPr>
          <w:color w:val="000000"/>
          <w:lang w:val="nl-NL"/>
        </w:rPr>
        <w:t xml:space="preserve"> . De Melophone 8' is va</w:t>
      </w:r>
      <w:r>
        <w:rPr>
          <w:color w:val="000000"/>
          <w:lang w:val="nl-NL"/>
        </w:rPr>
        <w:t>n C-H gecombineerd met de Bourdon 8'. De metalen Flûte 4' is van C-g</w:t>
      </w:r>
      <w:r>
        <w:rPr>
          <w:color w:val="000000"/>
          <w:vertAlign w:val="superscript"/>
          <w:lang w:val="nl-NL"/>
        </w:rPr>
        <w:t>1</w:t>
      </w:r>
      <w:r>
        <w:rPr>
          <w:color w:val="000000"/>
          <w:lang w:val="nl-NL"/>
        </w:rPr>
        <w:t xml:space="preserve"> gedekt met inwendige roeren, het vervolg is conisch, open. De Celeste 8' begint op c en is tot en met h van zink. Deze pijpen zijn geplaatst op een hulplade (1932)  achterin het orgel. H</w:t>
      </w:r>
      <w:r>
        <w:rPr>
          <w:color w:val="000000"/>
          <w:lang w:val="nl-NL"/>
        </w:rPr>
        <w:t>et vervolg van de Celeste 8' is van metaal. Het gehele register bestaat uit fabriekspijpwerk met expressions.</w:t>
      </w:r>
    </w:p>
    <w:sectPr w:rsidR="002D719F">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FE"/>
    <w:rsid w:val="00200AFE"/>
    <w:rsid w:val="002D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25A120"/>
  <w15:chartTrackingRefBased/>
  <w15:docId w15:val="{D2466D3E-61FC-3448-AD40-BAF6DFDE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Meyel / 1864</vt:lpstr>
    </vt:vector>
  </TitlesOfParts>
  <Company>Home</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Meyel / 1864</dc:title>
  <dc:subject/>
  <dc:creator>Roger</dc:creator>
  <cp:keywords/>
  <dc:description/>
  <cp:lastModifiedBy>Eline J Duijsens</cp:lastModifiedBy>
  <cp:revision>2</cp:revision>
  <cp:lastPrinted>1601-01-01T00:00:00Z</cp:lastPrinted>
  <dcterms:created xsi:type="dcterms:W3CDTF">2021-09-20T12:58:00Z</dcterms:created>
  <dcterms:modified xsi:type="dcterms:W3CDTF">2021-09-20T12:58:00Z</dcterms:modified>
</cp:coreProperties>
</file>