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00E82" w14:textId="77777777" w:rsidR="00000000" w:rsidRDefault="009C6A6A">
      <w:pPr>
        <w:pStyle w:val="Heading1"/>
      </w:pPr>
      <w:r>
        <w:t>Waddinxveen / 1871</w:t>
      </w:r>
    </w:p>
    <w:p w14:paraId="15B96DC4" w14:textId="77777777" w:rsidR="00000000" w:rsidRDefault="009C6A6A">
      <w:pPr>
        <w:pStyle w:val="Heading2"/>
        <w:rPr>
          <w:i w:val="0"/>
          <w:iCs/>
        </w:rPr>
      </w:pPr>
      <w:r>
        <w:rPr>
          <w:i w:val="0"/>
          <w:iCs/>
        </w:rPr>
        <w:t>R.K. St-Victorkerk</w:t>
      </w:r>
    </w:p>
    <w:p w14:paraId="05B4B832" w14:textId="77777777" w:rsidR="00000000" w:rsidRDefault="009C6A6A">
      <w:pPr>
        <w:pStyle w:val="T1"/>
        <w:jc w:val="left"/>
        <w:rPr>
          <w:lang w:val="nl-NL"/>
        </w:rPr>
      </w:pPr>
    </w:p>
    <w:p w14:paraId="010B0E4A" w14:textId="77777777" w:rsidR="00000000" w:rsidRDefault="009C6A6A">
      <w:pPr>
        <w:pStyle w:val="T1"/>
        <w:jc w:val="left"/>
        <w:rPr>
          <w:i/>
          <w:iCs/>
        </w:rPr>
      </w:pPr>
      <w:r>
        <w:rPr>
          <w:i/>
          <w:iCs/>
        </w:rPr>
        <w:t xml:space="preserve">Transeptloze neogotische </w:t>
      </w:r>
      <w:proofErr w:type="spellStart"/>
      <w:r>
        <w:rPr>
          <w:i/>
          <w:iCs/>
        </w:rPr>
        <w:t>pseudobasiliek</w:t>
      </w:r>
      <w:proofErr w:type="spellEnd"/>
      <w:r>
        <w:rPr>
          <w:i/>
          <w:iCs/>
        </w:rPr>
        <w:t xml:space="preserve"> met aan drie zijden ingebouwde toren, gebouwd 1879-1880 naar ontwerp van E.J. </w:t>
      </w:r>
      <w:proofErr w:type="spellStart"/>
      <w:r>
        <w:rPr>
          <w:i/>
          <w:iCs/>
        </w:rPr>
        <w:t>Margry</w:t>
      </w:r>
      <w:proofErr w:type="spellEnd"/>
      <w:r>
        <w:rPr>
          <w:i/>
          <w:iCs/>
        </w:rPr>
        <w:t xml:space="preserve">. In het middenschip een houten tongewelf, in het koor een kruisribgewelf en in de zijbeuken </w:t>
      </w:r>
      <w:r>
        <w:rPr>
          <w:i/>
          <w:iCs/>
        </w:rPr>
        <w:t xml:space="preserve">opmerkelijke halve kruisribgewelven. Hoogaltaar afkomstig uit </w:t>
      </w:r>
      <w:proofErr w:type="spellStart"/>
      <w:r>
        <w:rPr>
          <w:i/>
          <w:iCs/>
        </w:rPr>
        <w:t>Hondschootte</w:t>
      </w:r>
      <w:proofErr w:type="spellEnd"/>
      <w:r>
        <w:rPr>
          <w:i/>
          <w:iCs/>
        </w:rPr>
        <w:t xml:space="preserve"> bij Duinkerken. Gebrandschilderd glas in het koor en glas in lood ramen in het schip uit de bouwtijd. Laatgotisch beeld van Onze Lieve Vrouwe van </w:t>
      </w:r>
      <w:proofErr w:type="spellStart"/>
      <w:r>
        <w:rPr>
          <w:i/>
          <w:iCs/>
        </w:rPr>
        <w:t>Waddinxveen</w:t>
      </w:r>
      <w:proofErr w:type="spellEnd"/>
      <w:r>
        <w:rPr>
          <w:i/>
          <w:iCs/>
        </w:rPr>
        <w:t>, uit ca 1500, afkomstig</w:t>
      </w:r>
      <w:r>
        <w:rPr>
          <w:i/>
          <w:iCs/>
        </w:rPr>
        <w:t xml:space="preserve"> uit de St-Jan in Gouda.</w:t>
      </w:r>
    </w:p>
    <w:p w14:paraId="202FE23C" w14:textId="77777777" w:rsidR="00000000" w:rsidRDefault="009C6A6A">
      <w:pPr>
        <w:pStyle w:val="T1"/>
        <w:jc w:val="left"/>
        <w:rPr>
          <w:lang w:val="nl-NL"/>
        </w:rPr>
      </w:pPr>
    </w:p>
    <w:p w14:paraId="6806D7DC" w14:textId="77777777" w:rsidR="00000000" w:rsidRDefault="009C6A6A">
      <w:pPr>
        <w:pStyle w:val="T1"/>
        <w:jc w:val="left"/>
        <w:rPr>
          <w:lang w:val="nl-NL"/>
        </w:rPr>
      </w:pPr>
      <w:r>
        <w:rPr>
          <w:lang w:val="nl-NL"/>
        </w:rPr>
        <w:t>Kas: 1871</w:t>
      </w:r>
    </w:p>
    <w:p w14:paraId="699403E0" w14:textId="77777777" w:rsidR="00000000" w:rsidRDefault="009C6A6A">
      <w:pPr>
        <w:pStyle w:val="T1"/>
        <w:jc w:val="left"/>
        <w:rPr>
          <w:lang w:val="nl-NL"/>
        </w:rPr>
      </w:pPr>
    </w:p>
    <w:p w14:paraId="6E658E93" w14:textId="77777777" w:rsidR="00000000" w:rsidRDefault="009C6A6A">
      <w:pPr>
        <w:pStyle w:val="Heading2"/>
        <w:rPr>
          <w:i w:val="0"/>
          <w:iCs/>
        </w:rPr>
      </w:pPr>
      <w:r>
        <w:rPr>
          <w:i w:val="0"/>
          <w:iCs/>
        </w:rPr>
        <w:t>Kunsthistorische aspect</w:t>
      </w:r>
      <w:bookmarkStart w:id="0" w:name="_GoBack"/>
      <w:bookmarkEnd w:id="0"/>
      <w:r>
        <w:rPr>
          <w:i w:val="0"/>
          <w:iCs/>
        </w:rPr>
        <w:t>en</w:t>
      </w:r>
    </w:p>
    <w:p w14:paraId="491B9450" w14:textId="77777777" w:rsidR="00000000" w:rsidRDefault="009C6A6A">
      <w:pPr>
        <w:pStyle w:val="T2Kunst"/>
        <w:jc w:val="left"/>
        <w:rPr>
          <w:lang w:val="nl-NL"/>
        </w:rPr>
      </w:pPr>
      <w:r>
        <w:rPr>
          <w:lang w:val="nl-NL"/>
        </w:rPr>
        <w:t xml:space="preserve">Het orgel was gebouwd voor een veel kleinere kerk. In het huidige ruime gebouw komt het wat nietig over. Het front is een variant op het front van het in 1858 gebouwde orgel van Pieter </w:t>
      </w:r>
      <w:proofErr w:type="spellStart"/>
      <w:r>
        <w:rPr>
          <w:lang w:val="nl-NL"/>
        </w:rPr>
        <w:t>Maarscha</w:t>
      </w:r>
      <w:r>
        <w:rPr>
          <w:lang w:val="nl-NL"/>
        </w:rPr>
        <w:t>lkerweerd</w:t>
      </w:r>
      <w:proofErr w:type="spellEnd"/>
      <w:r>
        <w:rPr>
          <w:lang w:val="nl-NL"/>
        </w:rPr>
        <w:t xml:space="preserve"> in de St-Bavo te Harmelen (deel 1850-1858, 372-374). In Harmelen ziet men een ronde middentoren, smalle ongedeelde rondboogvelden met rechte bovenlijsten en ronde zijtorens. In Waddinxveen is dit concept in twee opzichten gewijzigd. In de eerste </w:t>
      </w:r>
      <w:r>
        <w:rPr>
          <w:lang w:val="nl-NL"/>
        </w:rPr>
        <w:t xml:space="preserve">plaats is de middentoren vervangen door een breed vlak veld met negen pijpen, dat wordt bekroond door een gebroken gebogen </w:t>
      </w:r>
      <w:proofErr w:type="spellStart"/>
      <w:r>
        <w:rPr>
          <w:lang w:val="nl-NL"/>
        </w:rPr>
        <w:t>tympaan</w:t>
      </w:r>
      <w:proofErr w:type="spellEnd"/>
      <w:r>
        <w:rPr>
          <w:lang w:val="nl-NL"/>
        </w:rPr>
        <w:t>. In de tweede plaats zijn de tussenvelden gedeeld.</w:t>
      </w:r>
    </w:p>
    <w:p w14:paraId="4215A518" w14:textId="77777777" w:rsidR="00000000" w:rsidRDefault="009C6A6A">
      <w:pPr>
        <w:pStyle w:val="T2Kunst"/>
        <w:jc w:val="left"/>
        <w:rPr>
          <w:lang w:val="nl-NL"/>
        </w:rPr>
      </w:pPr>
      <w:r>
        <w:rPr>
          <w:lang w:val="nl-NL"/>
        </w:rPr>
        <w:t xml:space="preserve">Het is interessant de vormgeving van de velden te vergelijken met die van </w:t>
      </w:r>
      <w:r>
        <w:rPr>
          <w:lang w:val="nl-NL"/>
        </w:rPr>
        <w:t xml:space="preserve">het </w:t>
      </w:r>
      <w:proofErr w:type="spellStart"/>
      <w:r>
        <w:rPr>
          <w:lang w:val="nl-NL"/>
        </w:rPr>
        <w:t>Maarschalkerweerd</w:t>
      </w:r>
      <w:proofErr w:type="spellEnd"/>
      <w:r>
        <w:rPr>
          <w:lang w:val="nl-NL"/>
        </w:rPr>
        <w:t xml:space="preserve">-orgel in Welsum (1866). Daar zijn de betrekkelijk brede rondboog-velden min of meer geïntegreerd in de </w:t>
      </w:r>
      <w:proofErr w:type="spellStart"/>
      <w:r>
        <w:rPr>
          <w:lang w:val="nl-NL"/>
        </w:rPr>
        <w:t>inzwenkende</w:t>
      </w:r>
      <w:proofErr w:type="spellEnd"/>
      <w:r>
        <w:rPr>
          <w:lang w:val="nl-NL"/>
        </w:rPr>
        <w:t xml:space="preserve"> bovenlijsten. In Waddinxveen wordt teruggegrepen op de oplossing in Harmelen, waar de boogvelden door een rechte lijst </w:t>
      </w:r>
      <w:r>
        <w:rPr>
          <w:lang w:val="nl-NL"/>
        </w:rPr>
        <w:t>worden afgesloten. Daarboven is uit voluutvormen opgebouwd snijwerk aangebracht, dat enige associaties wekt met een zich openende bloemenkelk. Deze vormen komen in rijkere varianten terug in het snijwerk aan de pijpuiteinden in de zijtorens en het middenve</w:t>
      </w:r>
      <w:r>
        <w:rPr>
          <w:lang w:val="nl-NL"/>
        </w:rPr>
        <w:t xml:space="preserve">ld. Zij vormen daar het hoekmotief, met in het midden een hangende gestileerde plantaardige vorm. Aan de pijpvoeten in de torens en het middenveld ziet men aan beide zijden S-voluten die tezamen komen bij een soort palmet. Aan de pijpvoeten in de onderste </w:t>
      </w:r>
      <w:r>
        <w:rPr>
          <w:lang w:val="nl-NL"/>
        </w:rPr>
        <w:t>tussenvelden ziet men twee gekoppelde C-voluten. Tussen de etages van de velden een geschulpte lijst, omzoomd door kelkvormige voluutvormen, verwant aan de decoratie boven in de torens en het middenveld. De boogvormige bovenvelden worden afgebiesd door een</w:t>
      </w:r>
      <w:r>
        <w:rPr>
          <w:lang w:val="nl-NL"/>
        </w:rPr>
        <w:t xml:space="preserve"> bescheiden boogfries. De omkrullende consoles onder de zijtorens zijn van een zeer sober model.</w:t>
      </w:r>
    </w:p>
    <w:p w14:paraId="536B5000" w14:textId="77777777" w:rsidR="00000000" w:rsidRDefault="009C6A6A">
      <w:pPr>
        <w:pStyle w:val="T2Kunst"/>
        <w:jc w:val="left"/>
        <w:rPr>
          <w:lang w:val="nl-NL"/>
        </w:rPr>
      </w:pPr>
      <w:r>
        <w:rPr>
          <w:lang w:val="nl-NL"/>
        </w:rPr>
        <w:t xml:space="preserve">De blinderingen aan de pijpvoeten zijn samengesteld uit pijpvoeten, terwijl men aan de pijpuiteinden meer bladwerk aantreft. Boven het middenveld bevindt zich </w:t>
      </w:r>
      <w:r>
        <w:rPr>
          <w:lang w:val="nl-NL"/>
        </w:rPr>
        <w:t>een staand beeld van Caecilia met orgeltje.</w:t>
      </w:r>
    </w:p>
    <w:p w14:paraId="56E8F860" w14:textId="77777777" w:rsidR="00000000" w:rsidRDefault="009C6A6A">
      <w:pPr>
        <w:pStyle w:val="T2Kunst"/>
        <w:jc w:val="left"/>
        <w:rPr>
          <w:lang w:val="nl-NL"/>
        </w:rPr>
      </w:pPr>
    </w:p>
    <w:p w14:paraId="428D55B0" w14:textId="77777777" w:rsidR="00000000" w:rsidRDefault="009C6A6A">
      <w:pPr>
        <w:pStyle w:val="T3Lit"/>
        <w:jc w:val="left"/>
        <w:rPr>
          <w:b/>
          <w:bCs/>
          <w:lang w:val="nl-NL"/>
        </w:rPr>
      </w:pPr>
      <w:r>
        <w:rPr>
          <w:b/>
          <w:bCs/>
          <w:lang w:val="nl-NL"/>
        </w:rPr>
        <w:t>Literatuur</w:t>
      </w:r>
    </w:p>
    <w:p w14:paraId="431D2079" w14:textId="77777777" w:rsidR="00000000" w:rsidRDefault="009C6A6A">
      <w:pPr>
        <w:pStyle w:val="T3Lit"/>
        <w:jc w:val="left"/>
        <w:rPr>
          <w:lang w:val="nl-NL"/>
        </w:rPr>
      </w:pPr>
      <w:r>
        <w:rPr>
          <w:i/>
          <w:lang w:val="nl-NL"/>
        </w:rPr>
        <w:t>De Mixtuur</w:t>
      </w:r>
      <w:r>
        <w:rPr>
          <w:lang w:val="nl-NL"/>
        </w:rPr>
        <w:t>, 35 (1981), 194.</w:t>
      </w:r>
    </w:p>
    <w:p w14:paraId="4F738C23" w14:textId="77777777" w:rsidR="00000000" w:rsidRDefault="009C6A6A">
      <w:pPr>
        <w:pStyle w:val="T3Lit"/>
        <w:jc w:val="left"/>
        <w:rPr>
          <w:lang w:val="nl-NL"/>
        </w:rPr>
      </w:pPr>
      <w:r>
        <w:rPr>
          <w:i/>
          <w:lang w:val="nl-NL"/>
        </w:rPr>
        <w:t>Het Orgel</w:t>
      </w:r>
      <w:r>
        <w:rPr>
          <w:lang w:val="nl-NL"/>
        </w:rPr>
        <w:t>, 77/4 (1981), 136.</w:t>
      </w:r>
    </w:p>
    <w:p w14:paraId="1ED3EDD0" w14:textId="77777777" w:rsidR="00000000" w:rsidRDefault="009C6A6A">
      <w:pPr>
        <w:pStyle w:val="T3Lit"/>
        <w:jc w:val="left"/>
        <w:rPr>
          <w:lang w:val="nl-NL"/>
        </w:rPr>
      </w:pPr>
    </w:p>
    <w:p w14:paraId="435708E6" w14:textId="77777777" w:rsidR="00000000" w:rsidRDefault="009C6A6A">
      <w:pPr>
        <w:pStyle w:val="T3Lit"/>
        <w:jc w:val="left"/>
        <w:rPr>
          <w:lang w:val="nl-NL"/>
        </w:rPr>
      </w:pPr>
      <w:r>
        <w:rPr>
          <w:lang w:val="nl-NL"/>
        </w:rPr>
        <w:t>Orgelnummer 1597</w:t>
      </w:r>
    </w:p>
    <w:p w14:paraId="7CFD2C34" w14:textId="77777777" w:rsidR="00000000" w:rsidRDefault="009C6A6A">
      <w:pPr>
        <w:pStyle w:val="T1"/>
        <w:jc w:val="left"/>
        <w:rPr>
          <w:lang w:val="nl-NL"/>
        </w:rPr>
      </w:pPr>
    </w:p>
    <w:p w14:paraId="1795C021" w14:textId="77777777" w:rsidR="00000000" w:rsidRDefault="009C6A6A">
      <w:pPr>
        <w:pStyle w:val="Heading2"/>
        <w:rPr>
          <w:i w:val="0"/>
          <w:iCs/>
        </w:rPr>
      </w:pPr>
      <w:r>
        <w:rPr>
          <w:i w:val="0"/>
          <w:iCs/>
        </w:rPr>
        <w:lastRenderedPageBreak/>
        <w:t>Historische gegevens</w:t>
      </w:r>
    </w:p>
    <w:p w14:paraId="66F86191" w14:textId="77777777" w:rsidR="00000000" w:rsidRDefault="009C6A6A">
      <w:pPr>
        <w:pStyle w:val="T1"/>
        <w:jc w:val="left"/>
        <w:rPr>
          <w:lang w:val="nl-NL"/>
        </w:rPr>
      </w:pPr>
    </w:p>
    <w:p w14:paraId="61C3DEA0" w14:textId="77777777" w:rsidR="00000000" w:rsidRDefault="009C6A6A">
      <w:pPr>
        <w:pStyle w:val="T1"/>
        <w:jc w:val="left"/>
        <w:rPr>
          <w:lang w:val="nl-NL"/>
        </w:rPr>
      </w:pPr>
      <w:r>
        <w:rPr>
          <w:lang w:val="nl-NL"/>
        </w:rPr>
        <w:t>Bouwer</w:t>
      </w:r>
    </w:p>
    <w:p w14:paraId="32408FFE" w14:textId="77777777" w:rsidR="00000000" w:rsidRDefault="009C6A6A">
      <w:pPr>
        <w:pStyle w:val="T1"/>
        <w:jc w:val="left"/>
        <w:rPr>
          <w:lang w:val="nl-NL"/>
        </w:rPr>
      </w:pPr>
      <w:proofErr w:type="spellStart"/>
      <w:r>
        <w:rPr>
          <w:lang w:val="nl-NL"/>
        </w:rPr>
        <w:t>Maarschalkerweerd</w:t>
      </w:r>
      <w:proofErr w:type="spellEnd"/>
      <w:r>
        <w:rPr>
          <w:lang w:val="nl-NL"/>
        </w:rPr>
        <w:t xml:space="preserve"> &amp; Zn</w:t>
      </w:r>
    </w:p>
    <w:p w14:paraId="71E0E461" w14:textId="77777777" w:rsidR="00000000" w:rsidRDefault="009C6A6A">
      <w:pPr>
        <w:pStyle w:val="T1"/>
        <w:jc w:val="left"/>
        <w:rPr>
          <w:lang w:val="nl-NL"/>
        </w:rPr>
      </w:pPr>
    </w:p>
    <w:p w14:paraId="5BA646A9" w14:textId="77777777" w:rsidR="00000000" w:rsidRDefault="009C6A6A">
      <w:pPr>
        <w:pStyle w:val="T1"/>
        <w:jc w:val="left"/>
        <w:rPr>
          <w:lang w:val="nl-NL"/>
        </w:rPr>
      </w:pPr>
      <w:r>
        <w:rPr>
          <w:lang w:val="nl-NL"/>
        </w:rPr>
        <w:t>Jaar van oplevering</w:t>
      </w:r>
    </w:p>
    <w:p w14:paraId="14F1B11E" w14:textId="77777777" w:rsidR="00000000" w:rsidRDefault="009C6A6A">
      <w:pPr>
        <w:pStyle w:val="T1"/>
        <w:jc w:val="left"/>
        <w:rPr>
          <w:lang w:val="nl-NL"/>
        </w:rPr>
      </w:pPr>
      <w:r>
        <w:rPr>
          <w:lang w:val="nl-NL"/>
        </w:rPr>
        <w:t>1871</w:t>
      </w:r>
    </w:p>
    <w:p w14:paraId="172478B5" w14:textId="77777777" w:rsidR="00000000" w:rsidRDefault="009C6A6A">
      <w:pPr>
        <w:pStyle w:val="T1"/>
        <w:jc w:val="left"/>
        <w:rPr>
          <w:lang w:val="nl-NL"/>
        </w:rPr>
      </w:pPr>
    </w:p>
    <w:p w14:paraId="6D37830E" w14:textId="77777777" w:rsidR="00000000" w:rsidRDefault="009C6A6A">
      <w:pPr>
        <w:pStyle w:val="T1"/>
        <w:jc w:val="left"/>
        <w:rPr>
          <w:lang w:val="nl-NL"/>
        </w:rPr>
      </w:pPr>
      <w:proofErr w:type="spellStart"/>
      <w:r>
        <w:rPr>
          <w:lang w:val="nl-NL"/>
        </w:rPr>
        <w:t>Maarschalkerweerd</w:t>
      </w:r>
      <w:proofErr w:type="spellEnd"/>
      <w:r>
        <w:rPr>
          <w:lang w:val="nl-NL"/>
        </w:rPr>
        <w:t xml:space="preserve"> &amp; Zn 1880</w:t>
      </w:r>
    </w:p>
    <w:p w14:paraId="05AB9EFC" w14:textId="77777777" w:rsidR="00000000" w:rsidRDefault="009C6A6A">
      <w:pPr>
        <w:pStyle w:val="T1"/>
        <w:jc w:val="left"/>
        <w:rPr>
          <w:lang w:val="nl-NL"/>
        </w:rPr>
      </w:pPr>
      <w:r>
        <w:rPr>
          <w:lang w:val="nl-NL"/>
        </w:rPr>
        <w:t>.</w:t>
      </w:r>
      <w:r>
        <w:rPr>
          <w:lang w:val="nl-NL"/>
        </w:rPr>
        <w:tab/>
        <w:t>orgel overgepla</w:t>
      </w:r>
      <w:r>
        <w:rPr>
          <w:lang w:val="nl-NL"/>
        </w:rPr>
        <w:t>atst naar nieuw kerkgebouw</w:t>
      </w:r>
    </w:p>
    <w:p w14:paraId="23FED66E" w14:textId="77777777" w:rsidR="00000000" w:rsidRDefault="009C6A6A">
      <w:pPr>
        <w:pStyle w:val="T1"/>
        <w:jc w:val="left"/>
        <w:rPr>
          <w:lang w:val="nl-NL"/>
        </w:rPr>
      </w:pPr>
    </w:p>
    <w:p w14:paraId="02750C3C" w14:textId="77777777" w:rsidR="00000000" w:rsidRDefault="009C6A6A">
      <w:pPr>
        <w:pStyle w:val="T1"/>
        <w:jc w:val="left"/>
        <w:rPr>
          <w:lang w:val="nl-NL"/>
        </w:rPr>
      </w:pPr>
      <w:r>
        <w:rPr>
          <w:lang w:val="nl-NL"/>
        </w:rPr>
        <w:t xml:space="preserve">J.J. </w:t>
      </w:r>
      <w:proofErr w:type="spellStart"/>
      <w:r>
        <w:rPr>
          <w:lang w:val="nl-NL"/>
        </w:rPr>
        <w:t>Elbertse</w:t>
      </w:r>
      <w:proofErr w:type="spellEnd"/>
      <w:r>
        <w:rPr>
          <w:lang w:val="nl-NL"/>
        </w:rPr>
        <w:t xml:space="preserve"> 1940</w:t>
      </w:r>
    </w:p>
    <w:p w14:paraId="5F631E34" w14:textId="77777777" w:rsidR="00000000" w:rsidRDefault="009C6A6A">
      <w:pPr>
        <w:pStyle w:val="T1"/>
        <w:jc w:val="left"/>
        <w:rPr>
          <w:lang w:val="nl-NL"/>
        </w:rPr>
      </w:pPr>
      <w:r>
        <w:rPr>
          <w:lang w:val="nl-NL"/>
        </w:rPr>
        <w:t>.</w:t>
      </w:r>
      <w:r>
        <w:rPr>
          <w:lang w:val="nl-NL"/>
        </w:rPr>
        <w:tab/>
        <w:t>restauratie</w:t>
      </w:r>
    </w:p>
    <w:p w14:paraId="788AAAE0" w14:textId="77777777" w:rsidR="00000000" w:rsidRDefault="009C6A6A">
      <w:pPr>
        <w:pStyle w:val="T1"/>
        <w:jc w:val="left"/>
        <w:rPr>
          <w:lang w:val="nl-NL"/>
        </w:rPr>
      </w:pPr>
    </w:p>
    <w:p w14:paraId="7ACA3920" w14:textId="77777777" w:rsidR="00000000" w:rsidRDefault="009C6A6A">
      <w:pPr>
        <w:pStyle w:val="T1"/>
        <w:jc w:val="left"/>
        <w:rPr>
          <w:lang w:val="nl-NL"/>
        </w:rPr>
      </w:pPr>
      <w:r>
        <w:rPr>
          <w:lang w:val="nl-NL"/>
        </w:rPr>
        <w:t>Jos. Vermeulen 1980</w:t>
      </w:r>
    </w:p>
    <w:p w14:paraId="3AFE743D" w14:textId="77777777" w:rsidR="00000000" w:rsidRDefault="009C6A6A">
      <w:pPr>
        <w:pStyle w:val="T1"/>
        <w:jc w:val="left"/>
        <w:rPr>
          <w:lang w:val="nl-NL"/>
        </w:rPr>
      </w:pPr>
      <w:r>
        <w:rPr>
          <w:lang w:val="nl-NL"/>
        </w:rPr>
        <w:t>.</w:t>
      </w:r>
      <w:r>
        <w:rPr>
          <w:lang w:val="nl-NL"/>
        </w:rPr>
        <w:tab/>
        <w:t>restauratie</w:t>
      </w:r>
    </w:p>
    <w:p w14:paraId="4EBE2C7D" w14:textId="77777777" w:rsidR="00000000" w:rsidRDefault="009C6A6A">
      <w:pPr>
        <w:pStyle w:val="T1"/>
        <w:jc w:val="left"/>
        <w:rPr>
          <w:lang w:val="nl-NL"/>
        </w:rPr>
      </w:pPr>
      <w:r>
        <w:rPr>
          <w:lang w:val="nl-NL"/>
        </w:rPr>
        <w:t>.</w:t>
      </w:r>
      <w:r>
        <w:rPr>
          <w:lang w:val="nl-NL"/>
        </w:rPr>
        <w:tab/>
        <w:t>windlade van telescoophulzen voorzien; dammen verhoogd</w:t>
      </w:r>
    </w:p>
    <w:p w14:paraId="70BD9990" w14:textId="77777777" w:rsidR="00000000" w:rsidRDefault="009C6A6A">
      <w:pPr>
        <w:pStyle w:val="T1"/>
        <w:jc w:val="left"/>
        <w:rPr>
          <w:lang w:val="nl-NL"/>
        </w:rPr>
      </w:pPr>
    </w:p>
    <w:p w14:paraId="34B92791" w14:textId="77777777" w:rsidR="00000000" w:rsidRDefault="009C6A6A">
      <w:pPr>
        <w:pStyle w:val="Heading2"/>
        <w:rPr>
          <w:i w:val="0"/>
          <w:iCs/>
        </w:rPr>
      </w:pPr>
      <w:r>
        <w:rPr>
          <w:i w:val="0"/>
          <w:iCs/>
        </w:rPr>
        <w:t>Technische gegevens</w:t>
      </w:r>
    </w:p>
    <w:p w14:paraId="3E2FC210" w14:textId="77777777" w:rsidR="00000000" w:rsidRDefault="009C6A6A">
      <w:pPr>
        <w:pStyle w:val="T1"/>
        <w:jc w:val="left"/>
        <w:rPr>
          <w:lang w:val="nl-NL"/>
        </w:rPr>
      </w:pPr>
    </w:p>
    <w:p w14:paraId="4934B83A" w14:textId="77777777" w:rsidR="00000000" w:rsidRDefault="009C6A6A">
      <w:pPr>
        <w:pStyle w:val="T1"/>
        <w:jc w:val="left"/>
        <w:rPr>
          <w:lang w:val="nl-NL"/>
        </w:rPr>
      </w:pPr>
      <w:r>
        <w:rPr>
          <w:lang w:val="nl-NL"/>
        </w:rPr>
        <w:t>Werkindeling</w:t>
      </w:r>
    </w:p>
    <w:p w14:paraId="068C6FCD" w14:textId="77777777" w:rsidR="00000000" w:rsidRDefault="009C6A6A">
      <w:pPr>
        <w:pStyle w:val="T1"/>
        <w:jc w:val="left"/>
        <w:rPr>
          <w:lang w:val="nl-NL"/>
        </w:rPr>
      </w:pPr>
      <w:r>
        <w:rPr>
          <w:lang w:val="nl-NL"/>
        </w:rPr>
        <w:t>manuaal, aangehangen pedaal</w:t>
      </w:r>
    </w:p>
    <w:p w14:paraId="54A9C012" w14:textId="77777777" w:rsidR="00000000" w:rsidRDefault="009C6A6A">
      <w:pPr>
        <w:pStyle w:val="T1"/>
        <w:jc w:val="left"/>
        <w:rPr>
          <w:lang w:val="nl-NL"/>
        </w:rPr>
      </w:pPr>
    </w:p>
    <w:p w14:paraId="0F3A6003" w14:textId="77777777" w:rsidR="00000000" w:rsidRDefault="009C6A6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643"/>
      </w:tblGrid>
      <w:tr w:rsidR="00000000" w14:paraId="7B5FA610" w14:textId="77777777">
        <w:tblPrEx>
          <w:tblCellMar>
            <w:top w:w="0" w:type="dxa"/>
            <w:bottom w:w="0" w:type="dxa"/>
          </w:tblCellMar>
        </w:tblPrEx>
        <w:tc>
          <w:tcPr>
            <w:tcW w:w="1737" w:type="dxa"/>
          </w:tcPr>
          <w:p w14:paraId="4D821507" w14:textId="77777777" w:rsidR="00000000" w:rsidRDefault="009C6A6A">
            <w:pPr>
              <w:pStyle w:val="T4dispositie"/>
              <w:jc w:val="left"/>
              <w:rPr>
                <w:i/>
                <w:iCs/>
                <w:lang w:val="nl-NL"/>
              </w:rPr>
            </w:pPr>
            <w:r>
              <w:rPr>
                <w:i/>
                <w:iCs/>
                <w:lang w:val="nl-NL"/>
              </w:rPr>
              <w:t>Manuaal</w:t>
            </w:r>
          </w:p>
          <w:p w14:paraId="126D8164" w14:textId="77777777" w:rsidR="00000000" w:rsidRDefault="009C6A6A">
            <w:pPr>
              <w:pStyle w:val="T4dispositie"/>
              <w:jc w:val="left"/>
              <w:rPr>
                <w:lang w:val="nl-NL"/>
              </w:rPr>
            </w:pPr>
            <w:r>
              <w:rPr>
                <w:lang w:val="nl-NL"/>
              </w:rPr>
              <w:t>9 stemmen</w:t>
            </w:r>
          </w:p>
          <w:p w14:paraId="0E09969F" w14:textId="77777777" w:rsidR="00000000" w:rsidRDefault="009C6A6A">
            <w:pPr>
              <w:pStyle w:val="T4dispositie"/>
              <w:jc w:val="left"/>
              <w:rPr>
                <w:lang w:val="nl-NL"/>
              </w:rPr>
            </w:pPr>
          </w:p>
          <w:p w14:paraId="20E41B91" w14:textId="77777777" w:rsidR="00000000" w:rsidRDefault="009C6A6A">
            <w:pPr>
              <w:pStyle w:val="T4dispositie"/>
              <w:jc w:val="left"/>
              <w:rPr>
                <w:lang w:val="nl-NL"/>
              </w:rPr>
            </w:pPr>
            <w:r>
              <w:rPr>
                <w:lang w:val="nl-NL"/>
              </w:rPr>
              <w:t>Prestant</w:t>
            </w:r>
          </w:p>
          <w:p w14:paraId="6A02604A" w14:textId="77777777" w:rsidR="00000000" w:rsidRDefault="009C6A6A">
            <w:pPr>
              <w:pStyle w:val="T4dispositie"/>
              <w:jc w:val="left"/>
              <w:rPr>
                <w:lang w:val="nl-NL"/>
              </w:rPr>
            </w:pPr>
            <w:r>
              <w:rPr>
                <w:lang w:val="nl-NL"/>
              </w:rPr>
              <w:t>Bourdon</w:t>
            </w:r>
          </w:p>
          <w:p w14:paraId="7834F62F" w14:textId="77777777" w:rsidR="00000000" w:rsidRDefault="009C6A6A">
            <w:pPr>
              <w:pStyle w:val="T4dispositie"/>
              <w:jc w:val="left"/>
              <w:rPr>
                <w:lang w:val="nl-NL"/>
              </w:rPr>
            </w:pPr>
            <w:r>
              <w:rPr>
                <w:lang w:val="nl-NL"/>
              </w:rPr>
              <w:t>Viola di Gamba</w:t>
            </w:r>
          </w:p>
          <w:p w14:paraId="22D55A38" w14:textId="77777777" w:rsidR="00000000" w:rsidRDefault="009C6A6A">
            <w:pPr>
              <w:pStyle w:val="T4dispositie"/>
              <w:jc w:val="left"/>
              <w:rPr>
                <w:lang w:val="nl-NL"/>
              </w:rPr>
            </w:pPr>
            <w:r>
              <w:rPr>
                <w:lang w:val="nl-NL"/>
              </w:rPr>
              <w:t>Octaaf</w:t>
            </w:r>
          </w:p>
          <w:p w14:paraId="6DF2D49B" w14:textId="77777777" w:rsidR="00000000" w:rsidRDefault="009C6A6A">
            <w:pPr>
              <w:pStyle w:val="T4dispositie"/>
              <w:jc w:val="left"/>
              <w:rPr>
                <w:lang w:val="nl-NL"/>
              </w:rPr>
            </w:pPr>
            <w:r>
              <w:rPr>
                <w:lang w:val="nl-NL"/>
              </w:rPr>
              <w:t>Roerfluit</w:t>
            </w:r>
          </w:p>
          <w:p w14:paraId="17D33C57" w14:textId="77777777" w:rsidR="00000000" w:rsidRDefault="009C6A6A">
            <w:pPr>
              <w:pStyle w:val="T4dispositie"/>
              <w:jc w:val="left"/>
              <w:rPr>
                <w:lang w:val="nl-NL"/>
              </w:rPr>
            </w:pPr>
            <w:proofErr w:type="spellStart"/>
            <w:r>
              <w:rPr>
                <w:lang w:val="nl-NL"/>
              </w:rPr>
              <w:t>Nazard</w:t>
            </w:r>
            <w:proofErr w:type="spellEnd"/>
          </w:p>
          <w:p w14:paraId="1DBE9D2A" w14:textId="77777777" w:rsidR="00000000" w:rsidRDefault="009C6A6A">
            <w:pPr>
              <w:pStyle w:val="T4dispositie"/>
              <w:jc w:val="left"/>
              <w:rPr>
                <w:lang w:val="nl-NL"/>
              </w:rPr>
            </w:pPr>
            <w:r>
              <w:rPr>
                <w:lang w:val="nl-NL"/>
              </w:rPr>
              <w:t>Octaaf</w:t>
            </w:r>
          </w:p>
          <w:p w14:paraId="34A019A4" w14:textId="77777777" w:rsidR="00000000" w:rsidRDefault="009C6A6A">
            <w:pPr>
              <w:pStyle w:val="T4dispositie"/>
              <w:jc w:val="left"/>
              <w:rPr>
                <w:lang w:val="nl-NL"/>
              </w:rPr>
            </w:pPr>
            <w:r>
              <w:rPr>
                <w:lang w:val="nl-NL"/>
              </w:rPr>
              <w:t>Mixtuur B</w:t>
            </w:r>
          </w:p>
          <w:p w14:paraId="7D048A0E" w14:textId="77777777" w:rsidR="00000000" w:rsidRDefault="009C6A6A">
            <w:pPr>
              <w:pStyle w:val="T4dispositie"/>
              <w:jc w:val="left"/>
              <w:rPr>
                <w:lang w:val="nl-NL"/>
              </w:rPr>
            </w:pPr>
            <w:r>
              <w:rPr>
                <w:lang w:val="nl-NL"/>
              </w:rPr>
              <w:t>Cornet D</w:t>
            </w:r>
          </w:p>
        </w:tc>
        <w:tc>
          <w:tcPr>
            <w:tcW w:w="643" w:type="dxa"/>
          </w:tcPr>
          <w:p w14:paraId="3231475A" w14:textId="77777777" w:rsidR="00000000" w:rsidRDefault="009C6A6A">
            <w:pPr>
              <w:pStyle w:val="T4dispositie"/>
              <w:jc w:val="left"/>
              <w:rPr>
                <w:lang w:val="nl-NL"/>
              </w:rPr>
            </w:pPr>
          </w:p>
          <w:p w14:paraId="278B22BC" w14:textId="77777777" w:rsidR="00000000" w:rsidRDefault="009C6A6A">
            <w:pPr>
              <w:pStyle w:val="T4dispositie"/>
              <w:jc w:val="left"/>
              <w:rPr>
                <w:lang w:val="nl-NL"/>
              </w:rPr>
            </w:pPr>
          </w:p>
          <w:p w14:paraId="1FC05460" w14:textId="77777777" w:rsidR="00000000" w:rsidRDefault="009C6A6A">
            <w:pPr>
              <w:pStyle w:val="T4dispositie"/>
              <w:jc w:val="left"/>
              <w:rPr>
                <w:lang w:val="nl-NL"/>
              </w:rPr>
            </w:pPr>
          </w:p>
          <w:p w14:paraId="3071A4B1" w14:textId="77777777" w:rsidR="00000000" w:rsidRDefault="009C6A6A">
            <w:pPr>
              <w:pStyle w:val="T4dispositie"/>
              <w:jc w:val="left"/>
              <w:rPr>
                <w:lang w:val="nl-NL"/>
              </w:rPr>
            </w:pPr>
            <w:r>
              <w:rPr>
                <w:lang w:val="nl-NL"/>
              </w:rPr>
              <w:t>8'</w:t>
            </w:r>
          </w:p>
          <w:p w14:paraId="12C7EE86" w14:textId="77777777" w:rsidR="00000000" w:rsidRDefault="009C6A6A">
            <w:pPr>
              <w:pStyle w:val="T4dispositie"/>
              <w:jc w:val="left"/>
              <w:rPr>
                <w:lang w:val="nl-NL"/>
              </w:rPr>
            </w:pPr>
            <w:r>
              <w:rPr>
                <w:lang w:val="nl-NL"/>
              </w:rPr>
              <w:t>8'</w:t>
            </w:r>
          </w:p>
          <w:p w14:paraId="1B164474" w14:textId="77777777" w:rsidR="00000000" w:rsidRDefault="009C6A6A">
            <w:pPr>
              <w:pStyle w:val="T4dispositie"/>
              <w:jc w:val="left"/>
              <w:rPr>
                <w:lang w:val="nl-NL"/>
              </w:rPr>
            </w:pPr>
            <w:r>
              <w:rPr>
                <w:lang w:val="nl-NL"/>
              </w:rPr>
              <w:t>8'</w:t>
            </w:r>
          </w:p>
          <w:p w14:paraId="404CCB57" w14:textId="77777777" w:rsidR="00000000" w:rsidRDefault="009C6A6A">
            <w:pPr>
              <w:pStyle w:val="T4dispositie"/>
              <w:jc w:val="left"/>
              <w:rPr>
                <w:lang w:val="nl-NL"/>
              </w:rPr>
            </w:pPr>
            <w:r>
              <w:rPr>
                <w:lang w:val="nl-NL"/>
              </w:rPr>
              <w:t>4'</w:t>
            </w:r>
          </w:p>
          <w:p w14:paraId="5D21A118" w14:textId="77777777" w:rsidR="00000000" w:rsidRDefault="009C6A6A">
            <w:pPr>
              <w:pStyle w:val="T4dispositie"/>
              <w:jc w:val="left"/>
              <w:rPr>
                <w:lang w:val="nl-NL"/>
              </w:rPr>
            </w:pPr>
            <w:r>
              <w:rPr>
                <w:lang w:val="nl-NL"/>
              </w:rPr>
              <w:t>4'</w:t>
            </w:r>
          </w:p>
          <w:p w14:paraId="6E2E0369" w14:textId="77777777" w:rsidR="00000000" w:rsidRDefault="009C6A6A">
            <w:pPr>
              <w:pStyle w:val="T4dispositie"/>
              <w:jc w:val="left"/>
              <w:rPr>
                <w:lang w:val="nl-NL"/>
              </w:rPr>
            </w:pPr>
            <w:r>
              <w:rPr>
                <w:lang w:val="nl-NL"/>
              </w:rPr>
              <w:t>3'</w:t>
            </w:r>
          </w:p>
          <w:p w14:paraId="7645D059" w14:textId="77777777" w:rsidR="00000000" w:rsidRDefault="009C6A6A">
            <w:pPr>
              <w:pStyle w:val="T4dispositie"/>
              <w:jc w:val="left"/>
              <w:rPr>
                <w:lang w:val="nl-NL"/>
              </w:rPr>
            </w:pPr>
            <w:r>
              <w:rPr>
                <w:lang w:val="nl-NL"/>
              </w:rPr>
              <w:t>2'</w:t>
            </w:r>
          </w:p>
          <w:p w14:paraId="6F56D440" w14:textId="77777777" w:rsidR="00000000" w:rsidRDefault="009C6A6A">
            <w:pPr>
              <w:pStyle w:val="T4dispositie"/>
              <w:jc w:val="left"/>
              <w:rPr>
                <w:lang w:val="nl-NL"/>
              </w:rPr>
            </w:pPr>
            <w:r>
              <w:rPr>
                <w:lang w:val="nl-NL"/>
              </w:rPr>
              <w:t>2-3 st.</w:t>
            </w:r>
          </w:p>
          <w:p w14:paraId="71198712" w14:textId="77777777" w:rsidR="00000000" w:rsidRDefault="009C6A6A">
            <w:pPr>
              <w:pStyle w:val="T4dispositie"/>
              <w:jc w:val="left"/>
              <w:rPr>
                <w:lang w:val="nl-NL"/>
              </w:rPr>
            </w:pPr>
            <w:r>
              <w:rPr>
                <w:lang w:val="nl-NL"/>
              </w:rPr>
              <w:t>3 st.</w:t>
            </w:r>
          </w:p>
        </w:tc>
      </w:tr>
    </w:tbl>
    <w:p w14:paraId="1F729CA4" w14:textId="77777777" w:rsidR="00000000" w:rsidRDefault="009C6A6A">
      <w:pPr>
        <w:pStyle w:val="T1"/>
        <w:jc w:val="left"/>
        <w:rPr>
          <w:lang w:val="nl-NL"/>
        </w:rPr>
      </w:pPr>
    </w:p>
    <w:p w14:paraId="0AEFF78E" w14:textId="77777777" w:rsidR="00000000" w:rsidRDefault="009C6A6A">
      <w:pPr>
        <w:pStyle w:val="T1"/>
        <w:jc w:val="left"/>
        <w:rPr>
          <w:lang w:val="nl-NL"/>
        </w:rPr>
      </w:pPr>
      <w:r>
        <w:rPr>
          <w:lang w:val="nl-NL"/>
        </w:rPr>
        <w:t>Werktuiglijk register</w:t>
      </w:r>
    </w:p>
    <w:p w14:paraId="32F8AA00" w14:textId="77777777" w:rsidR="00000000" w:rsidRDefault="009C6A6A">
      <w:pPr>
        <w:pStyle w:val="T1"/>
        <w:jc w:val="left"/>
        <w:rPr>
          <w:lang w:val="nl-NL"/>
        </w:rPr>
      </w:pPr>
      <w:r>
        <w:rPr>
          <w:lang w:val="nl-NL"/>
        </w:rPr>
        <w:t>ventiel</w:t>
      </w:r>
    </w:p>
    <w:p w14:paraId="089E8A4F" w14:textId="77777777" w:rsidR="00000000" w:rsidRDefault="009C6A6A">
      <w:pPr>
        <w:pStyle w:val="T1"/>
        <w:jc w:val="left"/>
        <w:rPr>
          <w:lang w:val="nl-NL"/>
        </w:rPr>
      </w:pPr>
    </w:p>
    <w:p w14:paraId="452CB70A" w14:textId="77777777" w:rsidR="00000000" w:rsidRDefault="009C6A6A">
      <w:pPr>
        <w:pStyle w:val="T1"/>
        <w:jc w:val="left"/>
        <w:rPr>
          <w:lang w:val="nl-NL"/>
        </w:rPr>
      </w:pPr>
      <w:r>
        <w:rPr>
          <w:lang w:val="nl-NL"/>
        </w:rPr>
        <w:t>Samenstelling vulstemmen</w:t>
      </w:r>
    </w:p>
    <w:tbl>
      <w:tblPr>
        <w:tblW w:w="0" w:type="auto"/>
        <w:tblBorders>
          <w:top w:val="nil"/>
          <w:left w:val="nil"/>
          <w:bottom w:val="nil"/>
          <w:right w:val="nil"/>
          <w:insideH w:val="nil"/>
          <w:insideV w:val="nil"/>
        </w:tblBorders>
        <w:tblLook w:val="00BE" w:firstRow="1" w:lastRow="0" w:firstColumn="1" w:lastColumn="0" w:noHBand="0" w:noVBand="0"/>
      </w:tblPr>
      <w:tblGrid>
        <w:gridCol w:w="1099"/>
        <w:gridCol w:w="794"/>
        <w:gridCol w:w="794"/>
        <w:gridCol w:w="805"/>
      </w:tblGrid>
      <w:tr w:rsidR="00000000" w14:paraId="57344728" w14:textId="77777777">
        <w:tc>
          <w:tcPr>
            <w:tcW w:w="1099" w:type="dxa"/>
          </w:tcPr>
          <w:p w14:paraId="5F76D944" w14:textId="77777777" w:rsidR="00000000" w:rsidRDefault="009C6A6A">
            <w:pPr>
              <w:pStyle w:val="T1"/>
              <w:jc w:val="left"/>
              <w:rPr>
                <w:lang w:val="nl-NL"/>
              </w:rPr>
            </w:pPr>
            <w:r>
              <w:rPr>
                <w:lang w:val="nl-NL"/>
              </w:rPr>
              <w:t>Mixtuur</w:t>
            </w:r>
          </w:p>
        </w:tc>
        <w:tc>
          <w:tcPr>
            <w:tcW w:w="794" w:type="dxa"/>
          </w:tcPr>
          <w:p w14:paraId="6D79EF59" w14:textId="77777777" w:rsidR="00000000" w:rsidRDefault="009C6A6A">
            <w:pPr>
              <w:pStyle w:val="T4dispositie"/>
              <w:jc w:val="left"/>
              <w:rPr>
                <w:lang w:val="nl-NL"/>
              </w:rPr>
            </w:pPr>
            <w:r>
              <w:rPr>
                <w:lang w:val="nl-NL"/>
              </w:rPr>
              <w:t>C</w:t>
            </w:r>
          </w:p>
          <w:p w14:paraId="79E02DE1" w14:textId="77777777" w:rsidR="00000000" w:rsidRDefault="009C6A6A">
            <w:pPr>
              <w:pStyle w:val="T4dispositie"/>
              <w:jc w:val="left"/>
              <w:rPr>
                <w:lang w:val="nl-NL"/>
              </w:rPr>
            </w:pPr>
            <w:r>
              <w:rPr>
                <w:lang w:val="nl-NL"/>
              </w:rPr>
              <w:t>1 1/3</w:t>
            </w:r>
          </w:p>
          <w:p w14:paraId="284CF704" w14:textId="77777777" w:rsidR="00000000" w:rsidRDefault="009C6A6A">
            <w:pPr>
              <w:pStyle w:val="T4dispositie"/>
              <w:jc w:val="left"/>
              <w:rPr>
                <w:lang w:val="nl-NL"/>
              </w:rPr>
            </w:pPr>
            <w:r>
              <w:rPr>
                <w:lang w:val="nl-NL"/>
              </w:rPr>
              <w:t>1</w:t>
            </w:r>
          </w:p>
        </w:tc>
        <w:tc>
          <w:tcPr>
            <w:tcW w:w="794" w:type="dxa"/>
          </w:tcPr>
          <w:p w14:paraId="2BAD2C0C" w14:textId="77777777" w:rsidR="00000000" w:rsidRDefault="009C6A6A">
            <w:pPr>
              <w:pStyle w:val="T4dispositie"/>
              <w:jc w:val="left"/>
              <w:rPr>
                <w:lang w:val="nl-NL"/>
              </w:rPr>
            </w:pPr>
            <w:r>
              <w:rPr>
                <w:lang w:val="nl-NL"/>
              </w:rPr>
              <w:t>G</w:t>
            </w:r>
          </w:p>
          <w:p w14:paraId="2D7F88CD" w14:textId="77777777" w:rsidR="00000000" w:rsidRDefault="009C6A6A">
            <w:pPr>
              <w:pStyle w:val="T4dispositie"/>
              <w:jc w:val="left"/>
              <w:rPr>
                <w:lang w:val="nl-NL"/>
              </w:rPr>
            </w:pPr>
            <w:r>
              <w:rPr>
                <w:lang w:val="nl-NL"/>
              </w:rPr>
              <w:t>2</w:t>
            </w:r>
          </w:p>
          <w:p w14:paraId="10AFDC0B" w14:textId="77777777" w:rsidR="00000000" w:rsidRDefault="009C6A6A">
            <w:pPr>
              <w:pStyle w:val="T4dispositie"/>
              <w:jc w:val="left"/>
              <w:rPr>
                <w:lang w:val="nl-NL"/>
              </w:rPr>
            </w:pPr>
            <w:r>
              <w:rPr>
                <w:lang w:val="nl-NL"/>
              </w:rPr>
              <w:t>1 1/3</w:t>
            </w:r>
          </w:p>
          <w:p w14:paraId="459954FB" w14:textId="77777777" w:rsidR="00000000" w:rsidRDefault="009C6A6A">
            <w:pPr>
              <w:pStyle w:val="T4dispositie"/>
              <w:jc w:val="left"/>
              <w:rPr>
                <w:lang w:val="nl-NL"/>
              </w:rPr>
            </w:pPr>
            <w:r>
              <w:rPr>
                <w:lang w:val="nl-NL"/>
              </w:rPr>
              <w:t>1</w:t>
            </w:r>
          </w:p>
        </w:tc>
        <w:tc>
          <w:tcPr>
            <w:tcW w:w="805" w:type="dxa"/>
          </w:tcPr>
          <w:p w14:paraId="265E09DC" w14:textId="77777777" w:rsidR="00000000" w:rsidRDefault="009C6A6A">
            <w:pPr>
              <w:pStyle w:val="T4dispositie"/>
              <w:jc w:val="left"/>
              <w:rPr>
                <w:lang w:val="nl-NL"/>
              </w:rPr>
            </w:pPr>
            <w:r>
              <w:rPr>
                <w:lang w:val="nl-NL"/>
              </w:rPr>
              <w:t>e</w:t>
            </w:r>
          </w:p>
          <w:p w14:paraId="00AD0D40" w14:textId="77777777" w:rsidR="00000000" w:rsidRDefault="009C6A6A">
            <w:pPr>
              <w:pStyle w:val="T4dispositie"/>
              <w:jc w:val="left"/>
              <w:rPr>
                <w:lang w:val="nl-NL"/>
              </w:rPr>
            </w:pPr>
            <w:r>
              <w:rPr>
                <w:lang w:val="nl-NL"/>
              </w:rPr>
              <w:t>2 2/3</w:t>
            </w:r>
          </w:p>
          <w:p w14:paraId="09E1F8F1" w14:textId="77777777" w:rsidR="00000000" w:rsidRDefault="009C6A6A">
            <w:pPr>
              <w:pStyle w:val="T4dispositie"/>
              <w:jc w:val="left"/>
              <w:rPr>
                <w:lang w:val="nl-NL"/>
              </w:rPr>
            </w:pPr>
            <w:r>
              <w:rPr>
                <w:lang w:val="nl-NL"/>
              </w:rPr>
              <w:t>2</w:t>
            </w:r>
          </w:p>
          <w:p w14:paraId="3D17DADE" w14:textId="77777777" w:rsidR="00000000" w:rsidRDefault="009C6A6A">
            <w:pPr>
              <w:pStyle w:val="T4dispositie"/>
              <w:jc w:val="left"/>
              <w:rPr>
                <w:lang w:val="nl-NL"/>
              </w:rPr>
            </w:pPr>
            <w:r>
              <w:rPr>
                <w:lang w:val="nl-NL"/>
              </w:rPr>
              <w:t>1 1/3</w:t>
            </w:r>
          </w:p>
        </w:tc>
      </w:tr>
    </w:tbl>
    <w:p w14:paraId="0B9ABD39" w14:textId="77777777" w:rsidR="00000000" w:rsidRDefault="009C6A6A">
      <w:pPr>
        <w:pStyle w:val="T1"/>
        <w:jc w:val="left"/>
        <w:rPr>
          <w:lang w:val="nl-NL"/>
        </w:rPr>
      </w:pPr>
    </w:p>
    <w:p w14:paraId="4A59F891" w14:textId="77777777" w:rsidR="00000000" w:rsidRDefault="009C6A6A">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78A1A9BD" w14:textId="77777777" w:rsidR="00000000" w:rsidRDefault="009C6A6A">
      <w:pPr>
        <w:pStyle w:val="T1"/>
        <w:jc w:val="left"/>
        <w:rPr>
          <w:lang w:val="nl-NL"/>
        </w:rPr>
      </w:pPr>
    </w:p>
    <w:p w14:paraId="6CF9BA68" w14:textId="77777777" w:rsidR="00000000" w:rsidRDefault="009C6A6A">
      <w:pPr>
        <w:pStyle w:val="T1"/>
        <w:jc w:val="left"/>
        <w:rPr>
          <w:lang w:val="nl-NL"/>
        </w:rPr>
      </w:pPr>
      <w:r>
        <w:rPr>
          <w:lang w:val="nl-NL"/>
        </w:rPr>
        <w:t>Toonh</w:t>
      </w:r>
      <w:r>
        <w:rPr>
          <w:lang w:val="nl-NL"/>
        </w:rPr>
        <w:t>oogte</w:t>
      </w:r>
    </w:p>
    <w:p w14:paraId="437126A3" w14:textId="77777777" w:rsidR="00000000" w:rsidRDefault="009C6A6A">
      <w:pPr>
        <w:pStyle w:val="T1"/>
        <w:jc w:val="left"/>
        <w:rPr>
          <w:lang w:val="nl-NL"/>
        </w:rPr>
      </w:pPr>
      <w:r>
        <w:rPr>
          <w:lang w:val="nl-NL"/>
        </w:rPr>
        <w:t>a</w:t>
      </w:r>
      <w:r>
        <w:rPr>
          <w:vertAlign w:val="superscript"/>
          <w:lang w:val="nl-NL"/>
        </w:rPr>
        <w:t>1</w:t>
      </w:r>
      <w:r>
        <w:rPr>
          <w:lang w:val="nl-NL"/>
        </w:rPr>
        <w:t xml:space="preserve"> = 435 Hz</w:t>
      </w:r>
    </w:p>
    <w:p w14:paraId="66E4029F" w14:textId="77777777" w:rsidR="00000000" w:rsidRDefault="009C6A6A">
      <w:pPr>
        <w:pStyle w:val="T1"/>
        <w:jc w:val="left"/>
        <w:rPr>
          <w:lang w:val="nl-NL"/>
        </w:rPr>
      </w:pPr>
      <w:r>
        <w:rPr>
          <w:lang w:val="nl-NL"/>
        </w:rPr>
        <w:t>Temperatuur</w:t>
      </w:r>
    </w:p>
    <w:p w14:paraId="54456B92" w14:textId="77777777" w:rsidR="00000000" w:rsidRDefault="009C6A6A">
      <w:pPr>
        <w:pStyle w:val="T1"/>
        <w:jc w:val="left"/>
        <w:rPr>
          <w:lang w:val="nl-NL"/>
        </w:rPr>
      </w:pPr>
      <w:r>
        <w:rPr>
          <w:lang w:val="nl-NL"/>
        </w:rPr>
        <w:t>evenredig zwevend</w:t>
      </w:r>
    </w:p>
    <w:p w14:paraId="063CA9C4" w14:textId="77777777" w:rsidR="00000000" w:rsidRDefault="009C6A6A">
      <w:pPr>
        <w:pStyle w:val="T1"/>
        <w:jc w:val="left"/>
        <w:rPr>
          <w:lang w:val="nl-NL"/>
        </w:rPr>
      </w:pPr>
    </w:p>
    <w:p w14:paraId="604982FE" w14:textId="77777777" w:rsidR="00000000" w:rsidRDefault="009C6A6A">
      <w:pPr>
        <w:pStyle w:val="T1"/>
        <w:jc w:val="left"/>
        <w:rPr>
          <w:lang w:val="nl-NL"/>
        </w:rPr>
      </w:pPr>
      <w:r>
        <w:rPr>
          <w:lang w:val="nl-NL"/>
        </w:rPr>
        <w:t>Manuaalomvang</w:t>
      </w:r>
    </w:p>
    <w:p w14:paraId="7F332C5A" w14:textId="77777777" w:rsidR="00000000" w:rsidRDefault="009C6A6A">
      <w:pPr>
        <w:pStyle w:val="T1"/>
        <w:jc w:val="left"/>
        <w:rPr>
          <w:vertAlign w:val="superscript"/>
          <w:lang w:val="nl-NL"/>
        </w:rPr>
      </w:pPr>
      <w:r>
        <w:rPr>
          <w:lang w:val="nl-NL"/>
        </w:rPr>
        <w:t>C-f</w:t>
      </w:r>
      <w:r>
        <w:rPr>
          <w:vertAlign w:val="superscript"/>
          <w:lang w:val="nl-NL"/>
        </w:rPr>
        <w:t>3</w:t>
      </w:r>
    </w:p>
    <w:p w14:paraId="69396FFB" w14:textId="77777777" w:rsidR="00000000" w:rsidRDefault="009C6A6A">
      <w:pPr>
        <w:pStyle w:val="T1"/>
        <w:jc w:val="left"/>
        <w:rPr>
          <w:lang w:val="nl-NL"/>
        </w:rPr>
      </w:pPr>
      <w:r>
        <w:rPr>
          <w:lang w:val="nl-NL"/>
        </w:rPr>
        <w:t>Pedaalomvang</w:t>
      </w:r>
    </w:p>
    <w:p w14:paraId="5B89D09D" w14:textId="77777777" w:rsidR="00000000" w:rsidRDefault="009C6A6A">
      <w:pPr>
        <w:pStyle w:val="T1"/>
        <w:jc w:val="left"/>
        <w:rPr>
          <w:lang w:val="nl-NL"/>
        </w:rPr>
      </w:pPr>
      <w:proofErr w:type="spellStart"/>
      <w:r>
        <w:rPr>
          <w:lang w:val="nl-NL"/>
        </w:rPr>
        <w:t>C-f</w:t>
      </w:r>
      <w:proofErr w:type="spellEnd"/>
    </w:p>
    <w:p w14:paraId="51150E78" w14:textId="77777777" w:rsidR="00000000" w:rsidRDefault="009C6A6A">
      <w:pPr>
        <w:pStyle w:val="T1"/>
        <w:jc w:val="left"/>
        <w:rPr>
          <w:lang w:val="nl-NL"/>
        </w:rPr>
      </w:pPr>
    </w:p>
    <w:p w14:paraId="2FD8FFF7" w14:textId="77777777" w:rsidR="00000000" w:rsidRDefault="009C6A6A">
      <w:pPr>
        <w:pStyle w:val="T1"/>
        <w:jc w:val="left"/>
        <w:rPr>
          <w:lang w:val="nl-NL"/>
        </w:rPr>
      </w:pPr>
      <w:r>
        <w:rPr>
          <w:lang w:val="nl-NL"/>
        </w:rPr>
        <w:t>Windvoorziening</w:t>
      </w:r>
    </w:p>
    <w:p w14:paraId="32E06F90" w14:textId="77777777" w:rsidR="00000000" w:rsidRDefault="009C6A6A">
      <w:pPr>
        <w:pStyle w:val="T1"/>
        <w:jc w:val="left"/>
        <w:rPr>
          <w:lang w:val="nl-NL"/>
        </w:rPr>
      </w:pPr>
      <w:r>
        <w:rPr>
          <w:lang w:val="nl-NL"/>
        </w:rPr>
        <w:t>magazijnbalg met twee schepbalgen (1871)</w:t>
      </w:r>
    </w:p>
    <w:p w14:paraId="6724B011" w14:textId="77777777" w:rsidR="00000000" w:rsidRDefault="009C6A6A">
      <w:pPr>
        <w:pStyle w:val="T1"/>
        <w:jc w:val="left"/>
        <w:rPr>
          <w:lang w:val="nl-NL"/>
        </w:rPr>
      </w:pPr>
      <w:r>
        <w:rPr>
          <w:lang w:val="nl-NL"/>
        </w:rPr>
        <w:t>Winddruk</w:t>
      </w:r>
    </w:p>
    <w:p w14:paraId="05836454" w14:textId="77777777" w:rsidR="00000000" w:rsidRDefault="009C6A6A">
      <w:pPr>
        <w:pStyle w:val="T1"/>
        <w:jc w:val="left"/>
        <w:rPr>
          <w:lang w:val="nl-NL"/>
        </w:rPr>
      </w:pPr>
      <w:r>
        <w:rPr>
          <w:lang w:val="nl-NL"/>
        </w:rPr>
        <w:t>74 mm</w:t>
      </w:r>
    </w:p>
    <w:p w14:paraId="1CACB06D" w14:textId="77777777" w:rsidR="00000000" w:rsidRDefault="009C6A6A">
      <w:pPr>
        <w:pStyle w:val="T1"/>
        <w:jc w:val="left"/>
        <w:rPr>
          <w:lang w:val="nl-NL"/>
        </w:rPr>
      </w:pPr>
    </w:p>
    <w:p w14:paraId="27F90B22" w14:textId="77777777" w:rsidR="00000000" w:rsidRDefault="009C6A6A">
      <w:pPr>
        <w:pStyle w:val="T1"/>
        <w:jc w:val="left"/>
        <w:rPr>
          <w:lang w:val="nl-NL"/>
        </w:rPr>
      </w:pPr>
      <w:r>
        <w:rPr>
          <w:lang w:val="nl-NL"/>
        </w:rPr>
        <w:t>Plaats klaviatuur</w:t>
      </w:r>
    </w:p>
    <w:p w14:paraId="182CE069" w14:textId="77777777" w:rsidR="00000000" w:rsidRDefault="009C6A6A">
      <w:pPr>
        <w:pStyle w:val="T1"/>
        <w:jc w:val="left"/>
        <w:rPr>
          <w:lang w:val="nl-NL"/>
        </w:rPr>
      </w:pPr>
      <w:r>
        <w:rPr>
          <w:lang w:val="nl-NL"/>
        </w:rPr>
        <w:t>rechterzijde</w:t>
      </w:r>
    </w:p>
    <w:p w14:paraId="0CA9D372" w14:textId="77777777" w:rsidR="00000000" w:rsidRDefault="009C6A6A">
      <w:pPr>
        <w:pStyle w:val="T1"/>
        <w:jc w:val="left"/>
        <w:rPr>
          <w:lang w:val="nl-NL"/>
        </w:rPr>
      </w:pPr>
    </w:p>
    <w:p w14:paraId="6A2171D6" w14:textId="77777777" w:rsidR="00000000" w:rsidRDefault="009C6A6A">
      <w:pPr>
        <w:pStyle w:val="Heading2"/>
        <w:rPr>
          <w:i w:val="0"/>
          <w:iCs/>
        </w:rPr>
      </w:pPr>
      <w:r>
        <w:rPr>
          <w:i w:val="0"/>
          <w:iCs/>
        </w:rPr>
        <w:t>Bijzonderheden</w:t>
      </w:r>
    </w:p>
    <w:p w14:paraId="20190C24" w14:textId="77777777" w:rsidR="00000000" w:rsidRDefault="009C6A6A">
      <w:pPr>
        <w:pStyle w:val="T1"/>
        <w:jc w:val="left"/>
        <w:rPr>
          <w:lang w:val="nl-NL"/>
        </w:rPr>
      </w:pPr>
    </w:p>
    <w:p w14:paraId="7BF37C0B" w14:textId="77777777" w:rsidR="00000000" w:rsidRDefault="009C6A6A">
      <w:pPr>
        <w:pStyle w:val="T1"/>
        <w:jc w:val="left"/>
        <w:rPr>
          <w:lang w:val="nl-NL"/>
        </w:rPr>
      </w:pPr>
      <w:r>
        <w:rPr>
          <w:lang w:val="nl-NL"/>
        </w:rPr>
        <w:t>Deling B/D tussen h en c</w:t>
      </w:r>
      <w:r>
        <w:rPr>
          <w:vertAlign w:val="superscript"/>
          <w:lang w:val="nl-NL"/>
        </w:rPr>
        <w:t>1</w:t>
      </w:r>
      <w:r>
        <w:rPr>
          <w:lang w:val="nl-NL"/>
        </w:rPr>
        <w:t>.</w:t>
      </w:r>
    </w:p>
    <w:p w14:paraId="46EAB053" w14:textId="77777777" w:rsidR="00000000" w:rsidRDefault="009C6A6A">
      <w:pPr>
        <w:rPr>
          <w:rFonts w:ascii="Times New Roman" w:hAnsi="Times New Roman"/>
        </w:rPr>
      </w:pPr>
      <w:r>
        <w:rPr>
          <w:rFonts w:ascii="Times New Roman" w:hAnsi="Times New Roman"/>
        </w:rPr>
        <w:t>De registerknoppen bev</w:t>
      </w:r>
      <w:r>
        <w:rPr>
          <w:rFonts w:ascii="Times New Roman" w:hAnsi="Times New Roman"/>
        </w:rPr>
        <w:t>inden zich in een horizontale rij boven de lessenaarbak. De opschriften zijn op porseleinen schildjes op de knoppen aangebracht. Boven de registerknoppen bevindt zich een porseleinen firmanaamplaatje. De boventoetsen van het handklavier zijn aan de voorzij</w:t>
      </w:r>
      <w:r>
        <w:rPr>
          <w:rFonts w:ascii="Times New Roman" w:hAnsi="Times New Roman"/>
        </w:rPr>
        <w:t>de gerond.</w:t>
      </w:r>
    </w:p>
    <w:p w14:paraId="347B4395" w14:textId="77777777" w:rsidR="00000000" w:rsidRDefault="009C6A6A">
      <w:pPr>
        <w:rPr>
          <w:rFonts w:ascii="Times New Roman" w:hAnsi="Times New Roman"/>
        </w:rPr>
      </w:pPr>
      <w:r>
        <w:rPr>
          <w:rFonts w:ascii="Times New Roman" w:hAnsi="Times New Roman"/>
        </w:rPr>
        <w:t>De magazijnbalg bevindt zich in de onderkas. De originele balanstrapinstallatie is nog aanwezig.</w:t>
      </w:r>
    </w:p>
    <w:p w14:paraId="77DC8663" w14:textId="77777777" w:rsidR="009C6A6A" w:rsidRDefault="009C6A6A">
      <w:pPr>
        <w:rPr>
          <w:rFonts w:ascii="Times New Roman" w:hAnsi="Times New Roman"/>
          <w:szCs w:val="24"/>
        </w:rPr>
      </w:pPr>
      <w:r>
        <w:rPr>
          <w:rFonts w:ascii="Times New Roman" w:hAnsi="Times New Roman"/>
        </w:rPr>
        <w:t>De manuaallade is ingedeeld in hele tonen vanuit het midden aflopend met de C-kant aan de klaviatuurzijde. C-A van de Prestant 8' staan op een klein</w:t>
      </w:r>
      <w:r>
        <w:rPr>
          <w:rFonts w:ascii="Times New Roman" w:hAnsi="Times New Roman"/>
        </w:rPr>
        <w:t xml:space="preserve">e hulplade langs de linker zijwand en bestaan uit open eiken pijpwerk met houten stemschuiven en (latere?) houten rolbaarden. B-d van de Prestant 8' staan in het front. Het groot octaaf van de Viola di Gamba is gecombineerd met het houten groot octaaf van </w:t>
      </w:r>
      <w:r>
        <w:rPr>
          <w:rFonts w:ascii="Times New Roman" w:hAnsi="Times New Roman"/>
        </w:rPr>
        <w:t xml:space="preserve">de Bourdon 8'. De </w:t>
      </w:r>
      <w:proofErr w:type="spellStart"/>
      <w:r>
        <w:rPr>
          <w:rFonts w:ascii="Times New Roman" w:hAnsi="Times New Roman"/>
        </w:rPr>
        <w:t>Nazard</w:t>
      </w:r>
      <w:proofErr w:type="spellEnd"/>
      <w:r>
        <w:rPr>
          <w:rFonts w:ascii="Times New Roman" w:hAnsi="Times New Roman"/>
        </w:rPr>
        <w:t xml:space="preserve"> is een conisch open register met van </w:t>
      </w:r>
      <w:proofErr w:type="spellStart"/>
      <w:r>
        <w:rPr>
          <w:rFonts w:ascii="Times New Roman" w:hAnsi="Times New Roman"/>
        </w:rPr>
        <w:t>C-f</w:t>
      </w:r>
      <w:proofErr w:type="spellEnd"/>
      <w:r>
        <w:rPr>
          <w:rFonts w:ascii="Times New Roman" w:hAnsi="Times New Roman"/>
        </w:rPr>
        <w:t xml:space="preserve"> enkele stemkrullen. De Roerfluit 4' heeft overblazend open pijpwerk voor g</w:t>
      </w:r>
      <w:r>
        <w:rPr>
          <w:rFonts w:ascii="Times New Roman" w:hAnsi="Times New Roman"/>
          <w:vertAlign w:val="superscript"/>
        </w:rPr>
        <w:t>2</w:t>
      </w:r>
      <w:r>
        <w:rPr>
          <w:rFonts w:ascii="Times New Roman" w:hAnsi="Times New Roman"/>
        </w:rPr>
        <w:t>-f</w:t>
      </w:r>
      <w:r>
        <w:rPr>
          <w:rFonts w:ascii="Times New Roman" w:hAnsi="Times New Roman"/>
          <w:vertAlign w:val="superscript"/>
        </w:rPr>
        <w:t>3</w:t>
      </w:r>
      <w:r>
        <w:rPr>
          <w:rFonts w:ascii="Times New Roman" w:hAnsi="Times New Roman"/>
        </w:rPr>
        <w:t xml:space="preserve">. De prestantregisters hebben </w:t>
      </w:r>
      <w:proofErr w:type="spellStart"/>
      <w:r>
        <w:rPr>
          <w:rFonts w:ascii="Times New Roman" w:hAnsi="Times New Roman"/>
        </w:rPr>
        <w:t>expressions</w:t>
      </w:r>
      <w:proofErr w:type="spellEnd"/>
      <w:r>
        <w:rPr>
          <w:rFonts w:ascii="Times New Roman" w:hAnsi="Times New Roman"/>
        </w:rPr>
        <w:t xml:space="preserve"> tot en met f 2/3-voets lengte. De Viola di Gamba is geheel voorzien va</w:t>
      </w:r>
      <w:r>
        <w:rPr>
          <w:rFonts w:ascii="Times New Roman" w:hAnsi="Times New Roman"/>
        </w:rPr>
        <w:t xml:space="preserve">n </w:t>
      </w:r>
      <w:proofErr w:type="spellStart"/>
      <w:r>
        <w:rPr>
          <w:rFonts w:ascii="Times New Roman" w:hAnsi="Times New Roman"/>
        </w:rPr>
        <w:t>expressions</w:t>
      </w:r>
      <w:proofErr w:type="spellEnd"/>
      <w:r>
        <w:rPr>
          <w:rFonts w:ascii="Times New Roman" w:hAnsi="Times New Roman"/>
        </w:rPr>
        <w:t xml:space="preserve">, de drie Cornetkoren hebben </w:t>
      </w:r>
      <w:proofErr w:type="spellStart"/>
      <w:r>
        <w:rPr>
          <w:rFonts w:ascii="Times New Roman" w:hAnsi="Times New Roman"/>
        </w:rPr>
        <w:t>expresssions</w:t>
      </w:r>
      <w:proofErr w:type="spellEnd"/>
      <w:r>
        <w:rPr>
          <w:rFonts w:ascii="Times New Roman" w:hAnsi="Times New Roman"/>
        </w:rPr>
        <w:t xml:space="preserve"> tot en met respectievelijk f</w:t>
      </w:r>
      <w:r>
        <w:rPr>
          <w:rFonts w:ascii="Times New Roman" w:hAnsi="Times New Roman"/>
          <w:vertAlign w:val="superscript"/>
        </w:rPr>
        <w:t>2</w:t>
      </w:r>
      <w:r>
        <w:rPr>
          <w:rFonts w:ascii="Times New Roman" w:hAnsi="Times New Roman"/>
        </w:rPr>
        <w:t>, c</w:t>
      </w:r>
      <w:r>
        <w:rPr>
          <w:rFonts w:ascii="Times New Roman" w:hAnsi="Times New Roman"/>
          <w:vertAlign w:val="superscript"/>
        </w:rPr>
        <w:t>2</w:t>
      </w:r>
      <w:r>
        <w:rPr>
          <w:rFonts w:ascii="Times New Roman" w:hAnsi="Times New Roman"/>
        </w:rPr>
        <w:t xml:space="preserve"> en gis</w:t>
      </w:r>
      <w:r>
        <w:rPr>
          <w:rFonts w:ascii="Times New Roman" w:hAnsi="Times New Roman"/>
          <w:vertAlign w:val="superscript"/>
        </w:rPr>
        <w:t>1</w:t>
      </w:r>
      <w:r>
        <w:rPr>
          <w:rFonts w:ascii="Times New Roman" w:hAnsi="Times New Roman"/>
        </w:rPr>
        <w:t>.</w:t>
      </w:r>
    </w:p>
    <w:sectPr w:rsidR="009C6A6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9C"/>
    <w:rsid w:val="00430D9C"/>
    <w:rsid w:val="009C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65E796"/>
  <w15:chartTrackingRefBased/>
  <w15:docId w15:val="{06947E4D-A35C-2C41-8A65-12381A51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4004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Waddinxveen / 1871</vt:lpstr>
    </vt:vector>
  </TitlesOfParts>
  <Company>NIvO</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Waddinxveen / 1871</dc:title>
  <dc:subject/>
  <dc:creator>WS1</dc:creator>
  <cp:keywords/>
  <dc:description/>
  <cp:lastModifiedBy>Eline J Duijsens</cp:lastModifiedBy>
  <cp:revision>2</cp:revision>
  <dcterms:created xsi:type="dcterms:W3CDTF">2021-09-20T13:00:00Z</dcterms:created>
  <dcterms:modified xsi:type="dcterms:W3CDTF">2021-09-20T13:00:00Z</dcterms:modified>
</cp:coreProperties>
</file>