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3C4FE" w14:textId="77777777" w:rsidR="00000000" w:rsidRDefault="002D0C70">
      <w:pPr>
        <w:pStyle w:val="Heading1"/>
      </w:pPr>
      <w:r>
        <w:t>Schellinkhout / 1872</w:t>
      </w:r>
    </w:p>
    <w:p w14:paraId="32193950" w14:textId="77777777" w:rsidR="00000000" w:rsidRDefault="002D0C70">
      <w:pPr>
        <w:pStyle w:val="Heading2"/>
        <w:rPr>
          <w:i w:val="0"/>
          <w:iCs/>
        </w:rPr>
      </w:pPr>
      <w:r>
        <w:rPr>
          <w:i w:val="0"/>
          <w:iCs/>
        </w:rPr>
        <w:t>Hervormde Kerk</w:t>
      </w:r>
    </w:p>
    <w:p w14:paraId="0CB88144" w14:textId="77777777" w:rsidR="00000000" w:rsidRDefault="002D0C70">
      <w:pPr>
        <w:pStyle w:val="T1"/>
        <w:rPr>
          <w:i/>
          <w:iCs/>
        </w:rPr>
      </w:pPr>
    </w:p>
    <w:p w14:paraId="1D43C0F5" w14:textId="77777777" w:rsidR="00000000" w:rsidRDefault="002D0C70">
      <w:pPr>
        <w:pStyle w:val="T1"/>
        <w:jc w:val="left"/>
        <w:rPr>
          <w:i/>
          <w:iCs/>
          <w:lang w:val="nl-NL"/>
        </w:rPr>
      </w:pPr>
      <w:proofErr w:type="spellStart"/>
      <w:r>
        <w:rPr>
          <w:i/>
          <w:iCs/>
          <w:lang w:val="nl-NL"/>
        </w:rPr>
        <w:t>Eenbeukige</w:t>
      </w:r>
      <w:proofErr w:type="spellEnd"/>
      <w:r>
        <w:rPr>
          <w:i/>
          <w:iCs/>
          <w:lang w:val="nl-NL"/>
        </w:rPr>
        <w:t xml:space="preserve"> kruiskerk met westtoren waarvan het oostelijke deel van het schip en het koor uit de 14e eeuw dateren. Het transept is 15e-eeuws, terwijl de toren en het westelijk deel van het schip in de 16e eeuw tot stand </w:t>
      </w:r>
      <w:r>
        <w:rPr>
          <w:i/>
          <w:iCs/>
          <w:lang w:val="nl-NL"/>
        </w:rPr>
        <w:t>kwamen. De toren rust in de kerk op twee zuilen en twee halfzuilen. De gevels van het transept zijn versierd met blindnissen, wat in West-Friesland vaker voorkomt. Inwendig houten tongewelven, in het westelijk deel van het schip zonder beschieting. Op de h</w:t>
      </w:r>
      <w:r>
        <w:rPr>
          <w:i/>
          <w:iCs/>
          <w:lang w:val="nl-NL"/>
        </w:rPr>
        <w:t xml:space="preserve">oeken  van de kruising houten beelden. Preekstoel met doophek uit het midden van de 17e eeuw. Koororgel uit ca 1875 door </w:t>
      </w:r>
      <w:proofErr w:type="spellStart"/>
      <w:r>
        <w:rPr>
          <w:i/>
          <w:iCs/>
          <w:lang w:val="nl-NL"/>
        </w:rPr>
        <w:t>Iviney</w:t>
      </w:r>
      <w:proofErr w:type="spellEnd"/>
      <w:r>
        <w:rPr>
          <w:i/>
          <w:iCs/>
          <w:lang w:val="nl-NL"/>
        </w:rPr>
        <w:t xml:space="preserve"> &amp; </w:t>
      </w:r>
      <w:bookmarkStart w:id="0" w:name="_GoBack"/>
      <w:bookmarkEnd w:id="0"/>
      <w:r>
        <w:rPr>
          <w:i/>
          <w:iCs/>
          <w:lang w:val="nl-NL"/>
        </w:rPr>
        <w:t>Cooper.</w:t>
      </w:r>
    </w:p>
    <w:p w14:paraId="4B4E33C5" w14:textId="77777777" w:rsidR="00000000" w:rsidRDefault="002D0C70">
      <w:pPr>
        <w:pStyle w:val="T1"/>
        <w:rPr>
          <w:i/>
          <w:iCs/>
        </w:rPr>
      </w:pPr>
    </w:p>
    <w:p w14:paraId="1224F252" w14:textId="77777777" w:rsidR="00000000" w:rsidRDefault="002D0C70">
      <w:pPr>
        <w:pStyle w:val="T1"/>
        <w:rPr>
          <w:lang w:val="nl-NL"/>
        </w:rPr>
      </w:pPr>
      <w:r>
        <w:rPr>
          <w:lang w:val="nl-NL"/>
        </w:rPr>
        <w:t>Kas: 1872</w:t>
      </w:r>
    </w:p>
    <w:p w14:paraId="2E7100E4" w14:textId="77777777" w:rsidR="00000000" w:rsidRDefault="002D0C70">
      <w:pPr>
        <w:pStyle w:val="T1"/>
        <w:rPr>
          <w:lang w:val="nl-NL"/>
        </w:rPr>
      </w:pPr>
    </w:p>
    <w:p w14:paraId="403C0125" w14:textId="77777777" w:rsidR="00000000" w:rsidRDefault="002D0C70">
      <w:pPr>
        <w:pStyle w:val="Heading2"/>
        <w:rPr>
          <w:i w:val="0"/>
          <w:iCs/>
        </w:rPr>
      </w:pPr>
      <w:r>
        <w:rPr>
          <w:i w:val="0"/>
          <w:iCs/>
        </w:rPr>
        <w:t>Kunsthistorische aspecten</w:t>
      </w:r>
    </w:p>
    <w:p w14:paraId="5904CBDF" w14:textId="77777777" w:rsidR="00000000" w:rsidRDefault="002D0C70">
      <w:pPr>
        <w:pStyle w:val="T2Kunst"/>
        <w:jc w:val="left"/>
        <w:rPr>
          <w:lang w:val="nl-NL"/>
        </w:rPr>
      </w:pPr>
      <w:r>
        <w:rPr>
          <w:lang w:val="nl-NL"/>
        </w:rPr>
        <w:t>Dit orgel behoort tot een reeks van drie instrumenten, gebouwd in 1871 en 1872 d</w:t>
      </w:r>
      <w:r>
        <w:rPr>
          <w:lang w:val="nl-NL"/>
        </w:rPr>
        <w:t xml:space="preserve">oor Pieter </w:t>
      </w:r>
      <w:proofErr w:type="spellStart"/>
      <w:r>
        <w:rPr>
          <w:lang w:val="nl-NL"/>
        </w:rPr>
        <w:t>Flaes</w:t>
      </w:r>
      <w:proofErr w:type="spellEnd"/>
      <w:r>
        <w:rPr>
          <w:lang w:val="nl-NL"/>
        </w:rPr>
        <w:t>, voor de hervormde kerken te Grosthuizen (front thans in gewijzigde vorm in Bleskensgraaf, deel 1865-1872, 330-331), Schellinkhout en Zonnemaire. Het heeft, evenals de beide andere genoemde instrumenten, drie ronde torens van elk zeven pij</w:t>
      </w:r>
      <w:r>
        <w:rPr>
          <w:lang w:val="nl-NL"/>
        </w:rPr>
        <w:t>pen en even geholde tweedelige tussenvelden. Het lijkt op Zonnemaire door de brede vleugelstukken en het herinnert aan Grosthuizen/Bleskensgraaf door de bazuin blazende engelen op de zijtorens. Het wijkt echter van beide instrumenten aanzienlijk af door he</w:t>
      </w:r>
      <w:r>
        <w:rPr>
          <w:lang w:val="nl-NL"/>
        </w:rPr>
        <w:t xml:space="preserve">t </w:t>
      </w:r>
      <w:proofErr w:type="spellStart"/>
      <w:r>
        <w:rPr>
          <w:lang w:val="nl-NL"/>
        </w:rPr>
        <w:t>labiumverloop</w:t>
      </w:r>
      <w:proofErr w:type="spellEnd"/>
      <w:r>
        <w:rPr>
          <w:lang w:val="nl-NL"/>
        </w:rPr>
        <w:t xml:space="preserve"> in de tussenvelden. Bij de beide andere orgels vertoont dit in beide etages een parallelle, naar het midden aflopende lijn. In Schellinkhout hebben de bovenvelden dit ook, maar in de benedenvelden ziet men een horizontaal </w:t>
      </w:r>
      <w:proofErr w:type="spellStart"/>
      <w:r>
        <w:rPr>
          <w:lang w:val="nl-NL"/>
        </w:rPr>
        <w:t>labiumverloop</w:t>
      </w:r>
      <w:proofErr w:type="spellEnd"/>
      <w:r>
        <w:rPr>
          <w:lang w:val="nl-NL"/>
        </w:rPr>
        <w:t xml:space="preserve">. De </w:t>
      </w:r>
      <w:r>
        <w:rPr>
          <w:lang w:val="nl-NL"/>
        </w:rPr>
        <w:t xml:space="preserve">velden bevatten in Schellinkhout elk acht pijpen, wat dit orgel qua proporties nader brengt tot Grosthuizen dan tot Zonnemaire, waar de velden negen pijpen bevatten.  </w:t>
      </w:r>
    </w:p>
    <w:p w14:paraId="280E0547" w14:textId="77777777" w:rsidR="00000000" w:rsidRDefault="002D0C70">
      <w:pPr>
        <w:pStyle w:val="T2Kunst"/>
        <w:jc w:val="left"/>
        <w:rPr>
          <w:lang w:val="nl-NL"/>
        </w:rPr>
      </w:pPr>
      <w:r>
        <w:rPr>
          <w:lang w:val="nl-NL"/>
        </w:rPr>
        <w:t>De decoratie is verwant aan die van beide andere orgels, maar vertoont toch enige afwijk</w:t>
      </w:r>
      <w:r>
        <w:rPr>
          <w:lang w:val="nl-NL"/>
        </w:rPr>
        <w:t xml:space="preserve">ingen. Het horizontale verloop van de labia in de benedenvelden heeft consequenties voor de vorm van de blinderingen aan de pijpvoeten: horizontale golfranken. Bij de scheiding tussen de etages van de velden ziet men ook hier smalle lijsten, afgebiesd met </w:t>
      </w:r>
      <w:r>
        <w:rPr>
          <w:lang w:val="nl-NL"/>
        </w:rPr>
        <w:t>ranken die een liggende V vormen, hier evenals te Zonnemaire met de punt naar de middentoren: een verschil met Grosthuizen, waar de punt naar  buiten wees. De golfranken aan de pijpvoeten in de torens lijken sterk op die bij beide andere orgels, maar de mi</w:t>
      </w:r>
      <w:r>
        <w:rPr>
          <w:lang w:val="nl-NL"/>
        </w:rPr>
        <w:t xml:space="preserve">ddenkrullen openen zich hier naar boven in plaats van naar beneden. De bovenblinderingen in de torens zijn bij de drie orgels gelijk. De bovenlijsten van de velden zijn wederom </w:t>
      </w:r>
      <w:proofErr w:type="spellStart"/>
      <w:r>
        <w:rPr>
          <w:lang w:val="nl-NL"/>
        </w:rPr>
        <w:t>ingezwenkt</w:t>
      </w:r>
      <w:proofErr w:type="spellEnd"/>
      <w:r>
        <w:rPr>
          <w:lang w:val="nl-NL"/>
        </w:rPr>
        <w:t xml:space="preserve"> met twee knikken; de benedenste knik heeft zich hier tot een bloemke</w:t>
      </w:r>
      <w:r>
        <w:rPr>
          <w:lang w:val="nl-NL"/>
        </w:rPr>
        <w:t>lk ontwikkeld. Daaronder een golfrank, die veel eenvoudiger is dan de decoratie op dezelfde plaats in Grosthuizen en Zonnemaire. Op de middentoren een muziekinstrumententrofee, bestaande uit een lier met lauwerkrans, een viool, een gitaar en twee bazuinen.</w:t>
      </w:r>
      <w:r>
        <w:rPr>
          <w:lang w:val="nl-NL"/>
        </w:rPr>
        <w:t xml:space="preserve"> Op de zijtorens staande bazuinblazende engelen, tweelingbroers van de engelen van Grosthuizen/Bleskensgraaf. Evenals Zonnemaire heeft dit orgel vleugelstukken en wel van hetzelfde model. Zij beginnen bovenaan met een geschulpte stengel waaruit zich een br</w:t>
      </w:r>
      <w:r>
        <w:rPr>
          <w:lang w:val="nl-NL"/>
        </w:rPr>
        <w:t>ede opengewerkte voluut ontwikkelt met rijke golfranken, waarin muziekinstrumenten. Dit alles is in hoofdzaak gelijk aan Zonnemaire, met dit verschil dat hier een traverso en een trompet zijn te zien, terwijl zich in Zonnemaire op die plaats een trompet en</w:t>
      </w:r>
      <w:r>
        <w:rPr>
          <w:lang w:val="nl-NL"/>
        </w:rPr>
        <w:t xml:space="preserve"> een hobo of klarinet bevinden. </w:t>
      </w:r>
      <w:r>
        <w:rPr>
          <w:lang w:val="nl-NL"/>
        </w:rPr>
        <w:lastRenderedPageBreak/>
        <w:t>De consoles onder de torens bestaan uit omkrullend bladwerk.</w:t>
      </w:r>
    </w:p>
    <w:p w14:paraId="3CED3169" w14:textId="77777777" w:rsidR="00000000" w:rsidRDefault="002D0C70">
      <w:pPr>
        <w:pStyle w:val="T2Kunst"/>
        <w:jc w:val="left"/>
      </w:pPr>
    </w:p>
    <w:p w14:paraId="728D60F5" w14:textId="77777777" w:rsidR="00000000" w:rsidRDefault="002D0C70">
      <w:pPr>
        <w:pStyle w:val="T3Lit"/>
        <w:rPr>
          <w:b/>
          <w:bCs/>
        </w:rPr>
      </w:pPr>
      <w:r>
        <w:rPr>
          <w:b/>
          <w:bCs/>
        </w:rPr>
        <w:t>Literatuur</w:t>
      </w:r>
    </w:p>
    <w:p w14:paraId="34CD92B6" w14:textId="77777777" w:rsidR="00000000" w:rsidRDefault="002D0C70">
      <w:pPr>
        <w:pStyle w:val="T3Lit"/>
      </w:pPr>
      <w:r>
        <w:rPr>
          <w:lang w:val="nl-NL"/>
        </w:rPr>
        <w:t xml:space="preserve">Jan Jongepier, Hans van Nieuwkoop, Willem Poot, </w:t>
      </w:r>
      <w:r>
        <w:rPr>
          <w:i/>
          <w:lang w:val="nl-NL"/>
        </w:rPr>
        <w:t>Orgels in Noord-Holland</w:t>
      </w:r>
      <w:r>
        <w:rPr>
          <w:lang w:val="nl-NL"/>
        </w:rPr>
        <w:t xml:space="preserve">. Schoorl, z.j. [1996], </w:t>
      </w:r>
      <w:r>
        <w:t>223-224.</w:t>
      </w:r>
    </w:p>
    <w:p w14:paraId="4D8225C2" w14:textId="77777777" w:rsidR="00000000" w:rsidRDefault="002D0C70">
      <w:pPr>
        <w:pStyle w:val="T3Lit"/>
      </w:pPr>
      <w:proofErr w:type="spellStart"/>
      <w:r>
        <w:rPr>
          <w:i/>
          <w:iCs/>
        </w:rPr>
        <w:t>Kerkelijke</w:t>
      </w:r>
      <w:proofErr w:type="spellEnd"/>
      <w:r>
        <w:rPr>
          <w:i/>
          <w:iCs/>
        </w:rPr>
        <w:t xml:space="preserve"> Courant</w:t>
      </w:r>
      <w:r>
        <w:t>, 26/39 en 26/40 (1872).</w:t>
      </w:r>
    </w:p>
    <w:p w14:paraId="14EF74EC" w14:textId="77777777" w:rsidR="00000000" w:rsidRDefault="002D0C70">
      <w:pPr>
        <w:pStyle w:val="T3Lit"/>
      </w:pPr>
      <w:r>
        <w:rPr>
          <w:i/>
          <w:iCs/>
        </w:rPr>
        <w:t xml:space="preserve">De </w:t>
      </w:r>
      <w:proofErr w:type="spellStart"/>
      <w:r>
        <w:rPr>
          <w:i/>
          <w:iCs/>
        </w:rPr>
        <w:t>O</w:t>
      </w:r>
      <w:r>
        <w:rPr>
          <w:i/>
          <w:iCs/>
        </w:rPr>
        <w:t>rgelvriend</w:t>
      </w:r>
      <w:proofErr w:type="spellEnd"/>
      <w:r>
        <w:t>, 21/3 (1979), 30-31.</w:t>
      </w:r>
    </w:p>
    <w:p w14:paraId="4165355C" w14:textId="77777777" w:rsidR="00000000" w:rsidRDefault="002D0C70">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1873, 1076.</w:t>
      </w:r>
    </w:p>
    <w:p w14:paraId="62BCEA07" w14:textId="77777777" w:rsidR="00000000" w:rsidRDefault="002D0C70">
      <w:pPr>
        <w:pStyle w:val="T3Lit"/>
      </w:pPr>
    </w:p>
    <w:p w14:paraId="046B060F" w14:textId="77777777" w:rsidR="00000000" w:rsidRDefault="002D0C70">
      <w:pPr>
        <w:pStyle w:val="T3Lit"/>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18D41610" w14:textId="77777777" w:rsidR="00000000" w:rsidRDefault="002D0C70">
      <w:pPr>
        <w:pStyle w:val="T3Lit"/>
      </w:pPr>
      <w:proofErr w:type="spellStart"/>
      <w:r>
        <w:t>Archief</w:t>
      </w:r>
      <w:proofErr w:type="spellEnd"/>
      <w:r>
        <w:t xml:space="preserve"> </w:t>
      </w:r>
      <w:proofErr w:type="spellStart"/>
      <w:r>
        <w:t>Flentrop</w:t>
      </w:r>
      <w:proofErr w:type="spellEnd"/>
      <w:r>
        <w:t xml:space="preserve"> </w:t>
      </w:r>
      <w:proofErr w:type="spellStart"/>
      <w:r>
        <w:t>Orgelbouw</w:t>
      </w:r>
      <w:proofErr w:type="spellEnd"/>
      <w:r>
        <w:t>.</w:t>
      </w:r>
    </w:p>
    <w:p w14:paraId="1B5F2886" w14:textId="77777777" w:rsidR="00000000" w:rsidRDefault="002D0C70">
      <w:pPr>
        <w:pStyle w:val="T3Lit"/>
      </w:pPr>
    </w:p>
    <w:p w14:paraId="2CA265D0" w14:textId="77777777" w:rsidR="00000000" w:rsidRDefault="002D0C70">
      <w:pPr>
        <w:pStyle w:val="T3Lit"/>
      </w:pPr>
      <w:proofErr w:type="spellStart"/>
      <w:r>
        <w:t>Monumentnummer</w:t>
      </w:r>
      <w:proofErr w:type="spellEnd"/>
      <w:r>
        <w:t xml:space="preserve"> 37139</w:t>
      </w:r>
    </w:p>
    <w:p w14:paraId="6D289AD3" w14:textId="77777777" w:rsidR="00000000" w:rsidRDefault="002D0C70">
      <w:pPr>
        <w:pStyle w:val="T3Lit"/>
      </w:pPr>
      <w:proofErr w:type="spellStart"/>
      <w:r>
        <w:t>Orgelnummer</w:t>
      </w:r>
      <w:proofErr w:type="spellEnd"/>
      <w:r>
        <w:t xml:space="preserve"> 1327</w:t>
      </w:r>
    </w:p>
    <w:p w14:paraId="49C88EAE" w14:textId="77777777" w:rsidR="00000000" w:rsidRDefault="002D0C70">
      <w:pPr>
        <w:pStyle w:val="T1"/>
        <w:rPr>
          <w:lang w:val="nl-NL"/>
        </w:rPr>
      </w:pPr>
    </w:p>
    <w:p w14:paraId="2E169722" w14:textId="77777777" w:rsidR="00000000" w:rsidRDefault="002D0C70">
      <w:pPr>
        <w:pStyle w:val="Heading2"/>
        <w:rPr>
          <w:i w:val="0"/>
          <w:iCs/>
        </w:rPr>
      </w:pPr>
      <w:r>
        <w:rPr>
          <w:i w:val="0"/>
          <w:iCs/>
        </w:rPr>
        <w:t>Historische gegevens</w:t>
      </w:r>
    </w:p>
    <w:p w14:paraId="33B0B8BC" w14:textId="77777777" w:rsidR="00000000" w:rsidRDefault="002D0C70">
      <w:pPr>
        <w:pStyle w:val="T1"/>
        <w:rPr>
          <w:lang w:val="nl-NL"/>
        </w:rPr>
      </w:pPr>
    </w:p>
    <w:p w14:paraId="1DABE5C8" w14:textId="77777777" w:rsidR="00000000" w:rsidRDefault="002D0C70">
      <w:pPr>
        <w:pStyle w:val="T1"/>
        <w:rPr>
          <w:lang w:val="nl-NL"/>
        </w:rPr>
      </w:pPr>
      <w:r>
        <w:rPr>
          <w:lang w:val="nl-NL"/>
        </w:rPr>
        <w:t>Bouwer</w:t>
      </w:r>
    </w:p>
    <w:p w14:paraId="669AE932" w14:textId="77777777" w:rsidR="00000000" w:rsidRDefault="002D0C70">
      <w:pPr>
        <w:pStyle w:val="T1"/>
        <w:rPr>
          <w:lang w:val="nl-NL"/>
        </w:rPr>
      </w:pPr>
      <w:r>
        <w:rPr>
          <w:lang w:val="nl-NL"/>
        </w:rPr>
        <w:t xml:space="preserve">P. </w:t>
      </w:r>
      <w:proofErr w:type="spellStart"/>
      <w:r>
        <w:rPr>
          <w:lang w:val="nl-NL"/>
        </w:rPr>
        <w:t>Flaes</w:t>
      </w:r>
      <w:proofErr w:type="spellEnd"/>
    </w:p>
    <w:p w14:paraId="5FF0FE33" w14:textId="77777777" w:rsidR="00000000" w:rsidRDefault="002D0C70">
      <w:pPr>
        <w:pStyle w:val="T1"/>
        <w:rPr>
          <w:lang w:val="nl-NL"/>
        </w:rPr>
      </w:pPr>
    </w:p>
    <w:p w14:paraId="3B54DEF7" w14:textId="77777777" w:rsidR="00000000" w:rsidRDefault="002D0C70">
      <w:pPr>
        <w:pStyle w:val="T1"/>
        <w:rPr>
          <w:lang w:val="nl-NL"/>
        </w:rPr>
      </w:pPr>
      <w:r>
        <w:rPr>
          <w:lang w:val="nl-NL"/>
        </w:rPr>
        <w:t>Jaar van oplevering</w:t>
      </w:r>
    </w:p>
    <w:p w14:paraId="41FA8DE9" w14:textId="77777777" w:rsidR="00000000" w:rsidRDefault="002D0C70">
      <w:pPr>
        <w:pStyle w:val="T1"/>
        <w:rPr>
          <w:lang w:val="nl-NL"/>
        </w:rPr>
      </w:pPr>
      <w:r>
        <w:rPr>
          <w:lang w:val="nl-NL"/>
        </w:rPr>
        <w:t>1872</w:t>
      </w:r>
    </w:p>
    <w:p w14:paraId="4422F7DD" w14:textId="77777777" w:rsidR="00000000" w:rsidRDefault="002D0C70">
      <w:pPr>
        <w:pStyle w:val="T1"/>
        <w:rPr>
          <w:lang w:val="nl-NL"/>
        </w:rPr>
      </w:pPr>
    </w:p>
    <w:p w14:paraId="0C8BB96C" w14:textId="77777777" w:rsidR="00000000" w:rsidRDefault="002D0C70">
      <w:pPr>
        <w:pStyle w:val="T1"/>
        <w:rPr>
          <w:lang w:val="nl-NL"/>
        </w:rPr>
      </w:pPr>
      <w:proofErr w:type="spellStart"/>
      <w:r>
        <w:rPr>
          <w:lang w:val="nl-NL"/>
        </w:rPr>
        <w:t>Flentrop</w:t>
      </w:r>
      <w:proofErr w:type="spellEnd"/>
      <w:r>
        <w:rPr>
          <w:lang w:val="nl-NL"/>
        </w:rPr>
        <w:t xml:space="preserve"> Orgelbouw 197</w:t>
      </w:r>
      <w:r>
        <w:rPr>
          <w:lang w:val="nl-NL"/>
        </w:rPr>
        <w:t>8</w:t>
      </w:r>
    </w:p>
    <w:p w14:paraId="6755196E" w14:textId="77777777" w:rsidR="00000000" w:rsidRDefault="002D0C70">
      <w:pPr>
        <w:pStyle w:val="T1"/>
        <w:rPr>
          <w:lang w:val="nl-NL"/>
        </w:rPr>
      </w:pPr>
      <w:r>
        <w:rPr>
          <w:lang w:val="nl-NL"/>
        </w:rPr>
        <w:t>.</w:t>
      </w:r>
      <w:r>
        <w:rPr>
          <w:lang w:val="nl-NL"/>
        </w:rPr>
        <w:tab/>
        <w:t>restauratie</w:t>
      </w:r>
    </w:p>
    <w:p w14:paraId="46BD8FD0" w14:textId="77777777" w:rsidR="00000000" w:rsidRDefault="002D0C70">
      <w:pPr>
        <w:pStyle w:val="T1"/>
        <w:rPr>
          <w:lang w:val="nl-NL"/>
        </w:rPr>
      </w:pPr>
    </w:p>
    <w:p w14:paraId="71430C41" w14:textId="77777777" w:rsidR="00000000" w:rsidRDefault="002D0C70">
      <w:pPr>
        <w:pStyle w:val="Heading2"/>
        <w:rPr>
          <w:i w:val="0"/>
          <w:iCs/>
        </w:rPr>
      </w:pPr>
      <w:r>
        <w:rPr>
          <w:i w:val="0"/>
          <w:iCs/>
        </w:rPr>
        <w:t>Technische gegevens</w:t>
      </w:r>
    </w:p>
    <w:p w14:paraId="343A16D2" w14:textId="77777777" w:rsidR="00000000" w:rsidRDefault="002D0C70">
      <w:pPr>
        <w:pStyle w:val="T1"/>
        <w:rPr>
          <w:lang w:val="nl-NL"/>
        </w:rPr>
      </w:pPr>
    </w:p>
    <w:p w14:paraId="338A3DD9" w14:textId="77777777" w:rsidR="00000000" w:rsidRDefault="002D0C70">
      <w:pPr>
        <w:pStyle w:val="T1"/>
        <w:rPr>
          <w:lang w:val="nl-NL"/>
        </w:rPr>
      </w:pPr>
      <w:r>
        <w:rPr>
          <w:lang w:val="nl-NL"/>
        </w:rPr>
        <w:t>Werkindeling</w:t>
      </w:r>
    </w:p>
    <w:p w14:paraId="59737337" w14:textId="77777777" w:rsidR="00000000" w:rsidRDefault="002D0C70">
      <w:pPr>
        <w:pStyle w:val="T1"/>
        <w:rPr>
          <w:lang w:val="nl-NL"/>
        </w:rPr>
      </w:pPr>
      <w:r>
        <w:rPr>
          <w:lang w:val="nl-NL"/>
        </w:rPr>
        <w:t>hoofdwerk, nevenwerk, aangehangen pedaal</w:t>
      </w:r>
    </w:p>
    <w:p w14:paraId="3D17E676" w14:textId="77777777" w:rsidR="00000000" w:rsidRDefault="002D0C70">
      <w:pPr>
        <w:pStyle w:val="T1"/>
        <w:rPr>
          <w:lang w:val="nl-NL"/>
        </w:rPr>
      </w:pPr>
    </w:p>
    <w:p w14:paraId="58F122C5" w14:textId="77777777" w:rsidR="00000000" w:rsidRDefault="002D0C70">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506127A0" w14:textId="77777777">
        <w:tblPrEx>
          <w:tblCellMar>
            <w:top w:w="0" w:type="dxa"/>
            <w:bottom w:w="0" w:type="dxa"/>
          </w:tblCellMar>
        </w:tblPrEx>
        <w:tc>
          <w:tcPr>
            <w:tcW w:w="1600" w:type="dxa"/>
          </w:tcPr>
          <w:p w14:paraId="35CFBA9B" w14:textId="77777777" w:rsidR="00000000" w:rsidRDefault="002D0C70">
            <w:pPr>
              <w:pStyle w:val="T4dispositie"/>
              <w:rPr>
                <w:i/>
                <w:iCs/>
              </w:rPr>
            </w:pPr>
            <w:r>
              <w:rPr>
                <w:i/>
                <w:iCs/>
              </w:rPr>
              <w:t>Hoofdwerk (I)</w:t>
            </w:r>
          </w:p>
          <w:p w14:paraId="7D369A61" w14:textId="77777777" w:rsidR="00000000" w:rsidRDefault="002D0C70">
            <w:pPr>
              <w:pStyle w:val="T4dispositie"/>
            </w:pPr>
            <w:r>
              <w:t>8 stemmen</w:t>
            </w:r>
          </w:p>
          <w:p w14:paraId="32CD85C8" w14:textId="77777777" w:rsidR="00000000" w:rsidRDefault="002D0C70">
            <w:pPr>
              <w:pStyle w:val="T4dispositie"/>
            </w:pPr>
          </w:p>
          <w:p w14:paraId="11921DF4" w14:textId="77777777" w:rsidR="00000000" w:rsidRDefault="002D0C70">
            <w:pPr>
              <w:pStyle w:val="T4dispositie"/>
            </w:pPr>
            <w:r>
              <w:t>Bourdon</w:t>
            </w:r>
          </w:p>
          <w:p w14:paraId="2D93DA61" w14:textId="77777777" w:rsidR="00000000" w:rsidRDefault="002D0C70">
            <w:pPr>
              <w:pStyle w:val="T4dispositie"/>
            </w:pPr>
            <w:proofErr w:type="spellStart"/>
            <w:r>
              <w:t>Prestant</w:t>
            </w:r>
            <w:proofErr w:type="spellEnd"/>
          </w:p>
          <w:p w14:paraId="1C2D92AF" w14:textId="77777777" w:rsidR="00000000" w:rsidRDefault="002D0C70">
            <w:pPr>
              <w:pStyle w:val="T4dispositie"/>
            </w:pPr>
            <w:r>
              <w:t>Octaaf</w:t>
            </w:r>
          </w:p>
          <w:p w14:paraId="1B60F614" w14:textId="77777777" w:rsidR="00000000" w:rsidRDefault="002D0C70">
            <w:pPr>
              <w:pStyle w:val="T4dispositie"/>
            </w:pPr>
            <w:r>
              <w:t>Quint</w:t>
            </w:r>
          </w:p>
          <w:p w14:paraId="71CD2113" w14:textId="77777777" w:rsidR="00000000" w:rsidRDefault="002D0C70">
            <w:pPr>
              <w:pStyle w:val="T4dispositie"/>
            </w:pPr>
            <w:r>
              <w:t>Octaaf</w:t>
            </w:r>
          </w:p>
          <w:p w14:paraId="657ABE80" w14:textId="77777777" w:rsidR="00000000" w:rsidRDefault="002D0C70">
            <w:pPr>
              <w:pStyle w:val="T4dispositie"/>
            </w:pPr>
            <w:r>
              <w:t>Mixtuur</w:t>
            </w:r>
          </w:p>
          <w:p w14:paraId="30EB2438" w14:textId="77777777" w:rsidR="00000000" w:rsidRDefault="002D0C70">
            <w:pPr>
              <w:pStyle w:val="T4dispositie"/>
            </w:pPr>
            <w:r>
              <w:t>Cornet D</w:t>
            </w:r>
          </w:p>
          <w:p w14:paraId="47D94B84" w14:textId="77777777" w:rsidR="00000000" w:rsidRDefault="002D0C70">
            <w:pPr>
              <w:pStyle w:val="T4dispositie"/>
            </w:pPr>
            <w:r>
              <w:t>Trompet B/D</w:t>
            </w:r>
          </w:p>
        </w:tc>
        <w:tc>
          <w:tcPr>
            <w:tcW w:w="631" w:type="dxa"/>
          </w:tcPr>
          <w:p w14:paraId="7632D241" w14:textId="77777777" w:rsidR="00000000" w:rsidRDefault="002D0C70">
            <w:pPr>
              <w:pStyle w:val="T4dispositie"/>
            </w:pPr>
          </w:p>
          <w:p w14:paraId="16B8F683" w14:textId="77777777" w:rsidR="00000000" w:rsidRDefault="002D0C70">
            <w:pPr>
              <w:pStyle w:val="T4dispositie"/>
            </w:pPr>
          </w:p>
          <w:p w14:paraId="50D5AC79" w14:textId="77777777" w:rsidR="00000000" w:rsidRDefault="002D0C70">
            <w:pPr>
              <w:pStyle w:val="T4dispositie"/>
            </w:pPr>
          </w:p>
          <w:p w14:paraId="3046703B" w14:textId="77777777" w:rsidR="00000000" w:rsidRDefault="002D0C70">
            <w:pPr>
              <w:pStyle w:val="T4dispositie"/>
            </w:pPr>
            <w:r>
              <w:t>16'</w:t>
            </w:r>
          </w:p>
          <w:p w14:paraId="194C4BD9" w14:textId="77777777" w:rsidR="00000000" w:rsidRDefault="002D0C70">
            <w:pPr>
              <w:pStyle w:val="T4dispositie"/>
            </w:pPr>
            <w:r>
              <w:t>8'</w:t>
            </w:r>
          </w:p>
          <w:p w14:paraId="1F067117" w14:textId="77777777" w:rsidR="00000000" w:rsidRDefault="002D0C70">
            <w:pPr>
              <w:pStyle w:val="T4dispositie"/>
            </w:pPr>
            <w:r>
              <w:t>4'</w:t>
            </w:r>
          </w:p>
          <w:p w14:paraId="552D4E1B" w14:textId="77777777" w:rsidR="00000000" w:rsidRDefault="002D0C70">
            <w:pPr>
              <w:pStyle w:val="T4dispositie"/>
            </w:pPr>
            <w:r>
              <w:t>3'</w:t>
            </w:r>
          </w:p>
          <w:p w14:paraId="461A37FA" w14:textId="77777777" w:rsidR="00000000" w:rsidRDefault="002D0C70">
            <w:pPr>
              <w:pStyle w:val="T4dispositie"/>
            </w:pPr>
            <w:r>
              <w:t>2'</w:t>
            </w:r>
          </w:p>
          <w:p w14:paraId="76E2474F" w14:textId="77777777" w:rsidR="00000000" w:rsidRDefault="002D0C70">
            <w:pPr>
              <w:pStyle w:val="T4dispositie"/>
            </w:pPr>
            <w:r>
              <w:t>4 st.</w:t>
            </w:r>
          </w:p>
          <w:p w14:paraId="61D6AB91" w14:textId="77777777" w:rsidR="00000000" w:rsidRDefault="002D0C70">
            <w:pPr>
              <w:pStyle w:val="T4dispositie"/>
            </w:pPr>
            <w:r>
              <w:t>4 st.</w:t>
            </w:r>
          </w:p>
          <w:p w14:paraId="0380BBE9" w14:textId="77777777" w:rsidR="00000000" w:rsidRDefault="002D0C70">
            <w:pPr>
              <w:pStyle w:val="T4dispositie"/>
            </w:pPr>
            <w:r>
              <w:t>8'</w:t>
            </w:r>
          </w:p>
        </w:tc>
        <w:tc>
          <w:tcPr>
            <w:tcW w:w="1737" w:type="dxa"/>
          </w:tcPr>
          <w:p w14:paraId="7CB59223" w14:textId="77777777" w:rsidR="00000000" w:rsidRDefault="002D0C70">
            <w:pPr>
              <w:pStyle w:val="T4dispositie"/>
              <w:rPr>
                <w:i/>
                <w:iCs/>
              </w:rPr>
            </w:pPr>
            <w:proofErr w:type="spellStart"/>
            <w:r>
              <w:rPr>
                <w:i/>
                <w:iCs/>
              </w:rPr>
              <w:t>Nevenwerk</w:t>
            </w:r>
            <w:proofErr w:type="spellEnd"/>
            <w:r>
              <w:rPr>
                <w:i/>
                <w:iCs/>
              </w:rPr>
              <w:t xml:space="preserve"> (II)</w:t>
            </w:r>
          </w:p>
          <w:p w14:paraId="5CB44744" w14:textId="77777777" w:rsidR="00000000" w:rsidRDefault="002D0C70">
            <w:pPr>
              <w:pStyle w:val="T4dispositie"/>
            </w:pPr>
            <w:r>
              <w:t>4 stemmen</w:t>
            </w:r>
          </w:p>
          <w:p w14:paraId="0B1EF3F7" w14:textId="77777777" w:rsidR="00000000" w:rsidRDefault="002D0C70">
            <w:pPr>
              <w:pStyle w:val="T4dispositie"/>
            </w:pPr>
          </w:p>
          <w:p w14:paraId="3D8212A9" w14:textId="77777777" w:rsidR="00000000" w:rsidRDefault="002D0C70">
            <w:pPr>
              <w:pStyle w:val="T4dispositie"/>
            </w:pPr>
            <w:r>
              <w:t>H</w:t>
            </w:r>
            <w:r>
              <w:t>olpijp</w:t>
            </w:r>
          </w:p>
          <w:p w14:paraId="4212C59F" w14:textId="77777777" w:rsidR="00000000" w:rsidRDefault="002D0C70">
            <w:pPr>
              <w:pStyle w:val="T4dispositie"/>
            </w:pPr>
            <w:r>
              <w:t>Viola di Gamba</w:t>
            </w:r>
          </w:p>
          <w:p w14:paraId="653431A3" w14:textId="77777777" w:rsidR="00000000" w:rsidRDefault="002D0C70">
            <w:pPr>
              <w:pStyle w:val="T4dispositie"/>
            </w:pPr>
            <w:proofErr w:type="spellStart"/>
            <w:r>
              <w:t>Salicionaal</w:t>
            </w:r>
            <w:proofErr w:type="spellEnd"/>
          </w:p>
          <w:p w14:paraId="1E6121FE" w14:textId="77777777" w:rsidR="00000000" w:rsidRDefault="002D0C70">
            <w:pPr>
              <w:pStyle w:val="T4dispositie"/>
            </w:pPr>
            <w:r>
              <w:t>Roerfluit</w:t>
            </w:r>
          </w:p>
        </w:tc>
        <w:tc>
          <w:tcPr>
            <w:tcW w:w="375" w:type="dxa"/>
          </w:tcPr>
          <w:p w14:paraId="0F61D6B5" w14:textId="77777777" w:rsidR="00000000" w:rsidRDefault="002D0C70">
            <w:pPr>
              <w:pStyle w:val="T4dispositie"/>
            </w:pPr>
          </w:p>
          <w:p w14:paraId="37769188" w14:textId="77777777" w:rsidR="00000000" w:rsidRDefault="002D0C70">
            <w:pPr>
              <w:pStyle w:val="T4dispositie"/>
            </w:pPr>
          </w:p>
          <w:p w14:paraId="5AB9D596" w14:textId="77777777" w:rsidR="00000000" w:rsidRDefault="002D0C70">
            <w:pPr>
              <w:pStyle w:val="T4dispositie"/>
            </w:pPr>
          </w:p>
          <w:p w14:paraId="2643CAC3" w14:textId="77777777" w:rsidR="00000000" w:rsidRDefault="002D0C70">
            <w:pPr>
              <w:pStyle w:val="T4dispositie"/>
            </w:pPr>
            <w:r>
              <w:t>8'</w:t>
            </w:r>
          </w:p>
          <w:p w14:paraId="11C66A91" w14:textId="77777777" w:rsidR="00000000" w:rsidRDefault="002D0C70">
            <w:pPr>
              <w:pStyle w:val="T4dispositie"/>
            </w:pPr>
            <w:r>
              <w:t>8'</w:t>
            </w:r>
          </w:p>
          <w:p w14:paraId="03F2FA59" w14:textId="77777777" w:rsidR="00000000" w:rsidRDefault="002D0C70">
            <w:pPr>
              <w:pStyle w:val="T4dispositie"/>
            </w:pPr>
            <w:r>
              <w:t>8'</w:t>
            </w:r>
          </w:p>
          <w:p w14:paraId="1B7AC841" w14:textId="77777777" w:rsidR="00000000" w:rsidRDefault="002D0C70">
            <w:pPr>
              <w:pStyle w:val="T4dispositie"/>
            </w:pPr>
            <w:r>
              <w:t>4'</w:t>
            </w:r>
          </w:p>
        </w:tc>
      </w:tr>
    </w:tbl>
    <w:p w14:paraId="3A39FFF0" w14:textId="77777777" w:rsidR="00000000" w:rsidRDefault="002D0C70">
      <w:pPr>
        <w:pStyle w:val="T1"/>
        <w:rPr>
          <w:lang w:val="nl-NL"/>
        </w:rPr>
      </w:pPr>
    </w:p>
    <w:p w14:paraId="5E1C79B8" w14:textId="77777777" w:rsidR="00000000" w:rsidRDefault="002D0C70">
      <w:pPr>
        <w:pStyle w:val="T1"/>
        <w:rPr>
          <w:lang w:val="nl-NL"/>
        </w:rPr>
      </w:pPr>
      <w:r>
        <w:rPr>
          <w:lang w:val="nl-NL"/>
        </w:rPr>
        <w:t>Werktuiglijk register</w:t>
      </w:r>
    </w:p>
    <w:p w14:paraId="05767864" w14:textId="77777777" w:rsidR="00000000" w:rsidRDefault="002D0C70">
      <w:pPr>
        <w:pStyle w:val="T1"/>
        <w:rPr>
          <w:lang w:val="nl-NL"/>
        </w:rPr>
      </w:pPr>
      <w:r>
        <w:rPr>
          <w:lang w:val="nl-NL"/>
        </w:rPr>
        <w:t xml:space="preserve">koppeling HW-NW </w:t>
      </w:r>
    </w:p>
    <w:p w14:paraId="2CF54110" w14:textId="77777777" w:rsidR="00000000" w:rsidRDefault="002D0C70">
      <w:pPr>
        <w:pStyle w:val="T1"/>
        <w:rPr>
          <w:lang w:val="nl-NL"/>
        </w:rPr>
      </w:pPr>
    </w:p>
    <w:p w14:paraId="57CDC725" w14:textId="77777777" w:rsidR="00000000" w:rsidRDefault="002D0C70">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7FEB6BF5" w14:textId="77777777">
        <w:tblPrEx>
          <w:tblCellMar>
            <w:top w:w="0" w:type="dxa"/>
            <w:bottom w:w="0" w:type="dxa"/>
          </w:tblCellMar>
        </w:tblPrEx>
        <w:tc>
          <w:tcPr>
            <w:tcW w:w="1023" w:type="dxa"/>
          </w:tcPr>
          <w:p w14:paraId="0C5DC976" w14:textId="77777777" w:rsidR="00000000" w:rsidRDefault="002D0C70">
            <w:pPr>
              <w:pStyle w:val="T1"/>
              <w:rPr>
                <w:lang w:val="nl-NL"/>
              </w:rPr>
            </w:pPr>
            <w:r>
              <w:rPr>
                <w:lang w:val="nl-NL"/>
              </w:rPr>
              <w:t>Mixtuur</w:t>
            </w:r>
          </w:p>
        </w:tc>
        <w:tc>
          <w:tcPr>
            <w:tcW w:w="718" w:type="dxa"/>
          </w:tcPr>
          <w:p w14:paraId="05066061" w14:textId="77777777" w:rsidR="00000000" w:rsidRDefault="002D0C70">
            <w:pPr>
              <w:pStyle w:val="T4dispositie"/>
            </w:pPr>
            <w:r>
              <w:t>C</w:t>
            </w:r>
          </w:p>
          <w:p w14:paraId="60AC18AB" w14:textId="77777777" w:rsidR="00000000" w:rsidRDefault="002D0C70">
            <w:pPr>
              <w:pStyle w:val="T4dispositie"/>
            </w:pPr>
            <w:r>
              <w:t>2</w:t>
            </w:r>
          </w:p>
          <w:p w14:paraId="453B3123" w14:textId="77777777" w:rsidR="00000000" w:rsidRDefault="002D0C70">
            <w:pPr>
              <w:pStyle w:val="T4dispositie"/>
            </w:pPr>
            <w:r>
              <w:t>1 1/3</w:t>
            </w:r>
          </w:p>
          <w:p w14:paraId="0AD8DD77" w14:textId="77777777" w:rsidR="00000000" w:rsidRDefault="002D0C70">
            <w:pPr>
              <w:pStyle w:val="T4dispositie"/>
            </w:pPr>
            <w:r>
              <w:t>1</w:t>
            </w:r>
          </w:p>
          <w:p w14:paraId="3CB4D83A" w14:textId="77777777" w:rsidR="00000000" w:rsidRDefault="002D0C70">
            <w:pPr>
              <w:pStyle w:val="T4dispositie"/>
            </w:pPr>
            <w:r>
              <w:t>2/3</w:t>
            </w:r>
          </w:p>
        </w:tc>
        <w:tc>
          <w:tcPr>
            <w:tcW w:w="718" w:type="dxa"/>
          </w:tcPr>
          <w:p w14:paraId="00D7F32E" w14:textId="77777777" w:rsidR="00000000" w:rsidRDefault="002D0C70">
            <w:pPr>
              <w:pStyle w:val="T4dispositie"/>
            </w:pPr>
            <w:r>
              <w:t>G</w:t>
            </w:r>
          </w:p>
          <w:p w14:paraId="7798D179" w14:textId="77777777" w:rsidR="00000000" w:rsidRDefault="002D0C70">
            <w:pPr>
              <w:pStyle w:val="T4dispositie"/>
            </w:pPr>
            <w:r>
              <w:t>2 2/3</w:t>
            </w:r>
          </w:p>
          <w:p w14:paraId="3CA8FDC7" w14:textId="77777777" w:rsidR="00000000" w:rsidRDefault="002D0C70">
            <w:pPr>
              <w:pStyle w:val="T4dispositie"/>
            </w:pPr>
            <w:r>
              <w:t>2</w:t>
            </w:r>
          </w:p>
          <w:p w14:paraId="3A1C932F" w14:textId="77777777" w:rsidR="00000000" w:rsidRDefault="002D0C70">
            <w:pPr>
              <w:pStyle w:val="T4dispositie"/>
            </w:pPr>
            <w:r>
              <w:t>1 1/3</w:t>
            </w:r>
          </w:p>
          <w:p w14:paraId="75474E62" w14:textId="77777777" w:rsidR="00000000" w:rsidRDefault="002D0C70">
            <w:pPr>
              <w:pStyle w:val="T4dispositie"/>
            </w:pPr>
            <w:r>
              <w:t>1</w:t>
            </w:r>
          </w:p>
        </w:tc>
        <w:tc>
          <w:tcPr>
            <w:tcW w:w="729" w:type="dxa"/>
          </w:tcPr>
          <w:p w14:paraId="4B96FD69" w14:textId="77777777" w:rsidR="00000000" w:rsidRDefault="002D0C70">
            <w:pPr>
              <w:pStyle w:val="T4dispositie"/>
            </w:pPr>
            <w:r>
              <w:t>g</w:t>
            </w:r>
          </w:p>
          <w:p w14:paraId="7A849010" w14:textId="77777777" w:rsidR="00000000" w:rsidRDefault="002D0C70">
            <w:pPr>
              <w:pStyle w:val="T4dispositie"/>
            </w:pPr>
            <w:r>
              <w:t>4</w:t>
            </w:r>
          </w:p>
          <w:p w14:paraId="4A97BDBB" w14:textId="77777777" w:rsidR="00000000" w:rsidRDefault="002D0C70">
            <w:pPr>
              <w:pStyle w:val="T4dispositie"/>
            </w:pPr>
            <w:r>
              <w:t>2 2/3</w:t>
            </w:r>
          </w:p>
          <w:p w14:paraId="3A569BF4" w14:textId="77777777" w:rsidR="00000000" w:rsidRDefault="002D0C70">
            <w:pPr>
              <w:pStyle w:val="T4dispositie"/>
            </w:pPr>
            <w:r>
              <w:t>2</w:t>
            </w:r>
          </w:p>
          <w:p w14:paraId="27A9C47F" w14:textId="77777777" w:rsidR="00000000" w:rsidRDefault="002D0C70">
            <w:pPr>
              <w:pStyle w:val="T4dispositie"/>
            </w:pPr>
            <w:r>
              <w:t>1 1/3</w:t>
            </w:r>
          </w:p>
        </w:tc>
        <w:tc>
          <w:tcPr>
            <w:tcW w:w="718" w:type="dxa"/>
          </w:tcPr>
          <w:p w14:paraId="36E40258" w14:textId="77777777" w:rsidR="00000000" w:rsidRDefault="002D0C70">
            <w:pPr>
              <w:pStyle w:val="T4dispositie"/>
              <w:rPr>
                <w:vertAlign w:val="superscript"/>
              </w:rPr>
            </w:pPr>
            <w:r>
              <w:t>g</w:t>
            </w:r>
            <w:r>
              <w:rPr>
                <w:vertAlign w:val="superscript"/>
              </w:rPr>
              <w:t>1</w:t>
            </w:r>
          </w:p>
          <w:p w14:paraId="643ACB60" w14:textId="77777777" w:rsidR="00000000" w:rsidRDefault="002D0C70">
            <w:pPr>
              <w:pStyle w:val="T4dispositie"/>
            </w:pPr>
            <w:r>
              <w:t>5 1/3</w:t>
            </w:r>
          </w:p>
          <w:p w14:paraId="3E9900CF" w14:textId="77777777" w:rsidR="00000000" w:rsidRDefault="002D0C70">
            <w:pPr>
              <w:pStyle w:val="T4dispositie"/>
            </w:pPr>
            <w:r>
              <w:t>4</w:t>
            </w:r>
          </w:p>
          <w:p w14:paraId="0EC0E45D" w14:textId="77777777" w:rsidR="00000000" w:rsidRDefault="002D0C70">
            <w:pPr>
              <w:pStyle w:val="T4dispositie"/>
            </w:pPr>
            <w:r>
              <w:t>2 2/3</w:t>
            </w:r>
          </w:p>
          <w:p w14:paraId="19056B20" w14:textId="77777777" w:rsidR="00000000" w:rsidRDefault="002D0C70">
            <w:pPr>
              <w:pStyle w:val="T4dispositie"/>
            </w:pPr>
            <w:r>
              <w:t>2</w:t>
            </w:r>
          </w:p>
        </w:tc>
      </w:tr>
    </w:tbl>
    <w:p w14:paraId="0599A532" w14:textId="77777777" w:rsidR="00000000" w:rsidRDefault="002D0C70">
      <w:pPr>
        <w:pStyle w:val="T1"/>
        <w:rPr>
          <w:lang w:val="nl-NL"/>
        </w:rPr>
      </w:pPr>
    </w:p>
    <w:p w14:paraId="72632722" w14:textId="77777777" w:rsidR="00000000" w:rsidRDefault="002D0C70">
      <w:pPr>
        <w:pStyle w:val="T1"/>
        <w:rPr>
          <w:sz w:val="20"/>
        </w:rPr>
      </w:pPr>
      <w:r>
        <w:rPr>
          <w:lang w:val="nl-NL"/>
        </w:rPr>
        <w:lastRenderedPageBreak/>
        <w:t xml:space="preserve">Cornet   </w:t>
      </w:r>
      <w:r>
        <w:rPr>
          <w:sz w:val="20"/>
        </w:rPr>
        <w:t>c</w:t>
      </w:r>
      <w:r>
        <w:rPr>
          <w:sz w:val="20"/>
          <w:vertAlign w:val="superscript"/>
        </w:rPr>
        <w:t>1</w:t>
      </w:r>
      <w:r>
        <w:rPr>
          <w:sz w:val="20"/>
        </w:rPr>
        <w:t xml:space="preserve">   4 - 2 2/3 - 2 - 1 3/5</w:t>
      </w:r>
    </w:p>
    <w:p w14:paraId="60E1377D" w14:textId="77777777" w:rsidR="00000000" w:rsidRDefault="002D0C70">
      <w:pPr>
        <w:pStyle w:val="T1"/>
        <w:rPr>
          <w:lang w:val="nl-NL"/>
        </w:rPr>
      </w:pPr>
    </w:p>
    <w:p w14:paraId="3B1AA53B" w14:textId="77777777" w:rsidR="00000000" w:rsidRDefault="002D0C70">
      <w:pPr>
        <w:pStyle w:val="T1"/>
        <w:rPr>
          <w:lang w:val="nl-NL"/>
        </w:rPr>
      </w:pPr>
      <w:r>
        <w:rPr>
          <w:lang w:val="nl-NL"/>
        </w:rPr>
        <w:t>Toonhoogte</w:t>
      </w:r>
    </w:p>
    <w:p w14:paraId="084194B7" w14:textId="77777777" w:rsidR="00000000" w:rsidRDefault="002D0C70">
      <w:pPr>
        <w:pStyle w:val="T1"/>
        <w:rPr>
          <w:lang w:val="nl-NL"/>
        </w:rPr>
      </w:pPr>
      <w:r>
        <w:rPr>
          <w:lang w:val="nl-NL"/>
        </w:rPr>
        <w:t>a</w:t>
      </w:r>
      <w:r>
        <w:rPr>
          <w:vertAlign w:val="superscript"/>
          <w:lang w:val="nl-NL"/>
        </w:rPr>
        <w:t>1</w:t>
      </w:r>
      <w:r>
        <w:rPr>
          <w:lang w:val="nl-NL"/>
        </w:rPr>
        <w:t xml:space="preserve"> = 442 Hz</w:t>
      </w:r>
    </w:p>
    <w:p w14:paraId="56F2E082" w14:textId="77777777" w:rsidR="00000000" w:rsidRDefault="002D0C70">
      <w:pPr>
        <w:pStyle w:val="T1"/>
        <w:rPr>
          <w:lang w:val="nl-NL"/>
        </w:rPr>
      </w:pPr>
      <w:r>
        <w:rPr>
          <w:lang w:val="nl-NL"/>
        </w:rPr>
        <w:t>Temperatuur</w:t>
      </w:r>
    </w:p>
    <w:p w14:paraId="3E9BC5A0" w14:textId="77777777" w:rsidR="00000000" w:rsidRDefault="002D0C70">
      <w:pPr>
        <w:pStyle w:val="T1"/>
        <w:rPr>
          <w:lang w:val="nl-NL"/>
        </w:rPr>
      </w:pPr>
      <w:r>
        <w:rPr>
          <w:lang w:val="nl-NL"/>
        </w:rPr>
        <w:t>evenredig zwevend</w:t>
      </w:r>
    </w:p>
    <w:p w14:paraId="78F96243" w14:textId="77777777" w:rsidR="00000000" w:rsidRDefault="002D0C70">
      <w:pPr>
        <w:pStyle w:val="T1"/>
        <w:rPr>
          <w:lang w:val="nl-NL"/>
        </w:rPr>
      </w:pPr>
    </w:p>
    <w:p w14:paraId="123BAE10" w14:textId="77777777" w:rsidR="00000000" w:rsidRDefault="002D0C70">
      <w:pPr>
        <w:pStyle w:val="T1"/>
        <w:rPr>
          <w:lang w:val="nl-NL"/>
        </w:rPr>
      </w:pPr>
      <w:r>
        <w:rPr>
          <w:lang w:val="nl-NL"/>
        </w:rPr>
        <w:t>Manuaalomvang</w:t>
      </w:r>
    </w:p>
    <w:p w14:paraId="169149E5" w14:textId="77777777" w:rsidR="00000000" w:rsidRDefault="002D0C70">
      <w:pPr>
        <w:pStyle w:val="T1"/>
        <w:rPr>
          <w:vertAlign w:val="superscript"/>
          <w:lang w:val="nl-NL"/>
        </w:rPr>
      </w:pPr>
      <w:r>
        <w:rPr>
          <w:lang w:val="nl-NL"/>
        </w:rPr>
        <w:t>C-f</w:t>
      </w:r>
      <w:r>
        <w:rPr>
          <w:vertAlign w:val="superscript"/>
          <w:lang w:val="nl-NL"/>
        </w:rPr>
        <w:t>3</w:t>
      </w:r>
    </w:p>
    <w:p w14:paraId="5ECCA4DD" w14:textId="77777777" w:rsidR="00000000" w:rsidRDefault="002D0C70">
      <w:pPr>
        <w:pStyle w:val="T1"/>
        <w:rPr>
          <w:lang w:val="nl-NL"/>
        </w:rPr>
      </w:pPr>
      <w:r>
        <w:rPr>
          <w:lang w:val="nl-NL"/>
        </w:rPr>
        <w:t>Pedaalomvang</w:t>
      </w:r>
    </w:p>
    <w:p w14:paraId="6BDDA7D8" w14:textId="77777777" w:rsidR="00000000" w:rsidRDefault="002D0C70">
      <w:pPr>
        <w:pStyle w:val="T1"/>
        <w:rPr>
          <w:vertAlign w:val="superscript"/>
          <w:lang w:val="nl-NL"/>
        </w:rPr>
      </w:pPr>
      <w:r>
        <w:rPr>
          <w:lang w:val="nl-NL"/>
        </w:rPr>
        <w:t>C-c</w:t>
      </w:r>
      <w:r>
        <w:rPr>
          <w:vertAlign w:val="superscript"/>
          <w:lang w:val="nl-NL"/>
        </w:rPr>
        <w:t>1</w:t>
      </w:r>
    </w:p>
    <w:p w14:paraId="317D0973" w14:textId="77777777" w:rsidR="00000000" w:rsidRDefault="002D0C70">
      <w:pPr>
        <w:pStyle w:val="T1"/>
        <w:rPr>
          <w:lang w:val="nl-NL"/>
        </w:rPr>
      </w:pPr>
    </w:p>
    <w:p w14:paraId="24E03D8C" w14:textId="77777777" w:rsidR="00000000" w:rsidRDefault="002D0C70">
      <w:pPr>
        <w:pStyle w:val="T1"/>
        <w:rPr>
          <w:lang w:val="nl-NL"/>
        </w:rPr>
      </w:pPr>
      <w:r>
        <w:rPr>
          <w:lang w:val="nl-NL"/>
        </w:rPr>
        <w:t>Windvoorziening</w:t>
      </w:r>
    </w:p>
    <w:p w14:paraId="49A5E340" w14:textId="77777777" w:rsidR="00000000" w:rsidRDefault="002D0C70">
      <w:pPr>
        <w:pStyle w:val="T1"/>
        <w:rPr>
          <w:lang w:val="nl-NL"/>
        </w:rPr>
      </w:pPr>
      <w:r>
        <w:rPr>
          <w:lang w:val="nl-NL"/>
        </w:rPr>
        <w:t>magazijnbalg met twee schepbalgen (1872)</w:t>
      </w:r>
    </w:p>
    <w:p w14:paraId="7C0BDB59" w14:textId="77777777" w:rsidR="00000000" w:rsidRDefault="002D0C70">
      <w:pPr>
        <w:pStyle w:val="T1"/>
        <w:rPr>
          <w:lang w:val="nl-NL"/>
        </w:rPr>
      </w:pPr>
      <w:r>
        <w:rPr>
          <w:lang w:val="nl-NL"/>
        </w:rPr>
        <w:t>Winddruk</w:t>
      </w:r>
    </w:p>
    <w:p w14:paraId="6DEAE203" w14:textId="77777777" w:rsidR="00000000" w:rsidRDefault="002D0C70">
      <w:pPr>
        <w:pStyle w:val="T1"/>
        <w:rPr>
          <w:lang w:val="nl-NL"/>
        </w:rPr>
      </w:pPr>
      <w:r>
        <w:rPr>
          <w:lang w:val="nl-NL"/>
        </w:rPr>
        <w:t>85 mm</w:t>
      </w:r>
    </w:p>
    <w:p w14:paraId="66ED7085" w14:textId="77777777" w:rsidR="00000000" w:rsidRDefault="002D0C70">
      <w:pPr>
        <w:pStyle w:val="T1"/>
        <w:rPr>
          <w:lang w:val="nl-NL"/>
        </w:rPr>
      </w:pPr>
    </w:p>
    <w:p w14:paraId="3E0279A8" w14:textId="77777777" w:rsidR="00000000" w:rsidRDefault="002D0C70">
      <w:pPr>
        <w:pStyle w:val="T1"/>
        <w:rPr>
          <w:lang w:val="nl-NL"/>
        </w:rPr>
      </w:pPr>
      <w:r>
        <w:rPr>
          <w:lang w:val="nl-NL"/>
        </w:rPr>
        <w:t>Plaats klaviatuur</w:t>
      </w:r>
    </w:p>
    <w:p w14:paraId="0001E59F" w14:textId="77777777" w:rsidR="00000000" w:rsidRDefault="002D0C70">
      <w:pPr>
        <w:pStyle w:val="T1"/>
        <w:rPr>
          <w:lang w:val="nl-NL"/>
        </w:rPr>
      </w:pPr>
      <w:r>
        <w:rPr>
          <w:lang w:val="nl-NL"/>
        </w:rPr>
        <w:t>rechterzijde</w:t>
      </w:r>
    </w:p>
    <w:p w14:paraId="63D2B217" w14:textId="77777777" w:rsidR="00000000" w:rsidRDefault="002D0C70">
      <w:pPr>
        <w:pStyle w:val="T1"/>
        <w:rPr>
          <w:lang w:val="nl-NL"/>
        </w:rPr>
      </w:pPr>
    </w:p>
    <w:p w14:paraId="25071871" w14:textId="77777777" w:rsidR="00000000" w:rsidRDefault="002D0C70">
      <w:pPr>
        <w:pStyle w:val="Heading2"/>
        <w:rPr>
          <w:i w:val="0"/>
          <w:iCs/>
        </w:rPr>
      </w:pPr>
      <w:r>
        <w:rPr>
          <w:i w:val="0"/>
          <w:iCs/>
        </w:rPr>
        <w:t>Bijzonderheden</w:t>
      </w:r>
    </w:p>
    <w:p w14:paraId="1C416099" w14:textId="77777777" w:rsidR="00000000" w:rsidRDefault="002D0C70">
      <w:pPr>
        <w:pStyle w:val="T1"/>
        <w:rPr>
          <w:lang w:val="nl-NL"/>
        </w:rPr>
      </w:pPr>
    </w:p>
    <w:p w14:paraId="1323943E" w14:textId="77777777" w:rsidR="00000000" w:rsidRDefault="002D0C70">
      <w:pPr>
        <w:pStyle w:val="T1"/>
        <w:rPr>
          <w:lang w:val="nl-NL"/>
        </w:rPr>
      </w:pPr>
      <w:r>
        <w:rPr>
          <w:lang w:val="nl-NL"/>
        </w:rPr>
        <w:t>Deling B/D tussen h en c</w:t>
      </w:r>
      <w:r>
        <w:rPr>
          <w:vertAlign w:val="superscript"/>
          <w:lang w:val="nl-NL"/>
        </w:rPr>
        <w:t>1</w:t>
      </w:r>
      <w:r>
        <w:rPr>
          <w:lang w:val="nl-NL"/>
        </w:rPr>
        <w:t>.</w:t>
      </w:r>
    </w:p>
    <w:p w14:paraId="56FACD03" w14:textId="77777777" w:rsidR="00000000" w:rsidRDefault="002D0C70">
      <w:pPr>
        <w:widowControl/>
        <w:rPr>
          <w:rFonts w:ascii="Times New Roman" w:eastAsia="Arial Unicode MS" w:hAnsi="Times New Roman"/>
          <w:snapToGrid/>
          <w:szCs w:val="24"/>
        </w:rPr>
      </w:pPr>
      <w:r>
        <w:rPr>
          <w:rFonts w:ascii="Times New Roman" w:hAnsi="Times New Roman"/>
        </w:rPr>
        <w:t>Het orgel was een geschenk v</w:t>
      </w:r>
      <w:r>
        <w:rPr>
          <w:rFonts w:ascii="Times New Roman" w:hAnsi="Times New Roman"/>
        </w:rPr>
        <w:t>an Grietje Kok, weduwe van C. Koster, zoals op de middentoren</w:t>
      </w:r>
    </w:p>
    <w:p w14:paraId="6E97D8A9" w14:textId="77777777" w:rsidR="00000000" w:rsidRDefault="002D0C70">
      <w:pPr>
        <w:rPr>
          <w:rFonts w:ascii="Times New Roman" w:hAnsi="Times New Roman"/>
        </w:rPr>
      </w:pPr>
      <w:r>
        <w:rPr>
          <w:rFonts w:ascii="Times New Roman" w:hAnsi="Times New Roman"/>
        </w:rPr>
        <w:t>staat vermeld.</w:t>
      </w:r>
    </w:p>
    <w:p w14:paraId="525FACCD" w14:textId="77777777" w:rsidR="00000000" w:rsidRDefault="002D0C70">
      <w:pPr>
        <w:rPr>
          <w:rFonts w:ascii="Times New Roman" w:hAnsi="Times New Roman"/>
        </w:rPr>
      </w:pPr>
      <w:r>
        <w:rPr>
          <w:rFonts w:ascii="Times New Roman" w:hAnsi="Times New Roman"/>
        </w:rPr>
        <w:t xml:space="preserve">De windwijzer aan de achterzijde werd geleverd door B. </w:t>
      </w:r>
      <w:proofErr w:type="spellStart"/>
      <w:r>
        <w:rPr>
          <w:rFonts w:ascii="Times New Roman" w:hAnsi="Times New Roman"/>
        </w:rPr>
        <w:t>Helmig</w:t>
      </w:r>
      <w:proofErr w:type="spellEnd"/>
      <w:r>
        <w:rPr>
          <w:rFonts w:ascii="Times New Roman" w:hAnsi="Times New Roman"/>
        </w:rPr>
        <w:t xml:space="preserve"> te Kampen en heeft de</w:t>
      </w:r>
    </w:p>
    <w:p w14:paraId="3B751368" w14:textId="77777777" w:rsidR="00000000" w:rsidRDefault="002D0C70">
      <w:pPr>
        <w:rPr>
          <w:rFonts w:ascii="Times New Roman" w:hAnsi="Times New Roman"/>
        </w:rPr>
      </w:pPr>
      <w:r>
        <w:rPr>
          <w:rFonts w:ascii="Times New Roman" w:hAnsi="Times New Roman"/>
        </w:rPr>
        <w:t>volgende aanduidingen:</w:t>
      </w:r>
      <w:r>
        <w:rPr>
          <w:rFonts w:ascii="Times New Roman" w:hAnsi="Times New Roman"/>
        </w:rPr>
        <w:tab/>
        <w:t>te hoog</w:t>
      </w:r>
    </w:p>
    <w:p w14:paraId="15765BF1" w14:textId="77777777" w:rsidR="00000000" w:rsidRDefault="002D0C7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stem hoog</w:t>
      </w:r>
    </w:p>
    <w:p w14:paraId="78B1FA40" w14:textId="77777777" w:rsidR="00000000" w:rsidRDefault="002D0C7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niet lager</w:t>
      </w:r>
    </w:p>
    <w:p w14:paraId="5EDA50F3" w14:textId="77777777" w:rsidR="00000000" w:rsidRDefault="002D0C7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 laag</w:t>
      </w:r>
    </w:p>
    <w:p w14:paraId="78606319" w14:textId="77777777" w:rsidR="00000000" w:rsidRDefault="002D0C70">
      <w:pPr>
        <w:rPr>
          <w:rFonts w:ascii="Times New Roman" w:hAnsi="Times New Roman"/>
        </w:rPr>
      </w:pPr>
      <w:r>
        <w:rPr>
          <w:rFonts w:ascii="Times New Roman" w:hAnsi="Times New Roman"/>
        </w:rPr>
        <w:t xml:space="preserve">Wanneer de Bourdon 16' </w:t>
      </w:r>
      <w:r>
        <w:rPr>
          <w:rFonts w:ascii="Times New Roman" w:hAnsi="Times New Roman"/>
        </w:rPr>
        <w:t>half geopend wordt spreekt alleen de bas. Aan de onderzijde van de registertrekker is dit met een (authentiek) ivoren plaatje aangegeven. Dit register heeft houten pijpen voor de tonen C-d</w:t>
      </w:r>
      <w:r>
        <w:rPr>
          <w:rFonts w:ascii="Times New Roman" w:hAnsi="Times New Roman"/>
          <w:vertAlign w:val="superscript"/>
        </w:rPr>
        <w:t>2</w:t>
      </w:r>
      <w:r>
        <w:rPr>
          <w:rFonts w:ascii="Times New Roman" w:hAnsi="Times New Roman"/>
        </w:rPr>
        <w:t>, het vervolg is van metaal, gedekt. De Prestant 8' staat van C-gis</w:t>
      </w:r>
      <w:r>
        <w:rPr>
          <w:rFonts w:ascii="Times New Roman" w:hAnsi="Times New Roman"/>
        </w:rPr>
        <w:t xml:space="preserve"> in het front; de tussenvelden zijn loos. De Trompet 8' heeft metalen stevels en koppen.</w:t>
      </w:r>
    </w:p>
    <w:p w14:paraId="24C6BAB5" w14:textId="77777777" w:rsidR="002D0C70" w:rsidRDefault="002D0C70">
      <w:pPr>
        <w:rPr>
          <w:rFonts w:ascii="Times New Roman" w:hAnsi="Times New Roman"/>
        </w:rPr>
      </w:pPr>
      <w:r>
        <w:rPr>
          <w:rFonts w:ascii="Times New Roman" w:hAnsi="Times New Roman"/>
        </w:rPr>
        <w:t xml:space="preserve">De </w:t>
      </w:r>
      <w:proofErr w:type="spellStart"/>
      <w:r>
        <w:rPr>
          <w:rFonts w:ascii="Times New Roman" w:hAnsi="Times New Roman"/>
        </w:rPr>
        <w:t>Salicionaal</w:t>
      </w:r>
      <w:proofErr w:type="spellEnd"/>
      <w:r>
        <w:rPr>
          <w:rFonts w:ascii="Times New Roman" w:hAnsi="Times New Roman"/>
        </w:rPr>
        <w:t xml:space="preserve"> 8' en de Viola di Gamba 8' van het NW zijn van C-Gis gecombineerd met de Holpijp 8'. De Roerfluit 4' is van c</w:t>
      </w:r>
      <w:r>
        <w:rPr>
          <w:rFonts w:ascii="Times New Roman" w:hAnsi="Times New Roman"/>
          <w:vertAlign w:val="superscript"/>
        </w:rPr>
        <w:t>3</w:t>
      </w:r>
      <w:r>
        <w:rPr>
          <w:rFonts w:ascii="Times New Roman" w:hAnsi="Times New Roman"/>
        </w:rPr>
        <w:t>-f</w:t>
      </w:r>
      <w:r>
        <w:rPr>
          <w:rFonts w:ascii="Times New Roman" w:hAnsi="Times New Roman"/>
          <w:vertAlign w:val="superscript"/>
        </w:rPr>
        <w:t>3</w:t>
      </w:r>
      <w:r>
        <w:rPr>
          <w:rFonts w:ascii="Times New Roman" w:hAnsi="Times New Roman"/>
        </w:rPr>
        <w:t xml:space="preserve"> open, cilindrisch.</w:t>
      </w:r>
    </w:p>
    <w:sectPr w:rsidR="002D0C7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BF"/>
    <w:rsid w:val="002D0C70"/>
    <w:rsid w:val="00A5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4B87B"/>
  <w15:chartTrackingRefBased/>
  <w15:docId w15:val="{B042C482-A7BA-8543-9CEC-C30938F3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Eline J Duijsens</cp:lastModifiedBy>
  <cp:revision>2</cp:revision>
  <dcterms:created xsi:type="dcterms:W3CDTF">2021-09-20T13:22:00Z</dcterms:created>
  <dcterms:modified xsi:type="dcterms:W3CDTF">2021-09-20T13:22:00Z</dcterms:modified>
</cp:coreProperties>
</file>