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728FC" w14:textId="77777777" w:rsidR="00000000" w:rsidRDefault="00366780">
      <w:pPr>
        <w:pStyle w:val="Heading1"/>
      </w:pPr>
      <w:bookmarkStart w:id="0" w:name="_GoBack"/>
      <w:bookmarkEnd w:id="0"/>
      <w:r>
        <w:t>Boxmeer / 1873</w:t>
      </w:r>
    </w:p>
    <w:p w14:paraId="738C3079" w14:textId="77777777" w:rsidR="00000000" w:rsidRDefault="00366780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642C857F" w14:textId="77777777" w:rsidR="00000000" w:rsidRDefault="00366780">
      <w:pPr>
        <w:pStyle w:val="T1"/>
        <w:jc w:val="left"/>
        <w:rPr>
          <w:lang w:val="nl-NL"/>
        </w:rPr>
      </w:pPr>
    </w:p>
    <w:p w14:paraId="1B0A3693" w14:textId="77777777" w:rsidR="00000000" w:rsidRDefault="00366780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Driezijdig gesloten zaalkerk met dakruiter uit 1822.</w:t>
      </w:r>
    </w:p>
    <w:p w14:paraId="71DC6C48" w14:textId="77777777" w:rsidR="00000000" w:rsidRDefault="00366780">
      <w:pPr>
        <w:pStyle w:val="T1"/>
        <w:jc w:val="left"/>
        <w:rPr>
          <w:lang w:val="nl-NL"/>
        </w:rPr>
      </w:pPr>
    </w:p>
    <w:p w14:paraId="3032FFEB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Kas: 1873</w:t>
      </w:r>
    </w:p>
    <w:p w14:paraId="2F90944B" w14:textId="77777777" w:rsidR="00000000" w:rsidRDefault="00366780">
      <w:pPr>
        <w:pStyle w:val="T1"/>
        <w:jc w:val="left"/>
        <w:rPr>
          <w:lang w:val="nl-NL"/>
        </w:rPr>
      </w:pPr>
    </w:p>
    <w:p w14:paraId="5895C461" w14:textId="77777777" w:rsidR="00000000" w:rsidRDefault="00366780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049BB3DB" w14:textId="77777777" w:rsidR="00000000" w:rsidRDefault="00366780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tamelijk rijzige versie van het standaardtype van Knipscheer II. De gebruikelijke opbouw met drie ronde torens en vlakke gedeelde </w:t>
      </w:r>
      <w:r>
        <w:rPr>
          <w:lang w:val="nl-NL"/>
        </w:rPr>
        <w:t xml:space="preserve">velden met tegengesteld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. De vleugelstukken dateren uit 1988 en zijn gemaakt naar nieuw ontwerp. De beelden werden in hetzelfde jaar geplaatst. Deze zijn gemaakt naar voorbeeld van de beelden op het orgel in </w:t>
      </w:r>
      <w:proofErr w:type="spellStart"/>
      <w:r>
        <w:rPr>
          <w:lang w:val="nl-NL"/>
        </w:rPr>
        <w:t>Wamel</w:t>
      </w:r>
      <w:proofErr w:type="spellEnd"/>
      <w:r>
        <w:rPr>
          <w:lang w:val="nl-NL"/>
        </w:rPr>
        <w:t xml:space="preserve"> (1865, deel 1865-1872, 43-44)</w:t>
      </w:r>
      <w:r>
        <w:rPr>
          <w:lang w:val="nl-NL"/>
        </w:rPr>
        <w:t xml:space="preserve">. Het snijwerk heeft het voor </w:t>
      </w:r>
      <w:proofErr w:type="spellStart"/>
      <w:r>
        <w:rPr>
          <w:lang w:val="nl-NL"/>
        </w:rPr>
        <w:t>Knipscheers</w:t>
      </w:r>
      <w:proofErr w:type="spellEnd"/>
      <w:r>
        <w:rPr>
          <w:lang w:val="nl-NL"/>
        </w:rPr>
        <w:t xml:space="preserve"> werk uit deze tijd kenmerkende karakter: wat grof uitgevallen plantaardige vormen. De consoles vertonen eenvoudig </w:t>
      </w:r>
      <w:proofErr w:type="spellStart"/>
      <w:r>
        <w:rPr>
          <w:lang w:val="nl-NL"/>
        </w:rPr>
        <w:t>gotiserend</w:t>
      </w:r>
      <w:proofErr w:type="spellEnd"/>
      <w:r>
        <w:rPr>
          <w:lang w:val="nl-NL"/>
        </w:rPr>
        <w:t xml:space="preserve"> ornament.</w:t>
      </w:r>
    </w:p>
    <w:p w14:paraId="644F7A46" w14:textId="77777777" w:rsidR="00000000" w:rsidRDefault="00366780">
      <w:pPr>
        <w:pStyle w:val="T1"/>
        <w:jc w:val="left"/>
        <w:rPr>
          <w:lang w:val="nl-NL"/>
        </w:rPr>
      </w:pPr>
    </w:p>
    <w:p w14:paraId="5812C597" w14:textId="77777777" w:rsidR="00000000" w:rsidRDefault="00366780">
      <w:pPr>
        <w:pStyle w:val="T3Lit"/>
        <w:jc w:val="left"/>
        <w:rPr>
          <w:b/>
          <w:bCs/>
        </w:rPr>
      </w:pPr>
      <w:proofErr w:type="spellStart"/>
      <w:r>
        <w:rPr>
          <w:b/>
          <w:bCs/>
        </w:rPr>
        <w:t>Literatuur</w:t>
      </w:r>
      <w:proofErr w:type="spellEnd"/>
    </w:p>
    <w:p w14:paraId="63331CDA" w14:textId="77777777" w:rsidR="00000000" w:rsidRDefault="00366780">
      <w:pPr>
        <w:pStyle w:val="T3Lit"/>
        <w:rPr>
          <w:iCs/>
        </w:rPr>
      </w:pPr>
      <w:proofErr w:type="spellStart"/>
      <w:r>
        <w:rPr>
          <w:iCs/>
        </w:rPr>
        <w:t>Frans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Jespers</w:t>
      </w:r>
      <w:proofErr w:type="spellEnd"/>
      <w:r>
        <w:rPr>
          <w:iCs/>
        </w:rPr>
        <w:t xml:space="preserve">, </w:t>
      </w:r>
      <w:proofErr w:type="spellStart"/>
      <w:r>
        <w:rPr>
          <w:i/>
        </w:rPr>
        <w:t>Brabants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orgelbezit</w:t>
      </w:r>
      <w:proofErr w:type="spellEnd"/>
      <w:r>
        <w:rPr>
          <w:iCs/>
        </w:rPr>
        <w:t xml:space="preserve">.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inventarisatie</w:t>
      </w:r>
      <w:proofErr w:type="spellEnd"/>
      <w:r>
        <w:rPr>
          <w:i/>
        </w:rPr>
        <w:t xml:space="preserve"> van </w:t>
      </w:r>
      <w:proofErr w:type="spellStart"/>
      <w:r>
        <w:rPr>
          <w:i/>
        </w:rPr>
        <w:t>Brabants</w:t>
      </w:r>
      <w:r>
        <w:rPr>
          <w:i/>
        </w:rPr>
        <w:t>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orgels</w:t>
      </w:r>
      <w:proofErr w:type="spellEnd"/>
      <w:r>
        <w:rPr>
          <w:iCs/>
        </w:rPr>
        <w:t>. ‘s-</w:t>
      </w:r>
      <w:proofErr w:type="spellStart"/>
      <w:r>
        <w:rPr>
          <w:iCs/>
        </w:rPr>
        <w:t>Hertogenbosch</w:t>
      </w:r>
      <w:proofErr w:type="spellEnd"/>
      <w:r>
        <w:rPr>
          <w:iCs/>
        </w:rPr>
        <w:t>, 1975, 37.</w:t>
      </w:r>
    </w:p>
    <w:p w14:paraId="3AE6BFB9" w14:textId="77777777" w:rsidR="00000000" w:rsidRDefault="00366780">
      <w:pPr>
        <w:pStyle w:val="T3Lit"/>
        <w:jc w:val="left"/>
        <w:rPr>
          <w:iCs/>
        </w:rPr>
      </w:pPr>
      <w:proofErr w:type="spellStart"/>
      <w:r>
        <w:rPr>
          <w:i/>
        </w:rPr>
        <w:t>Kerkelijke</w:t>
      </w:r>
      <w:proofErr w:type="spellEnd"/>
      <w:r>
        <w:rPr>
          <w:i/>
        </w:rPr>
        <w:t xml:space="preserve"> Courant</w:t>
      </w:r>
      <w:r>
        <w:rPr>
          <w:iCs/>
        </w:rPr>
        <w:t>, 27/47 (1873).</w:t>
      </w:r>
    </w:p>
    <w:p w14:paraId="4155DE98" w14:textId="77777777" w:rsidR="00000000" w:rsidRDefault="00366780">
      <w:pPr>
        <w:pStyle w:val="T3Lit"/>
        <w:jc w:val="left"/>
        <w:rPr>
          <w:iCs/>
        </w:rPr>
      </w:pPr>
      <w:proofErr w:type="spellStart"/>
      <w:r>
        <w:rPr>
          <w:i/>
        </w:rPr>
        <w:t>Stemmen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Waarheid</w:t>
      </w:r>
      <w:proofErr w:type="spellEnd"/>
      <w:r>
        <w:rPr>
          <w:i/>
        </w:rPr>
        <w:t xml:space="preserve"> en </w:t>
      </w:r>
      <w:proofErr w:type="spellStart"/>
      <w:r>
        <w:rPr>
          <w:i/>
        </w:rPr>
        <w:t>Vrede</w:t>
      </w:r>
      <w:proofErr w:type="spellEnd"/>
      <w:r>
        <w:rPr>
          <w:iCs/>
        </w:rPr>
        <w:t>, 1873, 1409.</w:t>
      </w:r>
    </w:p>
    <w:p w14:paraId="16494483" w14:textId="77777777" w:rsidR="00000000" w:rsidRDefault="00366780">
      <w:pPr>
        <w:pStyle w:val="T3Lit"/>
        <w:jc w:val="left"/>
        <w:rPr>
          <w:lang w:val="nl-NL"/>
        </w:rPr>
      </w:pPr>
      <w:r>
        <w:rPr>
          <w:lang w:val="nl-NL"/>
        </w:rPr>
        <w:t xml:space="preserve">Wout van Kuilenburg, ‘Orgels in Boxmeer’. </w:t>
      </w:r>
      <w:r>
        <w:rPr>
          <w:i/>
          <w:iCs/>
          <w:lang w:val="nl-NL"/>
        </w:rPr>
        <w:t xml:space="preserve">Publicatie Stichting tot behoud van het Nederlandse Orgel </w:t>
      </w:r>
      <w:r>
        <w:rPr>
          <w:lang w:val="nl-NL"/>
        </w:rPr>
        <w:t xml:space="preserve">46. </w:t>
      </w:r>
      <w:proofErr w:type="spellStart"/>
      <w:r>
        <w:rPr>
          <w:lang w:val="nl-NL"/>
        </w:rPr>
        <w:t>Elburg</w:t>
      </w:r>
      <w:proofErr w:type="spellEnd"/>
      <w:r>
        <w:rPr>
          <w:lang w:val="nl-NL"/>
        </w:rPr>
        <w:t>, 1997, 17-24.</w:t>
      </w:r>
    </w:p>
    <w:p w14:paraId="13D62085" w14:textId="77777777" w:rsidR="00000000" w:rsidRDefault="00366780">
      <w:pPr>
        <w:pStyle w:val="T3Lit"/>
        <w:jc w:val="left"/>
        <w:rPr>
          <w:iCs/>
        </w:rPr>
      </w:pPr>
    </w:p>
    <w:p w14:paraId="18AA5A5F" w14:textId="77777777" w:rsidR="00000000" w:rsidRDefault="00366780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</w:t>
      </w:r>
      <w:r>
        <w:rPr>
          <w:b/>
          <w:bCs/>
          <w:lang w:val="nl-NL"/>
        </w:rPr>
        <w:t>erde bronnen</w:t>
      </w:r>
    </w:p>
    <w:p w14:paraId="5A59AFFF" w14:textId="77777777" w:rsidR="00000000" w:rsidRDefault="00366780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Gerard</w:t>
      </w:r>
      <w:proofErr w:type="spellEnd"/>
      <w:r>
        <w:rPr>
          <w:lang w:val="nl-NL"/>
        </w:rPr>
        <w:t xml:space="preserve"> Leegwater, </w:t>
      </w:r>
      <w:r>
        <w:rPr>
          <w:i/>
          <w:iCs/>
          <w:lang w:val="nl-NL"/>
        </w:rPr>
        <w:t xml:space="preserve">De orgelmakers </w:t>
      </w:r>
      <w:proofErr w:type="spellStart"/>
      <w:r>
        <w:rPr>
          <w:i/>
          <w:iCs/>
          <w:lang w:val="nl-NL"/>
        </w:rPr>
        <w:t>Knipscheer</w:t>
      </w:r>
      <w:proofErr w:type="spellEnd"/>
      <w:r>
        <w:rPr>
          <w:lang w:val="nl-NL"/>
        </w:rPr>
        <w:t>. Utrecht, 1993, 187-188.</w:t>
      </w:r>
    </w:p>
    <w:p w14:paraId="3DC1C066" w14:textId="77777777" w:rsidR="00000000" w:rsidRDefault="00366780">
      <w:pPr>
        <w:pStyle w:val="T3Lit"/>
        <w:jc w:val="left"/>
        <w:rPr>
          <w:lang w:val="nl-NL"/>
        </w:rPr>
      </w:pPr>
      <w:r>
        <w:rPr>
          <w:lang w:val="nl-NL"/>
        </w:rPr>
        <w:t xml:space="preserve">Orgelnieuws L. </w:t>
      </w:r>
      <w:proofErr w:type="spellStart"/>
      <w:r>
        <w:rPr>
          <w:lang w:val="nl-NL"/>
        </w:rPr>
        <w:t>Verschueren</w:t>
      </w:r>
      <w:proofErr w:type="spellEnd"/>
      <w:r>
        <w:rPr>
          <w:lang w:val="nl-NL"/>
        </w:rPr>
        <w:t xml:space="preserve"> B.V. </w:t>
      </w:r>
      <w:proofErr w:type="spellStart"/>
      <w:r>
        <w:rPr>
          <w:lang w:val="nl-NL"/>
        </w:rPr>
        <w:t>Heythuysen</w:t>
      </w:r>
      <w:proofErr w:type="spellEnd"/>
      <w:r>
        <w:rPr>
          <w:lang w:val="nl-NL"/>
        </w:rPr>
        <w:t>, maart 1974.</w:t>
      </w:r>
    </w:p>
    <w:p w14:paraId="4CFEDF12" w14:textId="77777777" w:rsidR="00000000" w:rsidRDefault="00366780">
      <w:pPr>
        <w:pStyle w:val="T3Lit"/>
        <w:jc w:val="left"/>
      </w:pPr>
    </w:p>
    <w:p w14:paraId="68C0A375" w14:textId="77777777" w:rsidR="00000000" w:rsidRDefault="00366780">
      <w:pPr>
        <w:pStyle w:val="T3Lit"/>
        <w:jc w:val="left"/>
      </w:pPr>
      <w:proofErr w:type="spellStart"/>
      <w:r>
        <w:t>Monumentnummer</w:t>
      </w:r>
      <w:proofErr w:type="spellEnd"/>
      <w:r>
        <w:t xml:space="preserve"> 10042</w:t>
      </w:r>
    </w:p>
    <w:p w14:paraId="414BAB40" w14:textId="77777777" w:rsidR="00000000" w:rsidRDefault="00366780">
      <w:pPr>
        <w:pStyle w:val="T3Lit"/>
        <w:jc w:val="left"/>
      </w:pPr>
      <w:proofErr w:type="spellStart"/>
      <w:r>
        <w:t>Orgelnummer</w:t>
      </w:r>
      <w:proofErr w:type="spellEnd"/>
      <w:r>
        <w:t xml:space="preserve"> 214</w:t>
      </w:r>
    </w:p>
    <w:p w14:paraId="0EF597BC" w14:textId="77777777" w:rsidR="00000000" w:rsidRDefault="00366780">
      <w:pPr>
        <w:pStyle w:val="T1"/>
        <w:jc w:val="left"/>
        <w:rPr>
          <w:lang w:val="nl-NL"/>
        </w:rPr>
      </w:pPr>
    </w:p>
    <w:p w14:paraId="7ECAC6D5" w14:textId="77777777" w:rsidR="00000000" w:rsidRDefault="00366780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443ADAC8" w14:textId="77777777" w:rsidR="00000000" w:rsidRDefault="00366780">
      <w:pPr>
        <w:pStyle w:val="T1"/>
        <w:jc w:val="left"/>
        <w:rPr>
          <w:lang w:val="nl-NL"/>
        </w:rPr>
      </w:pPr>
    </w:p>
    <w:p w14:paraId="20E7F8CF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7E40E1FB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 xml:space="preserve">H. </w:t>
      </w:r>
      <w:proofErr w:type="spellStart"/>
      <w:r>
        <w:rPr>
          <w:lang w:val="nl-NL"/>
        </w:rPr>
        <w:t>Knipscheer</w:t>
      </w:r>
      <w:proofErr w:type="spellEnd"/>
      <w:r>
        <w:rPr>
          <w:lang w:val="nl-NL"/>
        </w:rPr>
        <w:t xml:space="preserve"> II</w:t>
      </w:r>
    </w:p>
    <w:p w14:paraId="1A2A50A6" w14:textId="77777777" w:rsidR="00000000" w:rsidRDefault="00366780">
      <w:pPr>
        <w:pStyle w:val="T1"/>
        <w:jc w:val="left"/>
        <w:rPr>
          <w:lang w:val="nl-NL"/>
        </w:rPr>
      </w:pPr>
    </w:p>
    <w:p w14:paraId="6464AA86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04EEB5B1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1873</w:t>
      </w:r>
    </w:p>
    <w:p w14:paraId="54BD0710" w14:textId="77777777" w:rsidR="00000000" w:rsidRDefault="00366780">
      <w:pPr>
        <w:pStyle w:val="T1"/>
        <w:jc w:val="left"/>
        <w:rPr>
          <w:lang w:val="nl-NL"/>
        </w:rPr>
      </w:pPr>
    </w:p>
    <w:p w14:paraId="72C4E0C1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Oorspr</w:t>
      </w:r>
      <w:r>
        <w:rPr>
          <w:lang w:val="nl-NL"/>
        </w:rPr>
        <w:t>onkelijke locatie</w:t>
      </w:r>
    </w:p>
    <w:p w14:paraId="05EF3431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Koudekerk aan den Rijn, Hervormde Kerk</w:t>
      </w:r>
    </w:p>
    <w:p w14:paraId="44B1FAD1" w14:textId="77777777" w:rsidR="00000000" w:rsidRDefault="00366780">
      <w:pPr>
        <w:pStyle w:val="T1"/>
        <w:jc w:val="left"/>
        <w:rPr>
          <w:lang w:val="nl-NL"/>
        </w:rPr>
      </w:pPr>
    </w:p>
    <w:p w14:paraId="7AEFF48C" w14:textId="77777777" w:rsidR="00000000" w:rsidRDefault="00366780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G</w:t>
      </w:r>
      <w:proofErr w:type="spellEnd"/>
      <w:r>
        <w:rPr>
          <w:lang w:val="nl-NL"/>
        </w:rPr>
        <w:t>. van Leeuwen 1926</w:t>
      </w:r>
    </w:p>
    <w:p w14:paraId="628589C8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overgeplaatst naar Boxmeer, Hervormde Kerk</w:t>
      </w:r>
    </w:p>
    <w:p w14:paraId="38039F4A" w14:textId="77777777" w:rsidR="00000000" w:rsidRDefault="00366780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>vleugelstukken en bekronende beelden van de kas in Koudekerk aan den Rijn achtergebleven</w:t>
      </w:r>
    </w:p>
    <w:p w14:paraId="7E02A75B" w14:textId="77777777" w:rsidR="00000000" w:rsidRDefault="00366780">
      <w:pPr>
        <w:pStyle w:val="T1"/>
        <w:jc w:val="left"/>
        <w:rPr>
          <w:lang w:val="nl-NL"/>
        </w:rPr>
      </w:pPr>
    </w:p>
    <w:p w14:paraId="46DB4738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A. </w:t>
      </w:r>
      <w:proofErr w:type="spellStart"/>
      <w:r>
        <w:rPr>
          <w:lang w:val="nl-NL"/>
        </w:rPr>
        <w:t>Standaart</w:t>
      </w:r>
      <w:proofErr w:type="spellEnd"/>
      <w:r>
        <w:rPr>
          <w:lang w:val="nl-NL"/>
        </w:rPr>
        <w:t xml:space="preserve"> 1934</w:t>
      </w:r>
    </w:p>
    <w:p w14:paraId="6547FE3E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hersteld</w:t>
      </w:r>
    </w:p>
    <w:p w14:paraId="15F174A1" w14:textId="77777777" w:rsidR="00000000" w:rsidRDefault="00366780">
      <w:pPr>
        <w:pStyle w:val="T1"/>
        <w:jc w:val="left"/>
        <w:rPr>
          <w:lang w:val="nl-NL"/>
        </w:rPr>
      </w:pPr>
    </w:p>
    <w:p w14:paraId="6B1411BD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L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Verschueren</w:t>
      </w:r>
      <w:proofErr w:type="spellEnd"/>
      <w:r>
        <w:rPr>
          <w:lang w:val="nl-NL"/>
        </w:rPr>
        <w:t xml:space="preserve"> 1974</w:t>
      </w:r>
    </w:p>
    <w:p w14:paraId="7BF963E9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297AE359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van telescoophulzen voorzien</w:t>
      </w:r>
    </w:p>
    <w:p w14:paraId="6A7090FD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herintonatie</w:t>
      </w:r>
      <w:proofErr w:type="spellEnd"/>
    </w:p>
    <w:p w14:paraId="7B773AEF" w14:textId="77777777" w:rsidR="00000000" w:rsidRDefault="00366780">
      <w:pPr>
        <w:pStyle w:val="T1"/>
        <w:jc w:val="left"/>
        <w:rPr>
          <w:lang w:val="nl-NL"/>
        </w:rPr>
      </w:pPr>
    </w:p>
    <w:p w14:paraId="281CDAC9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L. Hermans 1988</w:t>
      </w:r>
    </w:p>
    <w:p w14:paraId="76022383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nieuwe vleugelstukken en beelden aangebracht</w:t>
      </w:r>
    </w:p>
    <w:p w14:paraId="4B195844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orgelkas opnieuw geschilderd</w:t>
      </w:r>
    </w:p>
    <w:p w14:paraId="265C1653" w14:textId="77777777" w:rsidR="00000000" w:rsidRDefault="00366780">
      <w:pPr>
        <w:pStyle w:val="T1"/>
        <w:jc w:val="left"/>
        <w:rPr>
          <w:lang w:val="nl-NL"/>
        </w:rPr>
      </w:pPr>
    </w:p>
    <w:p w14:paraId="35D13E07" w14:textId="77777777" w:rsidR="00000000" w:rsidRDefault="00366780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Verschueren</w:t>
      </w:r>
      <w:proofErr w:type="spellEnd"/>
      <w:r>
        <w:rPr>
          <w:lang w:val="nl-NL"/>
        </w:rPr>
        <w:t xml:space="preserve"> Orgelbouw 1994</w:t>
      </w:r>
    </w:p>
    <w:p w14:paraId="37455E25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7B3995D8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registertrekkers </w:t>
      </w:r>
      <w:proofErr w:type="spellStart"/>
      <w:r>
        <w:rPr>
          <w:lang w:val="nl-NL"/>
        </w:rPr>
        <w:t>P</w:t>
      </w:r>
      <w:r>
        <w:rPr>
          <w:lang w:val="nl-NL"/>
        </w:rPr>
        <w:t>restant</w:t>
      </w:r>
      <w:proofErr w:type="spellEnd"/>
      <w:r>
        <w:rPr>
          <w:lang w:val="nl-NL"/>
        </w:rPr>
        <w:t xml:space="preserve"> 8' en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vervangen</w:t>
      </w:r>
    </w:p>
    <w:p w14:paraId="6B366897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intonatie gecorrigeerd</w:t>
      </w:r>
    </w:p>
    <w:p w14:paraId="21576311" w14:textId="77777777" w:rsidR="00000000" w:rsidRDefault="00366780">
      <w:pPr>
        <w:pStyle w:val="T1"/>
        <w:jc w:val="left"/>
        <w:rPr>
          <w:lang w:val="nl-NL"/>
        </w:rPr>
      </w:pPr>
    </w:p>
    <w:p w14:paraId="3080408B" w14:textId="77777777" w:rsidR="00000000" w:rsidRDefault="00366780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4338E545" w14:textId="77777777" w:rsidR="00000000" w:rsidRDefault="00366780">
      <w:pPr>
        <w:pStyle w:val="T1"/>
        <w:jc w:val="left"/>
        <w:rPr>
          <w:lang w:val="nl-NL"/>
        </w:rPr>
      </w:pPr>
    </w:p>
    <w:p w14:paraId="78C05A8F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065F1FA2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hoofdwerk, bovenwerk, aangehangen pedaal</w:t>
      </w:r>
    </w:p>
    <w:p w14:paraId="0A4D2AC0" w14:textId="77777777" w:rsidR="00000000" w:rsidRDefault="00366780">
      <w:pPr>
        <w:pStyle w:val="T1"/>
        <w:jc w:val="left"/>
        <w:rPr>
          <w:lang w:val="nl-NL"/>
        </w:rPr>
      </w:pPr>
    </w:p>
    <w:p w14:paraId="4D6DB143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346"/>
        <w:gridCol w:w="859"/>
        <w:gridCol w:w="1672"/>
        <w:gridCol w:w="443"/>
      </w:tblGrid>
      <w:tr w:rsidR="00000000" w14:paraId="5BCCD616" w14:textId="77777777">
        <w:tblPrEx>
          <w:tblCellMar>
            <w:top w:w="0" w:type="dxa"/>
            <w:bottom w:w="0" w:type="dxa"/>
          </w:tblCellMar>
        </w:tblPrEx>
        <w:tc>
          <w:tcPr>
            <w:tcW w:w="1346" w:type="dxa"/>
          </w:tcPr>
          <w:p w14:paraId="043622F2" w14:textId="77777777" w:rsidR="00000000" w:rsidRDefault="00366780">
            <w:pPr>
              <w:pStyle w:val="T4dispositie"/>
              <w:jc w:val="lef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Hoofdwerk</w:t>
            </w:r>
            <w:proofErr w:type="spellEnd"/>
            <w:r>
              <w:rPr>
                <w:i/>
                <w:iCs/>
              </w:rPr>
              <w:t xml:space="preserve"> (I)</w:t>
            </w:r>
          </w:p>
          <w:p w14:paraId="2BE75BF5" w14:textId="77777777" w:rsidR="00000000" w:rsidRDefault="00366780">
            <w:pPr>
              <w:pStyle w:val="T4dispositie"/>
              <w:jc w:val="left"/>
            </w:pPr>
            <w:r>
              <w:t xml:space="preserve">8 </w:t>
            </w:r>
            <w:proofErr w:type="spellStart"/>
            <w:r>
              <w:t>stemmen</w:t>
            </w:r>
            <w:proofErr w:type="spellEnd"/>
          </w:p>
          <w:p w14:paraId="65BF88C3" w14:textId="77777777" w:rsidR="00000000" w:rsidRDefault="00366780">
            <w:pPr>
              <w:pStyle w:val="T4dispositie"/>
              <w:jc w:val="left"/>
            </w:pPr>
          </w:p>
          <w:p w14:paraId="7FEE9AF8" w14:textId="77777777" w:rsidR="00000000" w:rsidRDefault="00366780">
            <w:pPr>
              <w:pStyle w:val="T4dispositie"/>
              <w:jc w:val="left"/>
            </w:pPr>
            <w:proofErr w:type="spellStart"/>
            <w:r>
              <w:t>Prestant</w:t>
            </w:r>
            <w:proofErr w:type="spellEnd"/>
          </w:p>
          <w:p w14:paraId="7FBC1F24" w14:textId="77777777" w:rsidR="00000000" w:rsidRDefault="00366780">
            <w:pPr>
              <w:pStyle w:val="T4dispositie"/>
              <w:jc w:val="left"/>
            </w:pPr>
            <w:r>
              <w:t>Bourdon</w:t>
            </w:r>
          </w:p>
          <w:p w14:paraId="6F039C70" w14:textId="77777777" w:rsidR="00000000" w:rsidRDefault="00366780">
            <w:pPr>
              <w:pStyle w:val="T4dispositie"/>
              <w:jc w:val="left"/>
            </w:pPr>
            <w:proofErr w:type="spellStart"/>
            <w:r>
              <w:t>Octaaf</w:t>
            </w:r>
            <w:proofErr w:type="spellEnd"/>
          </w:p>
          <w:p w14:paraId="78957855" w14:textId="77777777" w:rsidR="00000000" w:rsidRDefault="00366780">
            <w:pPr>
              <w:pStyle w:val="T4dispositie"/>
              <w:jc w:val="left"/>
            </w:pPr>
            <w:proofErr w:type="spellStart"/>
            <w:r>
              <w:t>Quintfluit</w:t>
            </w:r>
            <w:proofErr w:type="spellEnd"/>
          </w:p>
          <w:p w14:paraId="19365AA1" w14:textId="77777777" w:rsidR="00000000" w:rsidRDefault="00366780">
            <w:pPr>
              <w:pStyle w:val="T4dispositie"/>
              <w:jc w:val="left"/>
            </w:pPr>
            <w:proofErr w:type="spellStart"/>
            <w:r>
              <w:t>Octaaf</w:t>
            </w:r>
            <w:proofErr w:type="spellEnd"/>
          </w:p>
          <w:p w14:paraId="553F8ECE" w14:textId="77777777" w:rsidR="00000000" w:rsidRDefault="00366780">
            <w:pPr>
              <w:pStyle w:val="T4dispositie"/>
              <w:jc w:val="left"/>
            </w:pPr>
            <w:proofErr w:type="spellStart"/>
            <w:r>
              <w:t>Terts</w:t>
            </w:r>
            <w:proofErr w:type="spellEnd"/>
            <w:r>
              <w:t xml:space="preserve"> D</w:t>
            </w:r>
          </w:p>
          <w:p w14:paraId="02565725" w14:textId="77777777" w:rsidR="00000000" w:rsidRDefault="00366780">
            <w:pPr>
              <w:pStyle w:val="T4dispositie"/>
              <w:jc w:val="left"/>
            </w:pPr>
            <w:proofErr w:type="spellStart"/>
            <w:r>
              <w:t>Mixtuur</w:t>
            </w:r>
            <w:proofErr w:type="spellEnd"/>
            <w:r>
              <w:t xml:space="preserve"> B/D</w:t>
            </w:r>
          </w:p>
          <w:p w14:paraId="4559E5E8" w14:textId="77777777" w:rsidR="00000000" w:rsidRDefault="00366780">
            <w:pPr>
              <w:pStyle w:val="T4dispositie"/>
              <w:jc w:val="left"/>
            </w:pPr>
            <w:proofErr w:type="spellStart"/>
            <w:r>
              <w:t>Vox</w:t>
            </w:r>
            <w:proofErr w:type="spellEnd"/>
            <w:r>
              <w:t xml:space="preserve"> Humana*</w:t>
            </w:r>
          </w:p>
        </w:tc>
        <w:tc>
          <w:tcPr>
            <w:tcW w:w="859" w:type="dxa"/>
          </w:tcPr>
          <w:p w14:paraId="24D5C95B" w14:textId="77777777" w:rsidR="00000000" w:rsidRDefault="00366780">
            <w:pPr>
              <w:pStyle w:val="T4dispositie"/>
              <w:jc w:val="left"/>
            </w:pPr>
          </w:p>
          <w:p w14:paraId="389A6AE5" w14:textId="77777777" w:rsidR="00000000" w:rsidRDefault="00366780">
            <w:pPr>
              <w:pStyle w:val="T4dispositie"/>
              <w:jc w:val="left"/>
            </w:pPr>
          </w:p>
          <w:p w14:paraId="1703ADEF" w14:textId="77777777" w:rsidR="00000000" w:rsidRDefault="00366780">
            <w:pPr>
              <w:pStyle w:val="T4dispositie"/>
              <w:jc w:val="left"/>
            </w:pPr>
          </w:p>
          <w:p w14:paraId="03345C08" w14:textId="77777777" w:rsidR="00000000" w:rsidRDefault="00366780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0ABB46D9" w14:textId="77777777" w:rsidR="00000000" w:rsidRDefault="00366780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4D999F31" w14:textId="77777777" w:rsidR="00000000" w:rsidRDefault="00366780">
            <w:pPr>
              <w:pStyle w:val="T4dispositie"/>
              <w:jc w:val="left"/>
            </w:pPr>
            <w:r>
              <w:t>4</w:t>
            </w:r>
            <w:r>
              <w:rPr>
                <w:lang w:val="nl-NL"/>
              </w:rPr>
              <w:t>'</w:t>
            </w:r>
          </w:p>
          <w:p w14:paraId="197CF9A7" w14:textId="77777777" w:rsidR="00000000" w:rsidRDefault="00366780">
            <w:pPr>
              <w:pStyle w:val="T4dispositie"/>
              <w:jc w:val="left"/>
            </w:pPr>
            <w:r>
              <w:t>3</w:t>
            </w:r>
            <w:r>
              <w:rPr>
                <w:lang w:val="nl-NL"/>
              </w:rPr>
              <w:t>'</w:t>
            </w:r>
          </w:p>
          <w:p w14:paraId="6A824492" w14:textId="77777777" w:rsidR="00000000" w:rsidRDefault="00366780">
            <w:pPr>
              <w:pStyle w:val="T4dispositie"/>
              <w:jc w:val="left"/>
            </w:pPr>
            <w:r>
              <w:t>2</w:t>
            </w:r>
            <w:r>
              <w:rPr>
                <w:lang w:val="nl-NL"/>
              </w:rPr>
              <w:t>'</w:t>
            </w:r>
          </w:p>
          <w:p w14:paraId="228D8B21" w14:textId="77777777" w:rsidR="00000000" w:rsidRDefault="00366780">
            <w:pPr>
              <w:pStyle w:val="T4dispositie"/>
              <w:jc w:val="left"/>
            </w:pPr>
            <w:r>
              <w:t>1 3/5</w:t>
            </w:r>
            <w:r>
              <w:rPr>
                <w:lang w:val="nl-NL"/>
              </w:rPr>
              <w:t>'</w:t>
            </w:r>
          </w:p>
          <w:p w14:paraId="2B1F2EA8" w14:textId="77777777" w:rsidR="00000000" w:rsidRDefault="00366780">
            <w:pPr>
              <w:pStyle w:val="T4dispositie"/>
              <w:jc w:val="left"/>
            </w:pPr>
            <w:r>
              <w:t xml:space="preserve">2-4 </w:t>
            </w:r>
            <w:proofErr w:type="spellStart"/>
            <w:r>
              <w:t>st</w:t>
            </w:r>
            <w:proofErr w:type="spellEnd"/>
            <w:r>
              <w:t>.</w:t>
            </w:r>
          </w:p>
          <w:p w14:paraId="664DA950" w14:textId="77777777" w:rsidR="00000000" w:rsidRDefault="00366780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</w:tc>
        <w:tc>
          <w:tcPr>
            <w:tcW w:w="1672" w:type="dxa"/>
          </w:tcPr>
          <w:p w14:paraId="4C654A70" w14:textId="77777777" w:rsidR="00000000" w:rsidRDefault="00366780">
            <w:pPr>
              <w:pStyle w:val="T4dispositie"/>
              <w:jc w:val="lef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Bovenwerk</w:t>
            </w:r>
            <w:proofErr w:type="spellEnd"/>
            <w:r>
              <w:rPr>
                <w:i/>
                <w:iCs/>
              </w:rPr>
              <w:t xml:space="preserve"> (II)</w:t>
            </w:r>
          </w:p>
          <w:p w14:paraId="64E58580" w14:textId="77777777" w:rsidR="00000000" w:rsidRDefault="00366780">
            <w:pPr>
              <w:pStyle w:val="T4dispositie"/>
              <w:jc w:val="left"/>
            </w:pPr>
            <w:r>
              <w:t xml:space="preserve">4 </w:t>
            </w:r>
            <w:proofErr w:type="spellStart"/>
            <w:r>
              <w:t>stemmen</w:t>
            </w:r>
            <w:proofErr w:type="spellEnd"/>
          </w:p>
          <w:p w14:paraId="543F5F08" w14:textId="77777777" w:rsidR="00000000" w:rsidRDefault="00366780">
            <w:pPr>
              <w:pStyle w:val="T4dispositie"/>
              <w:jc w:val="left"/>
            </w:pPr>
          </w:p>
          <w:p w14:paraId="1E2DA673" w14:textId="77777777" w:rsidR="00000000" w:rsidRDefault="00366780">
            <w:pPr>
              <w:pStyle w:val="T4dispositie"/>
              <w:jc w:val="left"/>
            </w:pPr>
            <w:proofErr w:type="spellStart"/>
            <w:r>
              <w:t>Holpijp</w:t>
            </w:r>
            <w:proofErr w:type="spellEnd"/>
          </w:p>
          <w:p w14:paraId="58575CDF" w14:textId="77777777" w:rsidR="00000000" w:rsidRDefault="00366780">
            <w:pPr>
              <w:pStyle w:val="T4dispositie"/>
              <w:jc w:val="left"/>
            </w:pPr>
            <w:r>
              <w:t xml:space="preserve">Viola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Gamba</w:t>
            </w:r>
            <w:proofErr w:type="spellEnd"/>
          </w:p>
          <w:p w14:paraId="2A92C1B6" w14:textId="77777777" w:rsidR="00000000" w:rsidRDefault="00366780">
            <w:pPr>
              <w:pStyle w:val="T4dispositie"/>
              <w:jc w:val="left"/>
            </w:pPr>
            <w:proofErr w:type="spellStart"/>
            <w:r>
              <w:t>Prestant</w:t>
            </w:r>
            <w:proofErr w:type="spellEnd"/>
            <w:r>
              <w:t xml:space="preserve"> D</w:t>
            </w:r>
          </w:p>
          <w:p w14:paraId="5B1E2FC4" w14:textId="77777777" w:rsidR="00000000" w:rsidRDefault="00366780">
            <w:pPr>
              <w:pStyle w:val="T4dispositie"/>
              <w:jc w:val="left"/>
            </w:pPr>
            <w:proofErr w:type="spellStart"/>
            <w:r>
              <w:t>Fluit</w:t>
            </w:r>
            <w:proofErr w:type="spellEnd"/>
          </w:p>
        </w:tc>
        <w:tc>
          <w:tcPr>
            <w:tcW w:w="443" w:type="dxa"/>
          </w:tcPr>
          <w:p w14:paraId="301B6B70" w14:textId="77777777" w:rsidR="00000000" w:rsidRDefault="00366780">
            <w:pPr>
              <w:pStyle w:val="T4dispositie"/>
              <w:jc w:val="left"/>
            </w:pPr>
          </w:p>
          <w:p w14:paraId="26F57D7B" w14:textId="77777777" w:rsidR="00000000" w:rsidRDefault="00366780">
            <w:pPr>
              <w:pStyle w:val="T4dispositie"/>
              <w:jc w:val="left"/>
            </w:pPr>
          </w:p>
          <w:p w14:paraId="32DBB0B3" w14:textId="77777777" w:rsidR="00000000" w:rsidRDefault="00366780">
            <w:pPr>
              <w:pStyle w:val="T4dispositie"/>
              <w:jc w:val="left"/>
            </w:pPr>
          </w:p>
          <w:p w14:paraId="311694C6" w14:textId="77777777" w:rsidR="00000000" w:rsidRDefault="00366780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4A56504A" w14:textId="77777777" w:rsidR="00000000" w:rsidRDefault="00366780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6C52F0FC" w14:textId="77777777" w:rsidR="00000000" w:rsidRDefault="00366780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44F3E60A" w14:textId="77777777" w:rsidR="00000000" w:rsidRDefault="00366780">
            <w:pPr>
              <w:pStyle w:val="T4dispositie"/>
              <w:jc w:val="left"/>
            </w:pPr>
            <w:r>
              <w:t>4</w:t>
            </w:r>
            <w:r>
              <w:rPr>
                <w:lang w:val="nl-NL"/>
              </w:rPr>
              <w:t>'</w:t>
            </w:r>
          </w:p>
        </w:tc>
      </w:tr>
    </w:tbl>
    <w:p w14:paraId="5C3DFCA2" w14:textId="77777777" w:rsidR="00000000" w:rsidRDefault="00366780">
      <w:pPr>
        <w:pStyle w:val="T4dispositie"/>
      </w:pPr>
    </w:p>
    <w:p w14:paraId="5111A93E" w14:textId="77777777" w:rsidR="00000000" w:rsidRDefault="00366780">
      <w:pPr>
        <w:pStyle w:val="T4dispositie"/>
      </w:pPr>
      <w:r>
        <w:t xml:space="preserve">* </w:t>
      </w:r>
      <w:proofErr w:type="spellStart"/>
      <w:r>
        <w:t>gereserveerd</w:t>
      </w:r>
      <w:proofErr w:type="spellEnd"/>
    </w:p>
    <w:p w14:paraId="2D9699EC" w14:textId="77777777" w:rsidR="00000000" w:rsidRDefault="00366780">
      <w:pPr>
        <w:pStyle w:val="T4dispositie"/>
      </w:pPr>
    </w:p>
    <w:p w14:paraId="059BC9E1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449C79BB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manuaalkoppel</w:t>
      </w:r>
    </w:p>
    <w:p w14:paraId="41F6CF3A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tremolo</w:t>
      </w:r>
    </w:p>
    <w:p w14:paraId="3478CB2C" w14:textId="77777777" w:rsidR="00000000" w:rsidRDefault="00366780">
      <w:pPr>
        <w:pStyle w:val="T1"/>
        <w:jc w:val="left"/>
        <w:rPr>
          <w:lang w:val="nl-NL"/>
        </w:rPr>
      </w:pPr>
    </w:p>
    <w:p w14:paraId="19172E6E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00"/>
        <w:gridCol w:w="707"/>
        <w:gridCol w:w="707"/>
        <w:gridCol w:w="721"/>
        <w:gridCol w:w="707"/>
      </w:tblGrid>
      <w:tr w:rsidR="00000000" w14:paraId="332CD3C6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</w:tcPr>
          <w:p w14:paraId="295CE477" w14:textId="77777777" w:rsidR="00000000" w:rsidRDefault="00366780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07" w:type="dxa"/>
          </w:tcPr>
          <w:p w14:paraId="6BB56D0A" w14:textId="77777777" w:rsidR="00000000" w:rsidRDefault="00366780">
            <w:pPr>
              <w:pStyle w:val="T4dispositie"/>
            </w:pPr>
            <w:r>
              <w:t>C</w:t>
            </w:r>
          </w:p>
          <w:p w14:paraId="2A25013C" w14:textId="77777777" w:rsidR="00000000" w:rsidRDefault="00366780">
            <w:pPr>
              <w:pStyle w:val="T4dispositie"/>
            </w:pPr>
            <w:r>
              <w:t>1 1/3</w:t>
            </w:r>
          </w:p>
          <w:p w14:paraId="68AD2426" w14:textId="77777777" w:rsidR="00000000" w:rsidRDefault="00366780">
            <w:pPr>
              <w:pStyle w:val="T4dispositie"/>
            </w:pPr>
            <w:r>
              <w:t>1</w:t>
            </w:r>
          </w:p>
        </w:tc>
        <w:tc>
          <w:tcPr>
            <w:tcW w:w="707" w:type="dxa"/>
          </w:tcPr>
          <w:p w14:paraId="5550BF56" w14:textId="77777777" w:rsidR="00000000" w:rsidRDefault="00366780">
            <w:pPr>
              <w:pStyle w:val="T4dispositie"/>
            </w:pPr>
            <w:r>
              <w:t>c</w:t>
            </w:r>
          </w:p>
          <w:p w14:paraId="15C937E9" w14:textId="77777777" w:rsidR="00000000" w:rsidRDefault="00366780">
            <w:pPr>
              <w:pStyle w:val="T4dispositie"/>
            </w:pPr>
            <w:r>
              <w:t>2</w:t>
            </w:r>
          </w:p>
          <w:p w14:paraId="6372AE2C" w14:textId="77777777" w:rsidR="00000000" w:rsidRDefault="00366780">
            <w:pPr>
              <w:pStyle w:val="T4dispositie"/>
            </w:pPr>
            <w:r>
              <w:t>1 1/3</w:t>
            </w:r>
          </w:p>
          <w:p w14:paraId="4190C798" w14:textId="77777777" w:rsidR="00000000" w:rsidRDefault="00366780">
            <w:pPr>
              <w:pStyle w:val="T4dispositie"/>
            </w:pPr>
            <w:r>
              <w:t>1</w:t>
            </w:r>
          </w:p>
        </w:tc>
        <w:tc>
          <w:tcPr>
            <w:tcW w:w="721" w:type="dxa"/>
          </w:tcPr>
          <w:p w14:paraId="6A45E47D" w14:textId="77777777" w:rsidR="00000000" w:rsidRDefault="00366780">
            <w:pPr>
              <w:pStyle w:val="T4dispositie"/>
              <w:rPr>
                <w:vertAlign w:val="superscript"/>
              </w:rPr>
            </w:pPr>
            <w:r>
              <w:t>c</w:t>
            </w:r>
            <w:r>
              <w:rPr>
                <w:vertAlign w:val="superscript"/>
              </w:rPr>
              <w:t>1</w:t>
            </w:r>
          </w:p>
          <w:p w14:paraId="165B7A30" w14:textId="77777777" w:rsidR="00000000" w:rsidRDefault="00366780">
            <w:pPr>
              <w:pStyle w:val="T4dispositie"/>
            </w:pPr>
            <w:r>
              <w:t>4</w:t>
            </w:r>
          </w:p>
          <w:p w14:paraId="4E6B30B2" w14:textId="77777777" w:rsidR="00000000" w:rsidRDefault="00366780">
            <w:pPr>
              <w:pStyle w:val="T4dispositie"/>
            </w:pPr>
            <w:r>
              <w:t>2 2/3</w:t>
            </w:r>
          </w:p>
          <w:p w14:paraId="0137EB6B" w14:textId="77777777" w:rsidR="00000000" w:rsidRDefault="00366780">
            <w:pPr>
              <w:pStyle w:val="T4dispositie"/>
            </w:pPr>
            <w:r>
              <w:t>2</w:t>
            </w:r>
          </w:p>
          <w:p w14:paraId="594F17AD" w14:textId="77777777" w:rsidR="00000000" w:rsidRDefault="00366780">
            <w:pPr>
              <w:pStyle w:val="T4dispositie"/>
            </w:pPr>
            <w:r>
              <w:t>1 1/3</w:t>
            </w:r>
          </w:p>
        </w:tc>
        <w:tc>
          <w:tcPr>
            <w:tcW w:w="707" w:type="dxa"/>
          </w:tcPr>
          <w:p w14:paraId="4A4C1D57" w14:textId="77777777" w:rsidR="00000000" w:rsidRDefault="00366780">
            <w:pPr>
              <w:pStyle w:val="T4dispositie"/>
            </w:pPr>
            <w:r>
              <w:t>c</w:t>
            </w:r>
            <w:r>
              <w:rPr>
                <w:vertAlign w:val="superscript"/>
              </w:rPr>
              <w:t>2</w:t>
            </w:r>
          </w:p>
          <w:p w14:paraId="650E8193" w14:textId="77777777" w:rsidR="00000000" w:rsidRDefault="00366780">
            <w:pPr>
              <w:pStyle w:val="T4dispositie"/>
            </w:pPr>
            <w:r>
              <w:t xml:space="preserve">5 </w:t>
            </w:r>
            <w:r>
              <w:t>1/3</w:t>
            </w:r>
          </w:p>
          <w:p w14:paraId="788DBE9D" w14:textId="77777777" w:rsidR="00000000" w:rsidRDefault="00366780">
            <w:pPr>
              <w:pStyle w:val="T4dispositie"/>
            </w:pPr>
            <w:r>
              <w:t>4</w:t>
            </w:r>
          </w:p>
          <w:p w14:paraId="70D6818C" w14:textId="77777777" w:rsidR="00000000" w:rsidRDefault="00366780">
            <w:pPr>
              <w:pStyle w:val="T4dispositie"/>
            </w:pPr>
            <w:r>
              <w:t>2 2/3</w:t>
            </w:r>
          </w:p>
          <w:p w14:paraId="7034C314" w14:textId="77777777" w:rsidR="00000000" w:rsidRDefault="00366780">
            <w:pPr>
              <w:pStyle w:val="T4dispositie"/>
            </w:pPr>
            <w:r>
              <w:t>2</w:t>
            </w:r>
          </w:p>
        </w:tc>
      </w:tr>
    </w:tbl>
    <w:p w14:paraId="59C50FFF" w14:textId="77777777" w:rsidR="00000000" w:rsidRDefault="00366780">
      <w:pPr>
        <w:pStyle w:val="T1"/>
        <w:jc w:val="left"/>
        <w:rPr>
          <w:lang w:val="nl-NL"/>
        </w:rPr>
      </w:pPr>
    </w:p>
    <w:p w14:paraId="780384E5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3A0E4E89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51E7B5A9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4130F0B5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0D8F2134" w14:textId="77777777" w:rsidR="00000000" w:rsidRDefault="00366780">
      <w:pPr>
        <w:pStyle w:val="T1"/>
        <w:jc w:val="left"/>
        <w:rPr>
          <w:lang w:val="nl-NL"/>
        </w:rPr>
      </w:pPr>
    </w:p>
    <w:p w14:paraId="46F98C60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6E8B1976" w14:textId="77777777" w:rsidR="00000000" w:rsidRDefault="00366780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695CB4DB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24933277" w14:textId="77777777" w:rsidR="00000000" w:rsidRDefault="00366780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</w:t>
      </w:r>
      <w:proofErr w:type="spellEnd"/>
    </w:p>
    <w:p w14:paraId="3E03D134" w14:textId="77777777" w:rsidR="00000000" w:rsidRDefault="00366780">
      <w:pPr>
        <w:pStyle w:val="T1"/>
        <w:jc w:val="left"/>
        <w:rPr>
          <w:lang w:val="nl-NL"/>
        </w:rPr>
      </w:pPr>
    </w:p>
    <w:p w14:paraId="337D86CB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71A8D77C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magazijnbalg (1873)</w:t>
      </w:r>
    </w:p>
    <w:p w14:paraId="755FA3A9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71166EB9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65 mm</w:t>
      </w:r>
    </w:p>
    <w:p w14:paraId="04A29171" w14:textId="77777777" w:rsidR="00000000" w:rsidRDefault="00366780">
      <w:pPr>
        <w:pStyle w:val="T1"/>
        <w:jc w:val="left"/>
        <w:rPr>
          <w:lang w:val="nl-NL"/>
        </w:rPr>
      </w:pPr>
    </w:p>
    <w:p w14:paraId="6BB2549F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336536EC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4CF8C996" w14:textId="77777777" w:rsidR="00000000" w:rsidRDefault="00366780">
      <w:pPr>
        <w:pStyle w:val="T1"/>
        <w:jc w:val="left"/>
        <w:rPr>
          <w:lang w:val="nl-NL"/>
        </w:rPr>
      </w:pPr>
    </w:p>
    <w:p w14:paraId="7F5A4EC3" w14:textId="77777777" w:rsidR="00000000" w:rsidRDefault="00366780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468C95C9" w14:textId="77777777" w:rsidR="00000000" w:rsidRDefault="00366780">
      <w:pPr>
        <w:pStyle w:val="T1"/>
        <w:jc w:val="left"/>
        <w:rPr>
          <w:lang w:val="nl-NL"/>
        </w:rPr>
      </w:pPr>
    </w:p>
    <w:p w14:paraId="1A5B1F1B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34C5158B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Het instrument werd do</w:t>
      </w:r>
      <w:r>
        <w:rPr>
          <w:lang w:val="nl-NL"/>
        </w:rPr>
        <w:t xml:space="preserve">or </w:t>
      </w:r>
      <w:proofErr w:type="spellStart"/>
      <w:r>
        <w:rPr>
          <w:lang w:val="nl-NL"/>
        </w:rPr>
        <w:t>Knipscheer</w:t>
      </w:r>
      <w:proofErr w:type="spellEnd"/>
      <w:r>
        <w:rPr>
          <w:lang w:val="nl-NL"/>
        </w:rPr>
        <w:t xml:space="preserve"> in 1872 vervaardigd en een jaar later te koop aangeboden aan de Hervormde Gemeente van </w:t>
      </w:r>
      <w:proofErr w:type="spellStart"/>
      <w:r>
        <w:rPr>
          <w:lang w:val="nl-NL"/>
        </w:rPr>
        <w:t>Rijnsburg</w:t>
      </w:r>
      <w:proofErr w:type="spellEnd"/>
      <w:r>
        <w:rPr>
          <w:lang w:val="nl-NL"/>
        </w:rPr>
        <w:t xml:space="preserve">. Uiteindelijk werd het orgel gekocht door de Hervormde Gemeente te Koudekerk aan den Rijn en daar op 16 november 1873 in gebruik genomen. </w:t>
      </w:r>
      <w:proofErr w:type="spellStart"/>
      <w:r>
        <w:rPr>
          <w:lang w:val="nl-NL"/>
        </w:rPr>
        <w:t>Knipsch</w:t>
      </w:r>
      <w:r>
        <w:rPr>
          <w:lang w:val="nl-NL"/>
        </w:rPr>
        <w:t>eers</w:t>
      </w:r>
      <w:proofErr w:type="spellEnd"/>
      <w:r>
        <w:rPr>
          <w:lang w:val="nl-NL"/>
        </w:rPr>
        <w:t xml:space="preserve"> meesterknecht, A.M.T. van </w:t>
      </w:r>
      <w:proofErr w:type="spellStart"/>
      <w:r>
        <w:rPr>
          <w:lang w:val="nl-NL"/>
        </w:rPr>
        <w:t>Ingen</w:t>
      </w:r>
      <w:proofErr w:type="spellEnd"/>
      <w:r>
        <w:rPr>
          <w:lang w:val="nl-NL"/>
        </w:rPr>
        <w:t>, plaatste het instrument en signeerde het met zijn eigen naam.</w:t>
      </w:r>
    </w:p>
    <w:p w14:paraId="07D83AF5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De magazijnbalg bevindt zich in de onderkas. De knop van het oorspronkelijke ventiel is thans in gebruik voor de tremolo.</w:t>
      </w:r>
    </w:p>
    <w:p w14:paraId="0D5A8B18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>Op de lade van het HW staat C in h</w:t>
      </w:r>
      <w:r>
        <w:rPr>
          <w:lang w:val="nl-NL"/>
        </w:rPr>
        <w:t>et midden, de overige pijpen lopen in hele tonen naar weerszijden af. De lade van het BW is chromatisch.ingedeeld.</w:t>
      </w:r>
    </w:p>
    <w:p w14:paraId="6596D323" w14:textId="77777777" w:rsidR="00000000" w:rsidRDefault="00366780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van het HW heeft houten pijpen voor de tonen </w:t>
      </w:r>
      <w:proofErr w:type="spellStart"/>
      <w:r>
        <w:rPr>
          <w:lang w:val="nl-NL"/>
        </w:rPr>
        <w:t>C-F.</w:t>
      </w:r>
      <w:proofErr w:type="spellEnd"/>
      <w:r>
        <w:rPr>
          <w:lang w:val="nl-NL"/>
        </w:rPr>
        <w:t xml:space="preserve"> Deze liggen onder in de kas. </w:t>
      </w:r>
      <w:proofErr w:type="spellStart"/>
      <w:r>
        <w:rPr>
          <w:lang w:val="nl-NL"/>
        </w:rPr>
        <w:t>Fis-h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staan in het front, het vervolg staat op</w:t>
      </w:r>
      <w:r>
        <w:rPr>
          <w:lang w:val="nl-NL"/>
        </w:rPr>
        <w:t xml:space="preserve"> de lade. 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van de Bourdon 8' zijn van hout, gedekt, het vervolg is van orgelmetaal. De </w:t>
      </w:r>
      <w:proofErr w:type="spellStart"/>
      <w:r>
        <w:rPr>
          <w:lang w:val="nl-NL"/>
        </w:rPr>
        <w:t>Quintfluit</w:t>
      </w:r>
      <w:proofErr w:type="spellEnd"/>
      <w:r>
        <w:rPr>
          <w:lang w:val="nl-NL"/>
        </w:rPr>
        <w:t xml:space="preserve"> 3' is geheel open en licht conisch.</w:t>
      </w:r>
    </w:p>
    <w:p w14:paraId="662EC120" w14:textId="77777777" w:rsidR="00366780" w:rsidRDefault="00366780">
      <w:pPr>
        <w:pStyle w:val="T1"/>
        <w:jc w:val="left"/>
        <w:rPr>
          <w:lang w:val="nl-NL"/>
        </w:rPr>
      </w:pPr>
      <w:r>
        <w:rPr>
          <w:lang w:val="nl-NL"/>
        </w:rPr>
        <w:t xml:space="preserve">De bas van de Holpijp 8' van het BW is van eiken, de discant is van orgelmetaal (gedekt). De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is van </w:t>
      </w:r>
      <w:proofErr w:type="spellStart"/>
      <w:r>
        <w:rPr>
          <w:lang w:val="nl-NL"/>
        </w:rPr>
        <w:t>C</w:t>
      </w:r>
      <w:r>
        <w:rPr>
          <w:lang w:val="nl-NL"/>
        </w:rPr>
        <w:t>-H</w:t>
      </w:r>
      <w:proofErr w:type="spellEnd"/>
      <w:r>
        <w:rPr>
          <w:lang w:val="nl-NL"/>
        </w:rPr>
        <w:t xml:space="preserve"> gecombineerd met de Holpijp. 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van de Fluit 4' zijn van hout (gedekt), </w:t>
      </w:r>
      <w:proofErr w:type="spellStart"/>
      <w:r>
        <w:rPr>
          <w:lang w:val="nl-NL"/>
        </w:rPr>
        <w:t>Fis-f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zijn van orgelmetaal, gedekt met dichte roeren, het hoogste octaaf bestaat uit flespijpjes.</w:t>
      </w:r>
    </w:p>
    <w:sectPr w:rsidR="0036678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142C8"/>
    <w:multiLevelType w:val="hybridMultilevel"/>
    <w:tmpl w:val="45265296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80"/>
    <w:rsid w:val="00366780"/>
    <w:rsid w:val="007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0AD7912"/>
  <w15:chartTrackingRefBased/>
  <w15:docId w15:val="{2347DD73-503C-3A4A-AE7E-75552284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Dirkshron / 1870</vt:lpstr>
    </vt:vector>
  </TitlesOfParts>
  <Company>Home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Dirkshron / 1870</dc:title>
  <dc:subject/>
  <dc:creator>Roger</dc:creator>
  <cp:keywords/>
  <dc:description/>
  <cp:lastModifiedBy>Eline J Duijsens</cp:lastModifiedBy>
  <cp:revision>2</cp:revision>
  <cp:lastPrinted>1601-01-01T00:00:00Z</cp:lastPrinted>
  <dcterms:created xsi:type="dcterms:W3CDTF">2021-09-20T13:26:00Z</dcterms:created>
  <dcterms:modified xsi:type="dcterms:W3CDTF">2021-09-20T13:26:00Z</dcterms:modified>
</cp:coreProperties>
</file>