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F12D6" w14:textId="77777777" w:rsidR="00000000" w:rsidRDefault="000837F1">
      <w:pPr>
        <w:pStyle w:val="Heading1"/>
      </w:pPr>
      <w:bookmarkStart w:id="0" w:name="_GoBack"/>
      <w:bookmarkEnd w:id="0"/>
      <w:r>
        <w:t>Watergang / 1874</w:t>
      </w:r>
    </w:p>
    <w:p w14:paraId="79225463" w14:textId="77777777" w:rsidR="00000000" w:rsidRDefault="000837F1">
      <w:pPr>
        <w:pStyle w:val="Heading2"/>
        <w:rPr>
          <w:i w:val="0"/>
          <w:iCs/>
        </w:rPr>
      </w:pPr>
      <w:r>
        <w:rPr>
          <w:i w:val="0"/>
          <w:iCs/>
        </w:rPr>
        <w:t>Hervormde Kerk</w:t>
      </w:r>
    </w:p>
    <w:p w14:paraId="350C4018" w14:textId="77777777" w:rsidR="00000000" w:rsidRDefault="000837F1">
      <w:pPr>
        <w:pStyle w:val="T1"/>
        <w:rPr>
          <w:lang w:val="nl-NL"/>
        </w:rPr>
      </w:pPr>
    </w:p>
    <w:p w14:paraId="3203A260" w14:textId="77777777" w:rsidR="00000000" w:rsidRDefault="000837F1">
      <w:pPr>
        <w:pStyle w:val="T1"/>
        <w:jc w:val="left"/>
        <w:rPr>
          <w:i/>
          <w:iCs/>
          <w:lang w:val="nl-NL"/>
        </w:rPr>
      </w:pPr>
      <w:r>
        <w:rPr>
          <w:i/>
          <w:iCs/>
          <w:lang w:val="nl-NL"/>
        </w:rPr>
        <w:t>Eenbeukige vijfzijdig gesloten kerk uit 1642 in gotiserende vormen. Inwendig houten tongewelf. Opvallend rijke preekstoel uit de eerste helft van de 18e eeuw met reliëfs met voorstellingen uit het leven van Christus. Doophe</w:t>
      </w:r>
      <w:r>
        <w:rPr>
          <w:i/>
          <w:iCs/>
          <w:lang w:val="nl-NL"/>
        </w:rPr>
        <w:t>k en toebehoren uit dezelfde tijd. Fraai scheepsmodel uit de 17e eeuw.</w:t>
      </w:r>
    </w:p>
    <w:p w14:paraId="5079058E" w14:textId="77777777" w:rsidR="00000000" w:rsidRDefault="000837F1">
      <w:pPr>
        <w:pStyle w:val="T1"/>
        <w:rPr>
          <w:lang w:val="nl-NL"/>
        </w:rPr>
      </w:pPr>
    </w:p>
    <w:p w14:paraId="4DD6F9C4" w14:textId="77777777" w:rsidR="00000000" w:rsidRDefault="000837F1">
      <w:pPr>
        <w:pStyle w:val="T1"/>
        <w:rPr>
          <w:lang w:val="nl-NL"/>
        </w:rPr>
      </w:pPr>
      <w:r>
        <w:rPr>
          <w:lang w:val="nl-NL"/>
        </w:rPr>
        <w:t>Kas: 1874</w:t>
      </w:r>
    </w:p>
    <w:p w14:paraId="4B38C498" w14:textId="77777777" w:rsidR="00000000" w:rsidRDefault="000837F1">
      <w:pPr>
        <w:pStyle w:val="T1"/>
        <w:rPr>
          <w:lang w:val="nl-NL"/>
        </w:rPr>
      </w:pPr>
    </w:p>
    <w:p w14:paraId="5BDAE6BD" w14:textId="77777777" w:rsidR="00000000" w:rsidRDefault="000837F1">
      <w:pPr>
        <w:pStyle w:val="Heading2"/>
        <w:rPr>
          <w:i w:val="0"/>
          <w:iCs/>
        </w:rPr>
      </w:pPr>
      <w:r>
        <w:rPr>
          <w:i w:val="0"/>
          <w:iCs/>
        </w:rPr>
        <w:t>Kunsthistorische aspecten</w:t>
      </w:r>
    </w:p>
    <w:p w14:paraId="77D2D399" w14:textId="77777777" w:rsidR="00000000" w:rsidRDefault="000837F1">
      <w:pPr>
        <w:pStyle w:val="T2Kunst"/>
        <w:jc w:val="left"/>
        <w:rPr>
          <w:lang w:val="nl-NL"/>
        </w:rPr>
      </w:pPr>
      <w:r>
        <w:rPr>
          <w:lang w:val="nl-NL"/>
        </w:rPr>
        <w:t>Bij dit kleine instrument lijkt Knipscheer terug te gaan in de tijd; met zijn spitse zijtorens lijkt het sterk op zijn vroege werken in Uithoorn en</w:t>
      </w:r>
      <w:r>
        <w:rPr>
          <w:lang w:val="nl-NL"/>
        </w:rPr>
        <w:t xml:space="preserve"> Nieuwerkerk. Opvallend is het contrast tussen de slanke spitse zijtorens met vijf pijpen en de forse ronde middentoren met zeven pijpen. Deze proporties zijn voor de kleine orgels die Knipscheer in deze tijd maakte, niet karakteristiek. Het is dus niet ge</w:t>
      </w:r>
      <w:r>
        <w:rPr>
          <w:lang w:val="nl-NL"/>
        </w:rPr>
        <w:t>heel ondenkbaar dat hij van een oudere kas gebruik heeft gemaakt. Men heeft zelfs het jaartal 1815 in de kas gevonden, wat op zich nog niet zo veel zegt. Hoe dan ook, Knipscheer heeft toch een sterk stempel op het uiterlijk van dit orgel gedrukt. De decora</w:t>
      </w:r>
      <w:r>
        <w:rPr>
          <w:lang w:val="nl-NL"/>
        </w:rPr>
        <w:t>tie met haar eenvoudige bladvormen is typerend voor zijn werk. Bij de middentoren ziet men daar voluutvormen toegepast. De vleugelstukken zijn niet typerend voor Knipscheer; zij kunnen later zijn aangebracht. De consoles onder de zijtorens vertonen eenvoud</w:t>
      </w:r>
      <w:r>
        <w:rPr>
          <w:lang w:val="nl-NL"/>
        </w:rPr>
        <w:t>ig bladwerk. In de Lutherse Kerk in De Rijp bevond zich onder de middentoren een uurwerk. Bij de plaatsing in Watergang heeft men dit vervangen door een fors uitgevallen console in een vormgeving die is ontleend aan de consoles onder de zijtorens. Oorspron</w:t>
      </w:r>
      <w:r>
        <w:rPr>
          <w:lang w:val="nl-NL"/>
        </w:rPr>
        <w:t>kelijk werd het orgel bekroond door de van Knipscheer bekende beeldjes van David en twee bazuinblazende engelen. Deze zijn echter verloren gegaan.</w:t>
      </w:r>
    </w:p>
    <w:p w14:paraId="6E0C86D8" w14:textId="77777777" w:rsidR="00000000" w:rsidRDefault="000837F1">
      <w:pPr>
        <w:pStyle w:val="T1"/>
        <w:rPr>
          <w:lang w:val="nl-NL"/>
        </w:rPr>
      </w:pPr>
    </w:p>
    <w:p w14:paraId="719E0CD1" w14:textId="77777777" w:rsidR="00000000" w:rsidRDefault="000837F1">
      <w:pPr>
        <w:pStyle w:val="T3Lit"/>
        <w:rPr>
          <w:b/>
          <w:bCs/>
          <w:lang w:val="nl-NL"/>
        </w:rPr>
      </w:pPr>
      <w:r>
        <w:rPr>
          <w:b/>
          <w:bCs/>
          <w:lang w:val="nl-NL"/>
        </w:rPr>
        <w:t>Literatuur</w:t>
      </w:r>
    </w:p>
    <w:p w14:paraId="575EB3F9" w14:textId="77777777" w:rsidR="00000000" w:rsidRDefault="000837F1">
      <w:pPr>
        <w:pStyle w:val="T3Lit"/>
        <w:rPr>
          <w:lang w:val="nl-NL"/>
        </w:rPr>
      </w:pPr>
      <w:r>
        <w:rPr>
          <w:lang w:val="nl-NL"/>
        </w:rPr>
        <w:t xml:space="preserve">Jan Jongepier, Hans van Nieuwkoop, Willem Poot, </w:t>
      </w:r>
      <w:r>
        <w:rPr>
          <w:i/>
          <w:lang w:val="nl-NL"/>
        </w:rPr>
        <w:t>Orgels in Noord-Holland</w:t>
      </w:r>
      <w:r>
        <w:rPr>
          <w:lang w:val="nl-NL"/>
        </w:rPr>
        <w:t>. Schoorl, z.j. [1996], 22</w:t>
      </w:r>
      <w:r>
        <w:rPr>
          <w:lang w:val="nl-NL"/>
        </w:rPr>
        <w:t>1.</w:t>
      </w:r>
    </w:p>
    <w:p w14:paraId="672B2FA5" w14:textId="77777777" w:rsidR="00000000" w:rsidRDefault="000837F1">
      <w:pPr>
        <w:pStyle w:val="T3Lit"/>
        <w:rPr>
          <w:lang w:val="nl-NL"/>
        </w:rPr>
      </w:pPr>
    </w:p>
    <w:p w14:paraId="7ECFC51F" w14:textId="77777777" w:rsidR="00000000" w:rsidRDefault="000837F1">
      <w:pPr>
        <w:pStyle w:val="T3Lit"/>
        <w:rPr>
          <w:b/>
          <w:bCs/>
          <w:lang w:val="nl-NL"/>
        </w:rPr>
      </w:pPr>
      <w:r>
        <w:rPr>
          <w:b/>
          <w:bCs/>
          <w:lang w:val="nl-NL"/>
        </w:rPr>
        <w:t>Niet gepubliceerde bronnen</w:t>
      </w:r>
    </w:p>
    <w:p w14:paraId="03CA43F5" w14:textId="77777777" w:rsidR="00000000" w:rsidRDefault="000837F1">
      <w:pPr>
        <w:pStyle w:val="T3Lit"/>
        <w:rPr>
          <w:lang w:val="nl-NL"/>
        </w:rPr>
      </w:pPr>
      <w:r>
        <w:rPr>
          <w:lang w:val="nl-NL"/>
        </w:rPr>
        <w:t>Archief Flentrop Orgelbouw.</w:t>
      </w:r>
    </w:p>
    <w:p w14:paraId="019DADB4" w14:textId="77777777" w:rsidR="00000000" w:rsidRDefault="000837F1">
      <w:pPr>
        <w:pStyle w:val="T3Lit"/>
        <w:rPr>
          <w:lang w:val="nl-NL"/>
        </w:rPr>
      </w:pPr>
      <w:r>
        <w:rPr>
          <w:lang w:val="nl-NL"/>
        </w:rPr>
        <w:t xml:space="preserve">Gerard Leegwater, </w:t>
      </w:r>
      <w:r>
        <w:rPr>
          <w:i/>
          <w:lang w:val="nl-NL"/>
        </w:rPr>
        <w:t>De orgelmakers Knipscheer</w:t>
      </w:r>
      <w:r>
        <w:rPr>
          <w:lang w:val="nl-NL"/>
        </w:rPr>
        <w:t>. Utrecht, 1993, 189-191.</w:t>
      </w:r>
    </w:p>
    <w:p w14:paraId="191D7F80" w14:textId="77777777" w:rsidR="00000000" w:rsidRDefault="000837F1">
      <w:pPr>
        <w:pStyle w:val="T3Lit"/>
        <w:rPr>
          <w:lang w:val="nl-NL"/>
        </w:rPr>
      </w:pPr>
    </w:p>
    <w:p w14:paraId="1BB11251" w14:textId="77777777" w:rsidR="00000000" w:rsidRDefault="000837F1">
      <w:pPr>
        <w:pStyle w:val="T3Lit"/>
        <w:rPr>
          <w:lang w:val="nl-NL"/>
        </w:rPr>
      </w:pPr>
      <w:r>
        <w:rPr>
          <w:lang w:val="nl-NL"/>
        </w:rPr>
        <w:t>Monumentnummer 23824</w:t>
      </w:r>
    </w:p>
    <w:p w14:paraId="731870F9" w14:textId="77777777" w:rsidR="00000000" w:rsidRDefault="000837F1">
      <w:pPr>
        <w:pStyle w:val="T3Lit"/>
        <w:rPr>
          <w:lang w:val="nl-NL"/>
        </w:rPr>
      </w:pPr>
      <w:r>
        <w:rPr>
          <w:lang w:val="nl-NL"/>
        </w:rPr>
        <w:t>Orgelnummer 1622</w:t>
      </w:r>
    </w:p>
    <w:p w14:paraId="0BB2E3DA" w14:textId="77777777" w:rsidR="00000000" w:rsidRDefault="000837F1">
      <w:pPr>
        <w:pStyle w:val="T1"/>
        <w:jc w:val="left"/>
        <w:rPr>
          <w:lang w:val="nl-NL"/>
        </w:rPr>
      </w:pPr>
    </w:p>
    <w:p w14:paraId="68DBE6E7" w14:textId="77777777" w:rsidR="00000000" w:rsidRDefault="000837F1">
      <w:pPr>
        <w:pStyle w:val="Heading2"/>
        <w:rPr>
          <w:i w:val="0"/>
          <w:iCs/>
        </w:rPr>
      </w:pPr>
      <w:r>
        <w:rPr>
          <w:i w:val="0"/>
          <w:iCs/>
        </w:rPr>
        <w:t>Historische gegevens</w:t>
      </w:r>
    </w:p>
    <w:p w14:paraId="57361B69" w14:textId="77777777" w:rsidR="00000000" w:rsidRDefault="000837F1">
      <w:pPr>
        <w:pStyle w:val="T1"/>
        <w:jc w:val="left"/>
        <w:rPr>
          <w:lang w:val="nl-NL"/>
        </w:rPr>
      </w:pPr>
    </w:p>
    <w:p w14:paraId="51C66FC6" w14:textId="77777777" w:rsidR="00000000" w:rsidRDefault="000837F1">
      <w:pPr>
        <w:pStyle w:val="T1"/>
        <w:jc w:val="left"/>
        <w:rPr>
          <w:lang w:val="nl-NL"/>
        </w:rPr>
      </w:pPr>
      <w:r>
        <w:rPr>
          <w:lang w:val="nl-NL"/>
        </w:rPr>
        <w:t>Bouwer</w:t>
      </w:r>
    </w:p>
    <w:p w14:paraId="44BAD699" w14:textId="77777777" w:rsidR="00000000" w:rsidRDefault="000837F1">
      <w:pPr>
        <w:pStyle w:val="T1"/>
        <w:jc w:val="left"/>
        <w:rPr>
          <w:lang w:val="nl-NL"/>
        </w:rPr>
      </w:pPr>
      <w:r>
        <w:rPr>
          <w:lang w:val="nl-NL"/>
        </w:rPr>
        <w:t>H. Knipscheer II</w:t>
      </w:r>
    </w:p>
    <w:p w14:paraId="4EC772FD" w14:textId="77777777" w:rsidR="00000000" w:rsidRDefault="000837F1">
      <w:pPr>
        <w:pStyle w:val="T1"/>
        <w:jc w:val="left"/>
        <w:rPr>
          <w:lang w:val="nl-NL"/>
        </w:rPr>
      </w:pPr>
    </w:p>
    <w:p w14:paraId="549331B8" w14:textId="77777777" w:rsidR="00000000" w:rsidRDefault="000837F1">
      <w:pPr>
        <w:pStyle w:val="T1"/>
        <w:jc w:val="left"/>
        <w:rPr>
          <w:lang w:val="nl-NL"/>
        </w:rPr>
      </w:pPr>
      <w:r>
        <w:rPr>
          <w:lang w:val="nl-NL"/>
        </w:rPr>
        <w:t>Jaar van oplevering</w:t>
      </w:r>
    </w:p>
    <w:p w14:paraId="2DE74992" w14:textId="77777777" w:rsidR="00000000" w:rsidRDefault="000837F1">
      <w:pPr>
        <w:pStyle w:val="T1"/>
        <w:jc w:val="left"/>
        <w:rPr>
          <w:lang w:val="nl-NL"/>
        </w:rPr>
      </w:pPr>
      <w:r>
        <w:rPr>
          <w:lang w:val="nl-NL"/>
        </w:rPr>
        <w:t>1874</w:t>
      </w:r>
    </w:p>
    <w:p w14:paraId="1CFE24D5" w14:textId="77777777" w:rsidR="00000000" w:rsidRDefault="000837F1">
      <w:pPr>
        <w:pStyle w:val="T1"/>
        <w:jc w:val="left"/>
        <w:rPr>
          <w:lang w:val="nl-NL"/>
        </w:rPr>
      </w:pPr>
    </w:p>
    <w:p w14:paraId="5CD7BB18" w14:textId="77777777" w:rsidR="00000000" w:rsidRDefault="000837F1">
      <w:pPr>
        <w:pStyle w:val="T1"/>
        <w:jc w:val="left"/>
        <w:rPr>
          <w:lang w:val="nl-NL"/>
        </w:rPr>
      </w:pPr>
      <w:r>
        <w:rPr>
          <w:lang w:val="nl-NL"/>
        </w:rPr>
        <w:t>Oorspronkelijke</w:t>
      </w:r>
      <w:r>
        <w:rPr>
          <w:lang w:val="nl-NL"/>
        </w:rPr>
        <w:t xml:space="preserve"> locatie</w:t>
      </w:r>
    </w:p>
    <w:p w14:paraId="5B317F01" w14:textId="77777777" w:rsidR="00000000" w:rsidRDefault="000837F1">
      <w:pPr>
        <w:pStyle w:val="T1"/>
        <w:jc w:val="left"/>
        <w:rPr>
          <w:lang w:val="nl-NL"/>
        </w:rPr>
      </w:pPr>
      <w:r>
        <w:rPr>
          <w:lang w:val="nl-NL"/>
        </w:rPr>
        <w:lastRenderedPageBreak/>
        <w:t>De Rijp, Evangelisch Lutherse Kerk</w:t>
      </w:r>
    </w:p>
    <w:p w14:paraId="14E229CD" w14:textId="77777777" w:rsidR="00000000" w:rsidRDefault="000837F1">
      <w:pPr>
        <w:pStyle w:val="T1"/>
        <w:jc w:val="left"/>
        <w:rPr>
          <w:lang w:val="nl-NL"/>
        </w:rPr>
      </w:pPr>
    </w:p>
    <w:p w14:paraId="436A482F" w14:textId="77777777" w:rsidR="00000000" w:rsidRDefault="000837F1">
      <w:pPr>
        <w:pStyle w:val="T1"/>
        <w:jc w:val="left"/>
        <w:rPr>
          <w:lang w:val="nl-NL"/>
        </w:rPr>
      </w:pPr>
      <w:r>
        <w:rPr>
          <w:lang w:val="nl-NL"/>
        </w:rPr>
        <w:t>D.A. Flentrop 1963</w:t>
      </w:r>
    </w:p>
    <w:p w14:paraId="5F5FFB14" w14:textId="77777777" w:rsidR="00000000" w:rsidRDefault="000837F1">
      <w:pPr>
        <w:pStyle w:val="T1"/>
        <w:jc w:val="left"/>
        <w:rPr>
          <w:lang w:val="nl-NL"/>
        </w:rPr>
      </w:pPr>
      <w:r>
        <w:rPr>
          <w:lang w:val="nl-NL"/>
        </w:rPr>
        <w:t>.</w:t>
      </w:r>
      <w:r>
        <w:rPr>
          <w:lang w:val="nl-NL"/>
        </w:rPr>
        <w:tab/>
        <w:t>orgel gedemonteerd en deels opgeslagen in het koor van de Hervormde Kerk te Ilpendam</w:t>
      </w:r>
    </w:p>
    <w:p w14:paraId="00301D77" w14:textId="77777777" w:rsidR="00000000" w:rsidRDefault="000837F1">
      <w:pPr>
        <w:pStyle w:val="T1"/>
        <w:jc w:val="left"/>
        <w:rPr>
          <w:lang w:val="nl-NL"/>
        </w:rPr>
      </w:pPr>
      <w:r>
        <w:rPr>
          <w:lang w:val="nl-NL"/>
        </w:rPr>
        <w:t>.</w:t>
      </w:r>
      <w:r>
        <w:rPr>
          <w:lang w:val="nl-NL"/>
        </w:rPr>
        <w:tab/>
        <w:t>drie gipsen beeldjes aldaar door vandalisme verloren gegaan</w:t>
      </w:r>
    </w:p>
    <w:p w14:paraId="50E7009F" w14:textId="77777777" w:rsidR="00000000" w:rsidRDefault="000837F1">
      <w:pPr>
        <w:pStyle w:val="T1"/>
        <w:jc w:val="left"/>
        <w:rPr>
          <w:lang w:val="nl-NL"/>
        </w:rPr>
      </w:pPr>
    </w:p>
    <w:p w14:paraId="490FBBEA" w14:textId="77777777" w:rsidR="00000000" w:rsidRDefault="000837F1">
      <w:pPr>
        <w:pStyle w:val="T1"/>
        <w:jc w:val="left"/>
        <w:rPr>
          <w:lang w:val="nl-NL"/>
        </w:rPr>
      </w:pPr>
      <w:r>
        <w:rPr>
          <w:lang w:val="nl-NL"/>
        </w:rPr>
        <w:t>Onbekend moment</w:t>
      </w:r>
    </w:p>
    <w:p w14:paraId="7BA8D44C" w14:textId="77777777" w:rsidR="00000000" w:rsidRDefault="000837F1">
      <w:pPr>
        <w:pStyle w:val="T1"/>
        <w:jc w:val="left"/>
        <w:rPr>
          <w:lang w:val="nl-NL"/>
        </w:rPr>
      </w:pPr>
      <w:r>
        <w:rPr>
          <w:lang w:val="nl-NL"/>
        </w:rPr>
        <w:t>.</w:t>
      </w:r>
      <w:r>
        <w:rPr>
          <w:lang w:val="nl-NL"/>
        </w:rPr>
        <w:tab/>
        <w:t xml:space="preserve">pompinrichting verloren </w:t>
      </w:r>
      <w:r>
        <w:rPr>
          <w:lang w:val="nl-NL"/>
        </w:rPr>
        <w:t>gegaan</w:t>
      </w:r>
    </w:p>
    <w:p w14:paraId="16E57514" w14:textId="77777777" w:rsidR="00000000" w:rsidRDefault="000837F1">
      <w:pPr>
        <w:pStyle w:val="T1"/>
        <w:jc w:val="left"/>
        <w:rPr>
          <w:lang w:val="nl-NL"/>
        </w:rPr>
      </w:pPr>
    </w:p>
    <w:p w14:paraId="7BC93157" w14:textId="77777777" w:rsidR="00000000" w:rsidRDefault="000837F1">
      <w:pPr>
        <w:pStyle w:val="T1"/>
        <w:jc w:val="left"/>
        <w:rPr>
          <w:lang w:val="nl-NL"/>
        </w:rPr>
      </w:pPr>
      <w:r>
        <w:rPr>
          <w:lang w:val="nl-NL"/>
        </w:rPr>
        <w:t>D.A. Flentrop 1967</w:t>
      </w:r>
    </w:p>
    <w:p w14:paraId="7076D5D5" w14:textId="77777777" w:rsidR="00000000" w:rsidRDefault="000837F1">
      <w:pPr>
        <w:pStyle w:val="T1"/>
        <w:jc w:val="left"/>
        <w:rPr>
          <w:lang w:val="nl-NL"/>
        </w:rPr>
      </w:pPr>
      <w:r>
        <w:rPr>
          <w:lang w:val="nl-NL"/>
        </w:rPr>
        <w:t>.</w:t>
      </w:r>
      <w:r>
        <w:rPr>
          <w:lang w:val="nl-NL"/>
        </w:rPr>
        <w:tab/>
        <w:t>orgel hersteld en geplaatst te Watergang, Hervormde Kerk</w:t>
      </w:r>
    </w:p>
    <w:p w14:paraId="19F636B4" w14:textId="77777777" w:rsidR="00000000" w:rsidRDefault="000837F1">
      <w:pPr>
        <w:pStyle w:val="T1"/>
        <w:jc w:val="left"/>
        <w:rPr>
          <w:lang w:val="nl-NL"/>
        </w:rPr>
      </w:pPr>
      <w:r>
        <w:rPr>
          <w:lang w:val="nl-NL"/>
        </w:rPr>
        <w:t>.</w:t>
      </w:r>
      <w:r>
        <w:rPr>
          <w:lang w:val="nl-NL"/>
        </w:rPr>
        <w:tab/>
        <w:t>oorspronkelijke klok onder de middentoren vervangen door console</w:t>
      </w:r>
    </w:p>
    <w:p w14:paraId="159D67A4" w14:textId="77777777" w:rsidR="00000000" w:rsidRDefault="000837F1">
      <w:pPr>
        <w:pStyle w:val="T1"/>
        <w:jc w:val="left"/>
        <w:rPr>
          <w:lang w:val="nl-NL"/>
        </w:rPr>
      </w:pPr>
      <w:r>
        <w:rPr>
          <w:lang w:val="nl-NL"/>
        </w:rPr>
        <w:t>.</w:t>
      </w:r>
      <w:r>
        <w:rPr>
          <w:lang w:val="nl-NL"/>
        </w:rPr>
        <w:tab/>
        <w:t>kas opnieuw geschilderd; deuren achterwand in hoogte gedeeld</w:t>
      </w:r>
    </w:p>
    <w:p w14:paraId="529DC6A9" w14:textId="77777777" w:rsidR="00000000" w:rsidRDefault="000837F1">
      <w:pPr>
        <w:pStyle w:val="T1"/>
        <w:jc w:val="left"/>
        <w:rPr>
          <w:lang w:val="nl-NL"/>
        </w:rPr>
      </w:pPr>
      <w:r>
        <w:rPr>
          <w:lang w:val="nl-NL"/>
        </w:rPr>
        <w:t>.</w:t>
      </w:r>
      <w:r>
        <w:rPr>
          <w:lang w:val="nl-NL"/>
        </w:rPr>
        <w:tab/>
        <w:t>windlade van verend sleepsysteem voorz</w:t>
      </w:r>
      <w:r>
        <w:rPr>
          <w:lang w:val="nl-NL"/>
        </w:rPr>
        <w:t>ien</w:t>
      </w:r>
    </w:p>
    <w:p w14:paraId="09DB1132" w14:textId="77777777" w:rsidR="00000000" w:rsidRDefault="000837F1">
      <w:pPr>
        <w:pStyle w:val="T1"/>
        <w:jc w:val="left"/>
        <w:rPr>
          <w:lang w:val="nl-NL"/>
        </w:rPr>
      </w:pPr>
      <w:r>
        <w:rPr>
          <w:lang w:val="nl-NL"/>
        </w:rPr>
        <w:t>.</w:t>
      </w:r>
      <w:r>
        <w:rPr>
          <w:lang w:val="nl-NL"/>
        </w:rPr>
        <w:tab/>
        <w:t>klavier lager in de kas geplaatst</w:t>
      </w:r>
    </w:p>
    <w:p w14:paraId="342F6FCD" w14:textId="77777777" w:rsidR="00000000" w:rsidRDefault="000837F1">
      <w:pPr>
        <w:pStyle w:val="T1"/>
        <w:jc w:val="left"/>
        <w:rPr>
          <w:lang w:val="nl-NL"/>
        </w:rPr>
      </w:pPr>
    </w:p>
    <w:p w14:paraId="1AE0CDA3" w14:textId="77777777" w:rsidR="00000000" w:rsidRDefault="000837F1">
      <w:pPr>
        <w:pStyle w:val="Heading2"/>
        <w:rPr>
          <w:i w:val="0"/>
          <w:iCs/>
        </w:rPr>
      </w:pPr>
      <w:r>
        <w:rPr>
          <w:i w:val="0"/>
          <w:iCs/>
        </w:rPr>
        <w:t>Technische gegevens</w:t>
      </w:r>
    </w:p>
    <w:p w14:paraId="3D3DA89A" w14:textId="77777777" w:rsidR="00000000" w:rsidRDefault="000837F1">
      <w:pPr>
        <w:pStyle w:val="T1"/>
        <w:jc w:val="left"/>
        <w:rPr>
          <w:lang w:val="nl-NL"/>
        </w:rPr>
      </w:pPr>
    </w:p>
    <w:p w14:paraId="0179F33E" w14:textId="77777777" w:rsidR="00000000" w:rsidRDefault="000837F1">
      <w:pPr>
        <w:pStyle w:val="T1"/>
        <w:jc w:val="left"/>
        <w:rPr>
          <w:lang w:val="nl-NL"/>
        </w:rPr>
      </w:pPr>
      <w:r>
        <w:rPr>
          <w:lang w:val="nl-NL"/>
        </w:rPr>
        <w:t>Werkindeling</w:t>
      </w:r>
    </w:p>
    <w:p w14:paraId="3E753617" w14:textId="77777777" w:rsidR="00000000" w:rsidRDefault="000837F1">
      <w:pPr>
        <w:pStyle w:val="T1"/>
        <w:jc w:val="left"/>
        <w:rPr>
          <w:lang w:val="nl-NL"/>
        </w:rPr>
      </w:pPr>
      <w:r>
        <w:rPr>
          <w:lang w:val="nl-NL"/>
        </w:rPr>
        <w:t>manuaal, aangehangen pedaal</w:t>
      </w:r>
    </w:p>
    <w:p w14:paraId="31A8DC69" w14:textId="77777777" w:rsidR="00000000" w:rsidRDefault="000837F1">
      <w:pPr>
        <w:pStyle w:val="T1"/>
        <w:jc w:val="left"/>
        <w:rPr>
          <w:lang w:val="nl-NL"/>
        </w:rPr>
      </w:pPr>
    </w:p>
    <w:p w14:paraId="361C7519" w14:textId="77777777" w:rsidR="00000000" w:rsidRDefault="000837F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965"/>
        <w:gridCol w:w="837"/>
      </w:tblGrid>
      <w:tr w:rsidR="00000000" w14:paraId="32CA8863" w14:textId="77777777">
        <w:tblPrEx>
          <w:tblCellMar>
            <w:top w:w="0" w:type="dxa"/>
            <w:bottom w:w="0" w:type="dxa"/>
          </w:tblCellMar>
        </w:tblPrEx>
        <w:tc>
          <w:tcPr>
            <w:tcW w:w="1965" w:type="dxa"/>
          </w:tcPr>
          <w:p w14:paraId="7CC50876" w14:textId="77777777" w:rsidR="00000000" w:rsidRDefault="000837F1">
            <w:pPr>
              <w:pStyle w:val="T4dispositie"/>
              <w:rPr>
                <w:i/>
                <w:iCs/>
                <w:lang w:val="nl-NL"/>
              </w:rPr>
            </w:pPr>
            <w:r>
              <w:rPr>
                <w:i/>
                <w:iCs/>
                <w:lang w:val="nl-NL"/>
              </w:rPr>
              <w:t>Manuaal</w:t>
            </w:r>
          </w:p>
          <w:p w14:paraId="2DE2828A" w14:textId="77777777" w:rsidR="00000000" w:rsidRDefault="000837F1">
            <w:pPr>
              <w:pStyle w:val="T4dispositie"/>
              <w:rPr>
                <w:lang w:val="nl-NL"/>
              </w:rPr>
            </w:pPr>
            <w:r>
              <w:rPr>
                <w:lang w:val="nl-NL"/>
              </w:rPr>
              <w:t>7 stemmen</w:t>
            </w:r>
          </w:p>
          <w:p w14:paraId="65B6C2B8" w14:textId="77777777" w:rsidR="00000000" w:rsidRDefault="000837F1">
            <w:pPr>
              <w:pStyle w:val="T4dispositie"/>
              <w:rPr>
                <w:lang w:val="nl-NL"/>
              </w:rPr>
            </w:pPr>
          </w:p>
          <w:p w14:paraId="2F58FDD6" w14:textId="77777777" w:rsidR="00000000" w:rsidRDefault="000837F1">
            <w:pPr>
              <w:pStyle w:val="T4dispositie"/>
              <w:rPr>
                <w:lang w:val="nl-NL"/>
              </w:rPr>
            </w:pPr>
            <w:r>
              <w:rPr>
                <w:lang w:val="nl-NL"/>
              </w:rPr>
              <w:t>Bourdon B/D</w:t>
            </w:r>
          </w:p>
          <w:p w14:paraId="040ED14A" w14:textId="77777777" w:rsidR="00000000" w:rsidRDefault="000837F1">
            <w:pPr>
              <w:pStyle w:val="T4dispositie"/>
              <w:rPr>
                <w:lang w:val="nl-NL"/>
              </w:rPr>
            </w:pPr>
            <w:r>
              <w:rPr>
                <w:lang w:val="nl-NL"/>
              </w:rPr>
              <w:t>Prestant D</w:t>
            </w:r>
          </w:p>
          <w:p w14:paraId="477FAF7E" w14:textId="77777777" w:rsidR="00000000" w:rsidRDefault="000837F1">
            <w:pPr>
              <w:pStyle w:val="T4dispositie"/>
              <w:rPr>
                <w:lang w:val="nl-NL"/>
              </w:rPr>
            </w:pPr>
            <w:r>
              <w:rPr>
                <w:lang w:val="nl-NL"/>
              </w:rPr>
              <w:t>Viola di Gamba D</w:t>
            </w:r>
          </w:p>
          <w:p w14:paraId="087C43AD" w14:textId="77777777" w:rsidR="00000000" w:rsidRDefault="000837F1">
            <w:pPr>
              <w:pStyle w:val="T4dispositie"/>
              <w:rPr>
                <w:lang w:val="nl-NL"/>
              </w:rPr>
            </w:pPr>
            <w:r>
              <w:rPr>
                <w:lang w:val="nl-NL"/>
              </w:rPr>
              <w:t>Prestant</w:t>
            </w:r>
          </w:p>
          <w:p w14:paraId="223D0197" w14:textId="77777777" w:rsidR="00000000" w:rsidRDefault="000837F1">
            <w:pPr>
              <w:pStyle w:val="T4dispositie"/>
              <w:rPr>
                <w:lang w:val="nl-NL"/>
              </w:rPr>
            </w:pPr>
            <w:r>
              <w:rPr>
                <w:lang w:val="nl-NL"/>
              </w:rPr>
              <w:t>Fluit</w:t>
            </w:r>
          </w:p>
          <w:p w14:paraId="1972CB1C" w14:textId="77777777" w:rsidR="00000000" w:rsidRDefault="000837F1">
            <w:pPr>
              <w:pStyle w:val="T4dispositie"/>
              <w:rPr>
                <w:lang w:val="nl-NL"/>
              </w:rPr>
            </w:pPr>
            <w:r>
              <w:rPr>
                <w:lang w:val="nl-NL"/>
              </w:rPr>
              <w:t>Octaaf</w:t>
            </w:r>
          </w:p>
          <w:p w14:paraId="63E6AF10" w14:textId="77777777" w:rsidR="00000000" w:rsidRDefault="000837F1">
            <w:pPr>
              <w:pStyle w:val="T4dispositie"/>
              <w:rPr>
                <w:lang w:val="nl-NL"/>
              </w:rPr>
            </w:pPr>
            <w:r>
              <w:rPr>
                <w:lang w:val="nl-NL"/>
              </w:rPr>
              <w:t>Mixtuur B/D</w:t>
            </w:r>
          </w:p>
        </w:tc>
        <w:tc>
          <w:tcPr>
            <w:tcW w:w="837" w:type="dxa"/>
          </w:tcPr>
          <w:p w14:paraId="23D6D401" w14:textId="77777777" w:rsidR="00000000" w:rsidRDefault="000837F1">
            <w:pPr>
              <w:pStyle w:val="T4dispositie"/>
              <w:rPr>
                <w:lang w:val="nl-NL"/>
              </w:rPr>
            </w:pPr>
          </w:p>
          <w:p w14:paraId="038FE004" w14:textId="77777777" w:rsidR="00000000" w:rsidRDefault="000837F1">
            <w:pPr>
              <w:pStyle w:val="T4dispositie"/>
              <w:rPr>
                <w:lang w:val="nl-NL"/>
              </w:rPr>
            </w:pPr>
          </w:p>
          <w:p w14:paraId="4191AF07" w14:textId="77777777" w:rsidR="00000000" w:rsidRDefault="000837F1">
            <w:pPr>
              <w:pStyle w:val="T4dispositie"/>
              <w:rPr>
                <w:lang w:val="nl-NL"/>
              </w:rPr>
            </w:pPr>
          </w:p>
          <w:p w14:paraId="0CF47484" w14:textId="77777777" w:rsidR="00000000" w:rsidRDefault="000837F1">
            <w:pPr>
              <w:pStyle w:val="T4dispositie"/>
              <w:rPr>
                <w:lang w:val="nl-NL"/>
              </w:rPr>
            </w:pPr>
            <w:r>
              <w:rPr>
                <w:lang w:val="nl-NL"/>
              </w:rPr>
              <w:t>8'</w:t>
            </w:r>
          </w:p>
          <w:p w14:paraId="19269EAF" w14:textId="77777777" w:rsidR="00000000" w:rsidRDefault="000837F1">
            <w:pPr>
              <w:pStyle w:val="T4dispositie"/>
              <w:rPr>
                <w:lang w:val="nl-NL"/>
              </w:rPr>
            </w:pPr>
            <w:r>
              <w:rPr>
                <w:lang w:val="nl-NL"/>
              </w:rPr>
              <w:t>8'</w:t>
            </w:r>
          </w:p>
          <w:p w14:paraId="79A251EC" w14:textId="77777777" w:rsidR="00000000" w:rsidRDefault="000837F1">
            <w:pPr>
              <w:pStyle w:val="T4dispositie"/>
              <w:rPr>
                <w:lang w:val="nl-NL"/>
              </w:rPr>
            </w:pPr>
            <w:r>
              <w:rPr>
                <w:lang w:val="nl-NL"/>
              </w:rPr>
              <w:t>8'</w:t>
            </w:r>
          </w:p>
          <w:p w14:paraId="632DCD55" w14:textId="77777777" w:rsidR="00000000" w:rsidRDefault="000837F1">
            <w:pPr>
              <w:pStyle w:val="T4dispositie"/>
              <w:rPr>
                <w:lang w:val="nl-NL"/>
              </w:rPr>
            </w:pPr>
            <w:r>
              <w:rPr>
                <w:lang w:val="nl-NL"/>
              </w:rPr>
              <w:t>4'</w:t>
            </w:r>
          </w:p>
          <w:p w14:paraId="6F2B26CB" w14:textId="77777777" w:rsidR="00000000" w:rsidRDefault="000837F1">
            <w:pPr>
              <w:pStyle w:val="T4dispositie"/>
              <w:rPr>
                <w:lang w:val="nl-NL"/>
              </w:rPr>
            </w:pPr>
            <w:r>
              <w:rPr>
                <w:lang w:val="nl-NL"/>
              </w:rPr>
              <w:t>4'</w:t>
            </w:r>
          </w:p>
          <w:p w14:paraId="657C2FAE" w14:textId="77777777" w:rsidR="00000000" w:rsidRDefault="000837F1">
            <w:pPr>
              <w:pStyle w:val="T4dispositie"/>
              <w:rPr>
                <w:lang w:val="nl-NL"/>
              </w:rPr>
            </w:pPr>
            <w:r>
              <w:rPr>
                <w:lang w:val="nl-NL"/>
              </w:rPr>
              <w:t>2'</w:t>
            </w:r>
          </w:p>
          <w:p w14:paraId="683E22D1" w14:textId="77777777" w:rsidR="00000000" w:rsidRDefault="000837F1">
            <w:pPr>
              <w:pStyle w:val="T4dispositie"/>
              <w:rPr>
                <w:lang w:val="nl-NL"/>
              </w:rPr>
            </w:pPr>
            <w:r>
              <w:rPr>
                <w:lang w:val="nl-NL"/>
              </w:rPr>
              <w:t>2-3 st.</w:t>
            </w:r>
          </w:p>
        </w:tc>
      </w:tr>
    </w:tbl>
    <w:p w14:paraId="1EDF1D5A" w14:textId="77777777" w:rsidR="00000000" w:rsidRDefault="000837F1">
      <w:pPr>
        <w:pStyle w:val="T1"/>
        <w:jc w:val="left"/>
        <w:rPr>
          <w:lang w:val="nl-NL"/>
        </w:rPr>
      </w:pPr>
    </w:p>
    <w:p w14:paraId="7075C1EF" w14:textId="77777777" w:rsidR="00000000" w:rsidRDefault="000837F1">
      <w:pPr>
        <w:pStyle w:val="T1"/>
        <w:jc w:val="left"/>
        <w:rPr>
          <w:lang w:val="nl-NL"/>
        </w:rPr>
      </w:pPr>
      <w:r>
        <w:rPr>
          <w:lang w:val="nl-NL"/>
        </w:rPr>
        <w:t>Samenstelling vul</w:t>
      </w:r>
      <w:r>
        <w:rPr>
          <w:lang w:val="nl-NL"/>
        </w:rPr>
        <w:t>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tblGrid>
      <w:tr w:rsidR="00000000" w14:paraId="071D9065" w14:textId="77777777">
        <w:tblPrEx>
          <w:tblCellMar>
            <w:top w:w="0" w:type="dxa"/>
            <w:bottom w:w="0" w:type="dxa"/>
          </w:tblCellMar>
        </w:tblPrEx>
        <w:tc>
          <w:tcPr>
            <w:tcW w:w="1023" w:type="dxa"/>
          </w:tcPr>
          <w:p w14:paraId="709DEF86" w14:textId="77777777" w:rsidR="00000000" w:rsidRDefault="000837F1">
            <w:pPr>
              <w:pStyle w:val="T1"/>
              <w:jc w:val="left"/>
              <w:rPr>
                <w:lang w:val="nl-NL"/>
              </w:rPr>
            </w:pPr>
            <w:r>
              <w:rPr>
                <w:lang w:val="nl-NL"/>
              </w:rPr>
              <w:t>Mixtuur</w:t>
            </w:r>
          </w:p>
        </w:tc>
        <w:tc>
          <w:tcPr>
            <w:tcW w:w="718" w:type="dxa"/>
          </w:tcPr>
          <w:p w14:paraId="75FAD1B3" w14:textId="77777777" w:rsidR="00000000" w:rsidRDefault="000837F1">
            <w:pPr>
              <w:pStyle w:val="T4dispositie"/>
            </w:pPr>
            <w:r>
              <w:t>C</w:t>
            </w:r>
          </w:p>
          <w:p w14:paraId="324BC121" w14:textId="77777777" w:rsidR="00000000" w:rsidRDefault="000837F1">
            <w:pPr>
              <w:pStyle w:val="T4dispositie"/>
              <w:ind w:right="-199"/>
            </w:pPr>
            <w:r>
              <w:t>1 1/3</w:t>
            </w:r>
          </w:p>
          <w:p w14:paraId="1F3CE7A1" w14:textId="77777777" w:rsidR="00000000" w:rsidRDefault="000837F1">
            <w:pPr>
              <w:pStyle w:val="T4dispositie"/>
            </w:pPr>
            <w:r>
              <w:t>1</w:t>
            </w:r>
          </w:p>
        </w:tc>
        <w:tc>
          <w:tcPr>
            <w:tcW w:w="718" w:type="dxa"/>
          </w:tcPr>
          <w:p w14:paraId="7E8EE0C1" w14:textId="77777777" w:rsidR="00000000" w:rsidRDefault="000837F1">
            <w:pPr>
              <w:pStyle w:val="T4dispositie"/>
              <w:rPr>
                <w:vertAlign w:val="superscript"/>
              </w:rPr>
            </w:pPr>
            <w:r>
              <w:t>c</w:t>
            </w:r>
          </w:p>
          <w:p w14:paraId="4A514113" w14:textId="77777777" w:rsidR="00000000" w:rsidRDefault="000837F1">
            <w:pPr>
              <w:pStyle w:val="T4dispositie"/>
            </w:pPr>
            <w:r>
              <w:t xml:space="preserve">2 </w:t>
            </w:r>
          </w:p>
          <w:p w14:paraId="2A3A6493" w14:textId="77777777" w:rsidR="00000000" w:rsidRDefault="000837F1">
            <w:pPr>
              <w:pStyle w:val="T4dispositie"/>
            </w:pPr>
            <w:r>
              <w:t>1 1/3</w:t>
            </w:r>
          </w:p>
          <w:p w14:paraId="1D3119BF" w14:textId="77777777" w:rsidR="00000000" w:rsidRDefault="000837F1">
            <w:pPr>
              <w:pStyle w:val="T4dispositie"/>
            </w:pPr>
            <w:r>
              <w:t>1</w:t>
            </w:r>
          </w:p>
        </w:tc>
        <w:tc>
          <w:tcPr>
            <w:tcW w:w="718" w:type="dxa"/>
          </w:tcPr>
          <w:p w14:paraId="7FB56CA8" w14:textId="77777777" w:rsidR="00000000" w:rsidRDefault="000837F1">
            <w:pPr>
              <w:pStyle w:val="T4dispositie"/>
              <w:rPr>
                <w:vertAlign w:val="superscript"/>
              </w:rPr>
            </w:pPr>
            <w:r>
              <w:t>c</w:t>
            </w:r>
            <w:r>
              <w:rPr>
                <w:vertAlign w:val="superscript"/>
              </w:rPr>
              <w:t>1</w:t>
            </w:r>
          </w:p>
          <w:p w14:paraId="6E1652AD" w14:textId="77777777" w:rsidR="00000000" w:rsidRDefault="000837F1">
            <w:pPr>
              <w:pStyle w:val="T4dispositie"/>
            </w:pPr>
            <w:r>
              <w:t>4</w:t>
            </w:r>
          </w:p>
          <w:p w14:paraId="696EBB8B" w14:textId="77777777" w:rsidR="00000000" w:rsidRDefault="000837F1">
            <w:pPr>
              <w:pStyle w:val="T4dispositie"/>
            </w:pPr>
            <w:r>
              <w:t>2 2/3</w:t>
            </w:r>
          </w:p>
          <w:p w14:paraId="581DB7B5" w14:textId="77777777" w:rsidR="00000000" w:rsidRDefault="000837F1">
            <w:pPr>
              <w:pStyle w:val="T4dispositie"/>
            </w:pPr>
            <w:r>
              <w:t>2</w:t>
            </w:r>
          </w:p>
        </w:tc>
      </w:tr>
    </w:tbl>
    <w:p w14:paraId="14392CEA" w14:textId="77777777" w:rsidR="00000000" w:rsidRDefault="000837F1">
      <w:pPr>
        <w:pStyle w:val="T1"/>
        <w:jc w:val="left"/>
        <w:rPr>
          <w:lang w:val="nl-NL"/>
        </w:rPr>
      </w:pPr>
    </w:p>
    <w:p w14:paraId="707CC5A7" w14:textId="77777777" w:rsidR="00000000" w:rsidRDefault="000837F1">
      <w:pPr>
        <w:pStyle w:val="T1"/>
        <w:jc w:val="left"/>
        <w:rPr>
          <w:lang w:val="nl-NL"/>
        </w:rPr>
      </w:pPr>
      <w:r>
        <w:rPr>
          <w:lang w:val="nl-NL"/>
        </w:rPr>
        <w:t>Toonhoogte</w:t>
      </w:r>
    </w:p>
    <w:p w14:paraId="7DB77DCB" w14:textId="77777777" w:rsidR="00000000" w:rsidRDefault="000837F1">
      <w:pPr>
        <w:pStyle w:val="T1"/>
        <w:jc w:val="left"/>
        <w:rPr>
          <w:lang w:val="nl-NL"/>
        </w:rPr>
      </w:pPr>
      <w:r>
        <w:rPr>
          <w:lang w:val="nl-NL"/>
        </w:rPr>
        <w:t>a</w:t>
      </w:r>
      <w:r>
        <w:rPr>
          <w:vertAlign w:val="superscript"/>
          <w:lang w:val="nl-NL"/>
        </w:rPr>
        <w:t>1</w:t>
      </w:r>
      <w:r>
        <w:rPr>
          <w:lang w:val="nl-NL"/>
        </w:rPr>
        <w:t xml:space="preserve"> = 435 Hz</w:t>
      </w:r>
    </w:p>
    <w:p w14:paraId="0361C4C5" w14:textId="77777777" w:rsidR="00000000" w:rsidRDefault="000837F1">
      <w:pPr>
        <w:pStyle w:val="T1"/>
        <w:jc w:val="left"/>
        <w:rPr>
          <w:lang w:val="nl-NL"/>
        </w:rPr>
      </w:pPr>
      <w:r>
        <w:rPr>
          <w:lang w:val="nl-NL"/>
        </w:rPr>
        <w:t>Temperatuur</w:t>
      </w:r>
    </w:p>
    <w:p w14:paraId="58C65BF5" w14:textId="77777777" w:rsidR="00000000" w:rsidRDefault="000837F1">
      <w:pPr>
        <w:pStyle w:val="T1"/>
        <w:jc w:val="left"/>
        <w:rPr>
          <w:lang w:val="nl-NL"/>
        </w:rPr>
      </w:pPr>
      <w:r>
        <w:rPr>
          <w:lang w:val="nl-NL"/>
        </w:rPr>
        <w:t>evenredig zwevend</w:t>
      </w:r>
    </w:p>
    <w:p w14:paraId="4CC2AE27" w14:textId="77777777" w:rsidR="00000000" w:rsidRDefault="000837F1">
      <w:pPr>
        <w:pStyle w:val="T1"/>
        <w:jc w:val="left"/>
        <w:rPr>
          <w:lang w:val="nl-NL"/>
        </w:rPr>
      </w:pPr>
    </w:p>
    <w:p w14:paraId="639FFA70" w14:textId="77777777" w:rsidR="00000000" w:rsidRDefault="000837F1">
      <w:pPr>
        <w:pStyle w:val="T1"/>
        <w:jc w:val="left"/>
        <w:rPr>
          <w:lang w:val="nl-NL"/>
        </w:rPr>
      </w:pPr>
      <w:r>
        <w:rPr>
          <w:lang w:val="nl-NL"/>
        </w:rPr>
        <w:t>Manuaalomvang</w:t>
      </w:r>
    </w:p>
    <w:p w14:paraId="0B578696" w14:textId="77777777" w:rsidR="00000000" w:rsidRDefault="000837F1">
      <w:pPr>
        <w:pStyle w:val="T1"/>
        <w:jc w:val="left"/>
        <w:rPr>
          <w:vertAlign w:val="superscript"/>
          <w:lang w:val="nl-NL"/>
        </w:rPr>
      </w:pPr>
      <w:r>
        <w:rPr>
          <w:lang w:val="nl-NL"/>
        </w:rPr>
        <w:t>C-f</w:t>
      </w:r>
      <w:r>
        <w:rPr>
          <w:vertAlign w:val="superscript"/>
          <w:lang w:val="nl-NL"/>
        </w:rPr>
        <w:t>3</w:t>
      </w:r>
    </w:p>
    <w:p w14:paraId="37D2F18C" w14:textId="77777777" w:rsidR="00000000" w:rsidRDefault="000837F1">
      <w:pPr>
        <w:pStyle w:val="T1"/>
        <w:jc w:val="left"/>
        <w:rPr>
          <w:lang w:val="nl-NL"/>
        </w:rPr>
      </w:pPr>
      <w:r>
        <w:rPr>
          <w:lang w:val="nl-NL"/>
        </w:rPr>
        <w:t>Pedaalomvang</w:t>
      </w:r>
    </w:p>
    <w:p w14:paraId="32896585" w14:textId="77777777" w:rsidR="00000000" w:rsidRDefault="000837F1">
      <w:pPr>
        <w:pStyle w:val="T1"/>
        <w:jc w:val="left"/>
        <w:rPr>
          <w:lang w:val="nl-NL"/>
        </w:rPr>
      </w:pPr>
      <w:r>
        <w:rPr>
          <w:lang w:val="nl-NL"/>
        </w:rPr>
        <w:t>C-c</w:t>
      </w:r>
    </w:p>
    <w:p w14:paraId="5C087B1A" w14:textId="77777777" w:rsidR="00000000" w:rsidRDefault="000837F1">
      <w:pPr>
        <w:pStyle w:val="T1"/>
        <w:jc w:val="left"/>
        <w:rPr>
          <w:lang w:val="nl-NL"/>
        </w:rPr>
      </w:pPr>
    </w:p>
    <w:p w14:paraId="4C6781D7" w14:textId="77777777" w:rsidR="00000000" w:rsidRDefault="000837F1">
      <w:pPr>
        <w:pStyle w:val="T1"/>
        <w:jc w:val="left"/>
        <w:rPr>
          <w:lang w:val="nl-NL"/>
        </w:rPr>
      </w:pPr>
      <w:r>
        <w:rPr>
          <w:lang w:val="nl-NL"/>
        </w:rPr>
        <w:t>Windvoorziening</w:t>
      </w:r>
    </w:p>
    <w:p w14:paraId="39ECF670" w14:textId="77777777" w:rsidR="00000000" w:rsidRDefault="000837F1">
      <w:pPr>
        <w:pStyle w:val="T1"/>
        <w:jc w:val="left"/>
        <w:rPr>
          <w:lang w:val="nl-NL"/>
        </w:rPr>
      </w:pPr>
      <w:r>
        <w:rPr>
          <w:lang w:val="nl-NL"/>
        </w:rPr>
        <w:t>magazijnbalg en twee schepbalgen (1874)</w:t>
      </w:r>
    </w:p>
    <w:p w14:paraId="52B6FEA7" w14:textId="77777777" w:rsidR="00000000" w:rsidRDefault="000837F1">
      <w:pPr>
        <w:pStyle w:val="T1"/>
        <w:jc w:val="left"/>
        <w:rPr>
          <w:lang w:val="nl-NL"/>
        </w:rPr>
      </w:pPr>
      <w:r>
        <w:rPr>
          <w:lang w:val="nl-NL"/>
        </w:rPr>
        <w:lastRenderedPageBreak/>
        <w:t>Winddruk</w:t>
      </w:r>
    </w:p>
    <w:p w14:paraId="51542FF2" w14:textId="77777777" w:rsidR="00000000" w:rsidRDefault="000837F1">
      <w:pPr>
        <w:pStyle w:val="T1"/>
        <w:jc w:val="left"/>
        <w:rPr>
          <w:lang w:val="nl-NL"/>
        </w:rPr>
      </w:pPr>
      <w:r>
        <w:rPr>
          <w:lang w:val="nl-NL"/>
        </w:rPr>
        <w:t>68 mm</w:t>
      </w:r>
    </w:p>
    <w:p w14:paraId="25C04A9B" w14:textId="77777777" w:rsidR="00000000" w:rsidRDefault="000837F1">
      <w:pPr>
        <w:pStyle w:val="T1"/>
        <w:jc w:val="left"/>
        <w:rPr>
          <w:lang w:val="nl-NL"/>
        </w:rPr>
      </w:pPr>
    </w:p>
    <w:p w14:paraId="5CFAE12B" w14:textId="77777777" w:rsidR="00000000" w:rsidRDefault="000837F1">
      <w:pPr>
        <w:pStyle w:val="T1"/>
        <w:jc w:val="left"/>
        <w:rPr>
          <w:lang w:val="nl-NL"/>
        </w:rPr>
      </w:pPr>
      <w:r>
        <w:rPr>
          <w:lang w:val="nl-NL"/>
        </w:rPr>
        <w:t>Plaats klaviatuur</w:t>
      </w:r>
    </w:p>
    <w:p w14:paraId="1F9D05B1" w14:textId="77777777" w:rsidR="00000000" w:rsidRDefault="000837F1">
      <w:pPr>
        <w:pStyle w:val="T1"/>
        <w:jc w:val="left"/>
        <w:rPr>
          <w:lang w:val="nl-NL"/>
        </w:rPr>
      </w:pPr>
      <w:r>
        <w:rPr>
          <w:lang w:val="nl-NL"/>
        </w:rPr>
        <w:t>linkerzijde</w:t>
      </w:r>
    </w:p>
    <w:p w14:paraId="65F00D52" w14:textId="77777777" w:rsidR="00000000" w:rsidRDefault="000837F1">
      <w:pPr>
        <w:pStyle w:val="T1"/>
        <w:jc w:val="left"/>
        <w:rPr>
          <w:lang w:val="nl-NL"/>
        </w:rPr>
      </w:pPr>
    </w:p>
    <w:p w14:paraId="453C0191" w14:textId="77777777" w:rsidR="00000000" w:rsidRDefault="000837F1">
      <w:pPr>
        <w:pStyle w:val="Heading2"/>
        <w:rPr>
          <w:i w:val="0"/>
          <w:iCs/>
        </w:rPr>
      </w:pPr>
      <w:r>
        <w:rPr>
          <w:i w:val="0"/>
          <w:iCs/>
        </w:rPr>
        <w:t>Bijzonderhe</w:t>
      </w:r>
      <w:r>
        <w:rPr>
          <w:i w:val="0"/>
          <w:iCs/>
        </w:rPr>
        <w:t>den</w:t>
      </w:r>
    </w:p>
    <w:p w14:paraId="2A14FE67" w14:textId="77777777" w:rsidR="00000000" w:rsidRDefault="000837F1">
      <w:pPr>
        <w:pStyle w:val="T1"/>
        <w:jc w:val="left"/>
        <w:rPr>
          <w:lang w:val="nl-NL"/>
        </w:rPr>
      </w:pPr>
    </w:p>
    <w:p w14:paraId="02709063" w14:textId="77777777" w:rsidR="00000000" w:rsidRDefault="000837F1">
      <w:pPr>
        <w:pStyle w:val="T1"/>
        <w:jc w:val="left"/>
        <w:rPr>
          <w:lang w:val="nl-NL"/>
        </w:rPr>
      </w:pPr>
      <w:r>
        <w:rPr>
          <w:lang w:val="nl-NL"/>
        </w:rPr>
        <w:t>Deling B/D tussen h en c</w:t>
      </w:r>
      <w:r>
        <w:rPr>
          <w:vertAlign w:val="superscript"/>
          <w:lang w:val="nl-NL"/>
        </w:rPr>
        <w:t>1</w:t>
      </w:r>
      <w:r>
        <w:rPr>
          <w:lang w:val="nl-NL"/>
        </w:rPr>
        <w:t>.</w:t>
      </w:r>
    </w:p>
    <w:p w14:paraId="335FC6B6" w14:textId="77777777" w:rsidR="00000000" w:rsidRDefault="000837F1">
      <w:pPr>
        <w:pStyle w:val="T1"/>
        <w:jc w:val="left"/>
        <w:rPr>
          <w:lang w:val="nl-NL"/>
        </w:rPr>
      </w:pPr>
      <w:r>
        <w:rPr>
          <w:lang w:val="nl-NL"/>
        </w:rPr>
        <w:t>De dubbelvouwige magazijnbalg, naar Knipscheers gebruik met houten scharen, bevindt zich, inclusief de nog aanwezige schepbalgen eronder, in de onderkas.</w:t>
      </w:r>
    </w:p>
    <w:p w14:paraId="7C56F60E" w14:textId="77777777" w:rsidR="00000000" w:rsidRDefault="000837F1">
      <w:pPr>
        <w:pStyle w:val="T1"/>
        <w:jc w:val="left"/>
        <w:rPr>
          <w:lang w:val="nl-NL"/>
        </w:rPr>
      </w:pPr>
      <w:r>
        <w:rPr>
          <w:lang w:val="nl-NL"/>
        </w:rPr>
        <w:t>De eiken windlade is voorzien van twee opliggende voorslagen, vastgeze</w:t>
      </w:r>
      <w:r>
        <w:rPr>
          <w:lang w:val="nl-NL"/>
        </w:rPr>
        <w:t>t met wigvormige palmhouten klemmen op houtschroeven. De cancelvolgorde is in hele tonen naar weerszijden aflopend, vanuit C in het midden.</w:t>
      </w:r>
    </w:p>
    <w:p w14:paraId="2F2A61EF" w14:textId="77777777" w:rsidR="00000000" w:rsidRDefault="000837F1">
      <w:pPr>
        <w:pStyle w:val="T1"/>
        <w:jc w:val="left"/>
        <w:rPr>
          <w:lang w:val="nl-NL"/>
        </w:rPr>
      </w:pPr>
      <w:r>
        <w:rPr>
          <w:lang w:val="nl-NL"/>
        </w:rPr>
        <w:t>In het front spreken pijpen van de Prestant D 8' (c</w:t>
      </w:r>
      <w:r>
        <w:rPr>
          <w:vertAlign w:val="superscript"/>
          <w:lang w:val="nl-NL"/>
        </w:rPr>
        <w:t>1</w:t>
      </w:r>
      <w:r>
        <w:rPr>
          <w:lang w:val="nl-NL"/>
        </w:rPr>
        <w:t xml:space="preserve"> en cis</w:t>
      </w:r>
      <w:r>
        <w:rPr>
          <w:vertAlign w:val="superscript"/>
          <w:lang w:val="nl-NL"/>
        </w:rPr>
        <w:t>1</w:t>
      </w:r>
      <w:r>
        <w:rPr>
          <w:lang w:val="nl-NL"/>
        </w:rPr>
        <w:t>) en van de Prestant 4' (C-c</w:t>
      </w:r>
      <w:r>
        <w:rPr>
          <w:vertAlign w:val="superscript"/>
          <w:lang w:val="nl-NL"/>
        </w:rPr>
        <w:t>1</w:t>
      </w:r>
      <w:r>
        <w:rPr>
          <w:lang w:val="nl-NL"/>
        </w:rPr>
        <w:t>).</w:t>
      </w:r>
    </w:p>
    <w:p w14:paraId="07FBE891" w14:textId="77777777" w:rsidR="000837F1" w:rsidRDefault="000837F1">
      <w:pPr>
        <w:pStyle w:val="T1"/>
        <w:jc w:val="left"/>
        <w:rPr>
          <w:lang w:val="nl-NL"/>
        </w:rPr>
      </w:pPr>
      <w:r>
        <w:rPr>
          <w:lang w:val="nl-NL"/>
        </w:rPr>
        <w:t>Het groot en klein octaa</w:t>
      </w:r>
      <w:r>
        <w:rPr>
          <w:lang w:val="nl-NL"/>
        </w:rPr>
        <w:t>f van de Bourdon 8' en het groot octaaf van de Fluit 4' zijn van eiken. Van de Fluit 4' zijn de zeven hoogste pijpen open, conisch. De open metalen pijpen zijn tot en met 1/2-voets lengte voorzien van expressions.</w:t>
      </w:r>
    </w:p>
    <w:sectPr w:rsidR="000837F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21"/>
    <w:rsid w:val="000837F1"/>
    <w:rsid w:val="00D14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C8EA09"/>
  <w15:chartTrackingRefBased/>
  <w15:docId w15:val="{28A2BEAC-E3B7-7946-BD07-222ED777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3232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Eline J Duijsens</cp:lastModifiedBy>
  <cp:revision>2</cp:revision>
  <dcterms:created xsi:type="dcterms:W3CDTF">2021-09-20T13:40:00Z</dcterms:created>
  <dcterms:modified xsi:type="dcterms:W3CDTF">2021-09-20T13:40:00Z</dcterms:modified>
</cp:coreProperties>
</file>