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D85A9" w14:textId="77777777" w:rsidR="00000000" w:rsidRDefault="00684BAC">
      <w:pPr>
        <w:pStyle w:val="Heading1"/>
      </w:pPr>
      <w:bookmarkStart w:id="0" w:name="_GoBack"/>
      <w:bookmarkEnd w:id="0"/>
      <w:r>
        <w:t>Westzaan / 1875</w:t>
      </w:r>
    </w:p>
    <w:p w14:paraId="4C5D5EEA" w14:textId="77777777" w:rsidR="00000000" w:rsidRDefault="00684BAC">
      <w:pPr>
        <w:pStyle w:val="Heading2"/>
        <w:rPr>
          <w:i w:val="0"/>
          <w:iCs/>
        </w:rPr>
      </w:pPr>
      <w:r>
        <w:rPr>
          <w:i w:val="0"/>
          <w:iCs/>
        </w:rPr>
        <w:t>Gereformeerde Gemeente</w:t>
      </w:r>
    </w:p>
    <w:p w14:paraId="350F0B87" w14:textId="77777777" w:rsidR="00000000" w:rsidRDefault="00684BAC">
      <w:pPr>
        <w:pStyle w:val="T1"/>
        <w:jc w:val="left"/>
        <w:rPr>
          <w:lang w:val="nl-NL"/>
        </w:rPr>
      </w:pPr>
    </w:p>
    <w:p w14:paraId="1D3A0FB0" w14:textId="77777777" w:rsidR="00000000" w:rsidRDefault="00684BAC">
      <w:pPr>
        <w:pStyle w:val="T1"/>
        <w:jc w:val="left"/>
        <w:rPr>
          <w:i/>
          <w:iCs/>
          <w:lang w:val="nl-NL"/>
        </w:rPr>
      </w:pPr>
      <w:r>
        <w:rPr>
          <w:i/>
          <w:iCs/>
          <w:lang w:val="nl-NL"/>
        </w:rPr>
        <w:t>Oorspronkelijk een Doopsgezinde Vermaning. Houten gebouw uit 1695, omstreeks 1850 voorzien van een bakstenen voorgevel.</w:t>
      </w:r>
    </w:p>
    <w:p w14:paraId="57789E04" w14:textId="77777777" w:rsidR="00000000" w:rsidRDefault="00684BAC">
      <w:pPr>
        <w:pStyle w:val="T1"/>
        <w:jc w:val="left"/>
        <w:rPr>
          <w:lang w:val="nl-NL"/>
        </w:rPr>
      </w:pPr>
    </w:p>
    <w:p w14:paraId="4952D971" w14:textId="77777777" w:rsidR="00000000" w:rsidRDefault="00684BAC">
      <w:pPr>
        <w:pStyle w:val="T1"/>
        <w:jc w:val="left"/>
        <w:rPr>
          <w:lang w:val="nl-NL"/>
        </w:rPr>
      </w:pPr>
      <w:r>
        <w:rPr>
          <w:lang w:val="nl-NL"/>
        </w:rPr>
        <w:t>Kas: 1875</w:t>
      </w:r>
    </w:p>
    <w:p w14:paraId="0A6CA3AA" w14:textId="77777777" w:rsidR="00000000" w:rsidRDefault="00684BAC">
      <w:pPr>
        <w:pStyle w:val="T1"/>
        <w:jc w:val="left"/>
        <w:rPr>
          <w:lang w:val="nl-NL"/>
        </w:rPr>
      </w:pPr>
    </w:p>
    <w:p w14:paraId="04CF5B8C" w14:textId="77777777" w:rsidR="00000000" w:rsidRDefault="00684BAC">
      <w:pPr>
        <w:pStyle w:val="Heading2"/>
        <w:rPr>
          <w:i w:val="0"/>
          <w:iCs/>
        </w:rPr>
      </w:pPr>
      <w:r>
        <w:rPr>
          <w:i w:val="0"/>
          <w:iCs/>
        </w:rPr>
        <w:t>Kunsthistorische aspecten</w:t>
      </w:r>
    </w:p>
    <w:p w14:paraId="21F7B279" w14:textId="77777777" w:rsidR="00000000" w:rsidRDefault="00684BAC">
      <w:pPr>
        <w:pStyle w:val="T2Kunst"/>
        <w:jc w:val="left"/>
        <w:rPr>
          <w:lang w:val="nl-NL"/>
        </w:rPr>
      </w:pPr>
      <w:r>
        <w:rPr>
          <w:lang w:val="nl-NL"/>
        </w:rPr>
        <w:t xml:space="preserve">Bij dit orgel hebben de orgelmakers Van Dam weer het veel </w:t>
      </w:r>
      <w:r>
        <w:rPr>
          <w:lang w:val="nl-NL"/>
        </w:rPr>
        <w:t xml:space="preserve">toegepaste zevenledig frontontwerp voor Leeuwarden (1864, deel 1858-1865, 312-314) gebruikt. De torens en smalle gedeelde veldjes bezitten elk vijf pijpen, in de verhoogd geplaatste ongedeelde velden zijn zeven pijpen geplaatst. Deze grote velden zijn hol </w:t>
      </w:r>
      <w:r>
        <w:rPr>
          <w:lang w:val="nl-NL"/>
        </w:rPr>
        <w:t>gewelfd. In het paneel waarmee de verhoging bereikt is zijn hier weer de drie vierpasjes te zien. Bij enkele soortgelijke fronten rond dit bouwjaar zijn toegepast. Het paneel dat de gedeelde veldjes scheidt is voorzien van een diamantkopmotief.</w:t>
      </w:r>
    </w:p>
    <w:p w14:paraId="368690AB" w14:textId="77777777" w:rsidR="00000000" w:rsidRDefault="00684BAC">
      <w:pPr>
        <w:pStyle w:val="T2Kunst"/>
        <w:jc w:val="left"/>
        <w:rPr>
          <w:lang w:val="nl-NL"/>
        </w:rPr>
      </w:pPr>
      <w:r>
        <w:rPr>
          <w:lang w:val="nl-NL"/>
        </w:rPr>
        <w:t>Het front i</w:t>
      </w:r>
      <w:r>
        <w:rPr>
          <w:lang w:val="nl-NL"/>
        </w:rPr>
        <w:t>s aangezet net iets onder het niveau van de bovenlijst van de balustrade. Het hoofdgestel van de orgelgalerij volgt de holle welving van de grote ongedeelde velden. In de ornamentiek zijn weer alle gebruikelijke thema’s van de bouwtijd vertegenwoordigd.</w:t>
      </w:r>
    </w:p>
    <w:p w14:paraId="6368B940" w14:textId="77777777" w:rsidR="00000000" w:rsidRDefault="00684BAC">
      <w:pPr>
        <w:pStyle w:val="T2Kunst"/>
        <w:jc w:val="left"/>
        <w:rPr>
          <w:lang w:val="nl-NL"/>
        </w:rPr>
      </w:pPr>
      <w:r>
        <w:rPr>
          <w:lang w:val="nl-NL"/>
        </w:rPr>
        <w:t>Oo</w:t>
      </w:r>
      <w:r>
        <w:rPr>
          <w:lang w:val="nl-NL"/>
        </w:rPr>
        <w:t xml:space="preserve">k hier is het verwonderlijk hoe de maker ervan met verrassende varianten te werk is gegaan. De </w:t>
      </w:r>
      <w:r>
        <w:rPr>
          <w:i/>
          <w:iCs/>
          <w:lang w:val="nl-NL"/>
        </w:rPr>
        <w:t>culs-de-lampe</w:t>
      </w:r>
      <w:r>
        <w:rPr>
          <w:lang w:val="nl-NL"/>
        </w:rPr>
        <w:t xml:space="preserve"> zijn weer opgebouwd vanuit twee gespiegeld geplaatste C-voluten. In het midden is een schelpmotief geplaatst, acanthusblad en bloemen verschijnen i</w:t>
      </w:r>
      <w:r>
        <w:rPr>
          <w:lang w:val="nl-NL"/>
        </w:rPr>
        <w:t>n de overblijvende ruimte. Aan de onderkant zijn hier geen pijnappels, maar kleine bloemen aangebracht.</w:t>
      </w:r>
    </w:p>
    <w:p w14:paraId="4397B0E1" w14:textId="77777777" w:rsidR="00000000" w:rsidRDefault="00684BAC">
      <w:pPr>
        <w:pStyle w:val="T2Kunst"/>
        <w:jc w:val="left"/>
        <w:rPr>
          <w:lang w:val="nl-NL"/>
        </w:rPr>
      </w:pPr>
      <w:r>
        <w:rPr>
          <w:lang w:val="nl-NL"/>
        </w:rPr>
        <w:t xml:space="preserve">In de blinderingen zijn overal voluten te zien, waarvan de banden meestal opengewerkt zijn, aangevuld met bladmotieven en bloemen. Bij de pijpvoeten in </w:t>
      </w:r>
      <w:r>
        <w:rPr>
          <w:lang w:val="nl-NL"/>
        </w:rPr>
        <w:t>de torens zien we liggende S-voluten, rijkelijk met blad en bloemen omgeven. Bij de uiteinden van de pijpen in de torens zijn ook de liggende S-voluten het bindend element. Door het groter te bewerken oppervlak zijn de stukken hier wat transparanter dan bi</w:t>
      </w:r>
      <w:r>
        <w:rPr>
          <w:lang w:val="nl-NL"/>
        </w:rPr>
        <w:t>j de pijpvoeten. In het hart van de stukken is een lelie-achtig motief geplaatst, waarvan het bovenste blad over de kaprand heen kruipt.</w:t>
      </w:r>
    </w:p>
    <w:p w14:paraId="2D697F68" w14:textId="77777777" w:rsidR="00000000" w:rsidRDefault="00684BAC">
      <w:pPr>
        <w:pStyle w:val="T2Kunst"/>
        <w:jc w:val="left"/>
        <w:rPr>
          <w:lang w:val="nl-NL"/>
        </w:rPr>
      </w:pPr>
      <w:r>
        <w:rPr>
          <w:lang w:val="nl-NL"/>
        </w:rPr>
        <w:t>Zelfs in de kleinste stukken, in de smalle veldjes aangebracht, zijn nog S-voluten herkenbaar. Dat is ook het geval bij</w:t>
      </w:r>
      <w:r>
        <w:rPr>
          <w:lang w:val="nl-NL"/>
        </w:rPr>
        <w:t xml:space="preserve"> de pijpvoeten van de ongedeelde velden, die bovenaan traditiegetrouw met een langgerekte voluutband worden afgesloten, waaronder dan alleen golfranken zijn aangebracht met in het midden een over de band heen hangende bloementuil.</w:t>
      </w:r>
    </w:p>
    <w:p w14:paraId="43498030" w14:textId="77777777" w:rsidR="00000000" w:rsidRDefault="00684BAC">
      <w:pPr>
        <w:pStyle w:val="T2Kunst"/>
        <w:jc w:val="left"/>
        <w:rPr>
          <w:lang w:val="nl-NL"/>
        </w:rPr>
      </w:pPr>
      <w:r>
        <w:rPr>
          <w:lang w:val="nl-NL"/>
        </w:rPr>
        <w:t>De opzetstukken zijn, voo</w:t>
      </w:r>
      <w:r>
        <w:rPr>
          <w:lang w:val="nl-NL"/>
        </w:rPr>
        <w:t>ral op de zijtorens, tamelijk open van karakter. Het opzetstuk op de middentoren is een samenstel van twee staande en twee liggende S-voluten. De twee staande voluten raken elkaar en worden daar met een koordje vastgehouden. Bloemen en bladranken omlijsten</w:t>
      </w:r>
      <w:r>
        <w:rPr>
          <w:lang w:val="nl-NL"/>
        </w:rPr>
        <w:t xml:space="preserve"> het geheel. Bij de opzetstukken op de zijtorens zijn twee staande S-voluten gecombineerd met twee C-voluten, aangevuld met plantaardige thema’s.</w:t>
      </w:r>
    </w:p>
    <w:p w14:paraId="75C78F3F" w14:textId="77777777" w:rsidR="00000000" w:rsidRDefault="00684BAC">
      <w:pPr>
        <w:pStyle w:val="T2Kunst"/>
        <w:jc w:val="left"/>
        <w:rPr>
          <w:lang w:val="nl-NL"/>
        </w:rPr>
      </w:pPr>
      <w:r>
        <w:rPr>
          <w:lang w:val="nl-NL"/>
        </w:rPr>
        <w:t>De vleugelstukken verbreden zich van boven naar onderen steeds meer. Bovenaan vormen golfranken het begin, waa</w:t>
      </w:r>
      <w:r>
        <w:rPr>
          <w:lang w:val="nl-NL"/>
        </w:rPr>
        <w:t xml:space="preserve">rna de grote S-voluut inzet, die onderaan in de breedste cirkel eindigt. Bij de inzet van de S-voluut neemt tevens de variatie van de motieven toe: takken met vruchten en een tros verschijnen op dat punt. Langs een </w:t>
      </w:r>
      <w:r>
        <w:rPr>
          <w:lang w:val="nl-NL"/>
        </w:rPr>
        <w:lastRenderedPageBreak/>
        <w:t>verticaal deel van de brede band is een p</w:t>
      </w:r>
      <w:r>
        <w:rPr>
          <w:lang w:val="nl-NL"/>
        </w:rPr>
        <w:t>arelrand aangebracht. In het hart van de grote cirkel is een grote bloem te zien, terwijl de grote cirkelvormige band met krachtig acanthusloof wordt omlijst.</w:t>
      </w:r>
    </w:p>
    <w:p w14:paraId="03CF4D9D" w14:textId="77777777" w:rsidR="00000000" w:rsidRDefault="00684BAC">
      <w:pPr>
        <w:pStyle w:val="T1"/>
        <w:jc w:val="left"/>
        <w:rPr>
          <w:lang w:val="nl-NL"/>
        </w:rPr>
      </w:pPr>
    </w:p>
    <w:p w14:paraId="42E13EE6" w14:textId="77777777" w:rsidR="00000000" w:rsidRDefault="00684BAC">
      <w:pPr>
        <w:pStyle w:val="T3Lit"/>
        <w:jc w:val="left"/>
        <w:rPr>
          <w:b/>
          <w:bCs/>
          <w:lang w:val="nl-NL"/>
        </w:rPr>
      </w:pPr>
      <w:r>
        <w:rPr>
          <w:b/>
          <w:bCs/>
          <w:lang w:val="nl-NL"/>
        </w:rPr>
        <w:t>Literatuur</w:t>
      </w:r>
    </w:p>
    <w:p w14:paraId="5636E69A" w14:textId="77777777" w:rsidR="00000000" w:rsidRDefault="00684BAC">
      <w:pPr>
        <w:pStyle w:val="T3Lit"/>
        <w:jc w:val="left"/>
        <w:rPr>
          <w:lang w:val="nl-NL"/>
        </w:rPr>
      </w:pPr>
      <w:r>
        <w:rPr>
          <w:lang w:val="nl-NL"/>
        </w:rPr>
        <w:t xml:space="preserve">Jan Jongepier, Hans van Nieuwkoop, Willem Poot, </w:t>
      </w:r>
      <w:r>
        <w:rPr>
          <w:i/>
          <w:lang w:val="nl-NL"/>
        </w:rPr>
        <w:t>Orgels in Noord-Holland</w:t>
      </w:r>
      <w:r>
        <w:rPr>
          <w:lang w:val="nl-NL"/>
        </w:rPr>
        <w:t>. Schoorl, z.j</w:t>
      </w:r>
      <w:r>
        <w:rPr>
          <w:lang w:val="nl-NL"/>
        </w:rPr>
        <w:t>. [1996], 230.</w:t>
      </w:r>
    </w:p>
    <w:p w14:paraId="1339951D" w14:textId="77777777" w:rsidR="00000000" w:rsidRDefault="00684BAC">
      <w:pPr>
        <w:pStyle w:val="T3Lit"/>
        <w:jc w:val="left"/>
        <w:rPr>
          <w:lang w:val="nl-NL"/>
        </w:rPr>
      </w:pPr>
      <w:r>
        <w:rPr>
          <w:i/>
          <w:iCs/>
          <w:lang w:val="nl-NL"/>
        </w:rPr>
        <w:t>Kerk en Muziek</w:t>
      </w:r>
      <w:r>
        <w:rPr>
          <w:lang w:val="nl-NL"/>
        </w:rPr>
        <w:t>, 25 (april 1976).</w:t>
      </w:r>
    </w:p>
    <w:p w14:paraId="231A33FB" w14:textId="77777777" w:rsidR="00000000" w:rsidRDefault="00684BAC">
      <w:pPr>
        <w:pStyle w:val="T3Lit"/>
        <w:jc w:val="left"/>
        <w:rPr>
          <w:lang w:val="nl-NL"/>
        </w:rPr>
      </w:pPr>
      <w:r>
        <w:rPr>
          <w:i/>
          <w:iCs/>
          <w:lang w:val="nl-NL"/>
        </w:rPr>
        <w:t>Orgelbestand van de Gereformeerde Gemeenten</w:t>
      </w:r>
      <w:r>
        <w:rPr>
          <w:lang w:val="nl-NL"/>
        </w:rPr>
        <w:t>, 1981 (losbladige uitgave).</w:t>
      </w:r>
    </w:p>
    <w:p w14:paraId="3F48F1BC" w14:textId="77777777" w:rsidR="00000000" w:rsidRDefault="00684BAC">
      <w:pPr>
        <w:pStyle w:val="T3Lit"/>
        <w:jc w:val="left"/>
        <w:rPr>
          <w:lang w:val="nl-NL"/>
        </w:rPr>
      </w:pPr>
    </w:p>
    <w:p w14:paraId="6C6E930F" w14:textId="77777777" w:rsidR="00000000" w:rsidRDefault="00684BAC">
      <w:pPr>
        <w:pStyle w:val="T3Lit"/>
        <w:jc w:val="left"/>
        <w:rPr>
          <w:lang w:val="nl-NL"/>
        </w:rPr>
      </w:pPr>
      <w:r>
        <w:rPr>
          <w:lang w:val="nl-NL"/>
        </w:rPr>
        <w:t>Orgelnummer 1879</w:t>
      </w:r>
    </w:p>
    <w:p w14:paraId="690C9784" w14:textId="77777777" w:rsidR="00000000" w:rsidRDefault="00684BAC">
      <w:pPr>
        <w:pStyle w:val="T1"/>
        <w:jc w:val="left"/>
        <w:rPr>
          <w:lang w:val="nl-NL"/>
        </w:rPr>
      </w:pPr>
    </w:p>
    <w:p w14:paraId="231D808A" w14:textId="77777777" w:rsidR="00000000" w:rsidRDefault="00684BAC">
      <w:pPr>
        <w:pStyle w:val="Heading2"/>
        <w:rPr>
          <w:i w:val="0"/>
          <w:iCs/>
        </w:rPr>
      </w:pPr>
      <w:r>
        <w:rPr>
          <w:i w:val="0"/>
          <w:iCs/>
        </w:rPr>
        <w:t>Historische gegevens</w:t>
      </w:r>
    </w:p>
    <w:p w14:paraId="3DD902F4" w14:textId="77777777" w:rsidR="00000000" w:rsidRDefault="00684BAC">
      <w:pPr>
        <w:pStyle w:val="T1"/>
        <w:jc w:val="left"/>
        <w:rPr>
          <w:lang w:val="nl-NL"/>
        </w:rPr>
      </w:pPr>
    </w:p>
    <w:p w14:paraId="495315CB" w14:textId="77777777" w:rsidR="00000000" w:rsidRDefault="00684BAC">
      <w:pPr>
        <w:pStyle w:val="T1"/>
        <w:jc w:val="left"/>
        <w:rPr>
          <w:lang w:val="nl-NL"/>
        </w:rPr>
      </w:pPr>
      <w:r>
        <w:rPr>
          <w:lang w:val="nl-NL"/>
        </w:rPr>
        <w:t>Bouwers</w:t>
      </w:r>
    </w:p>
    <w:p w14:paraId="1377EDB5" w14:textId="77777777" w:rsidR="00000000" w:rsidRDefault="00684BAC">
      <w:pPr>
        <w:pStyle w:val="T1"/>
        <w:jc w:val="left"/>
        <w:rPr>
          <w:lang w:val="nl-NL"/>
        </w:rPr>
      </w:pPr>
      <w:r>
        <w:rPr>
          <w:lang w:val="nl-NL"/>
        </w:rPr>
        <w:t>1. L. van Dam en Zonen</w:t>
      </w:r>
    </w:p>
    <w:p w14:paraId="7AE6EDE0" w14:textId="77777777" w:rsidR="00000000" w:rsidRDefault="00684BAC">
      <w:pPr>
        <w:pStyle w:val="T1"/>
        <w:jc w:val="left"/>
        <w:rPr>
          <w:lang w:val="nl-NL"/>
        </w:rPr>
      </w:pPr>
      <w:r>
        <w:rPr>
          <w:lang w:val="nl-NL"/>
        </w:rPr>
        <w:t>2. W.N. de Jongh</w:t>
      </w:r>
    </w:p>
    <w:p w14:paraId="0840A244" w14:textId="77777777" w:rsidR="00000000" w:rsidRDefault="00684BAC">
      <w:pPr>
        <w:pStyle w:val="T1"/>
        <w:jc w:val="left"/>
        <w:rPr>
          <w:lang w:val="nl-NL"/>
        </w:rPr>
      </w:pPr>
    </w:p>
    <w:p w14:paraId="329DAFCB" w14:textId="77777777" w:rsidR="00000000" w:rsidRDefault="00684BAC">
      <w:pPr>
        <w:pStyle w:val="T1"/>
        <w:jc w:val="left"/>
        <w:rPr>
          <w:lang w:val="nl-NL"/>
        </w:rPr>
      </w:pPr>
      <w:r>
        <w:rPr>
          <w:lang w:val="nl-NL"/>
        </w:rPr>
        <w:t>Jaren van oplevering</w:t>
      </w:r>
    </w:p>
    <w:p w14:paraId="666DD536" w14:textId="77777777" w:rsidR="00000000" w:rsidRDefault="00684BAC">
      <w:pPr>
        <w:pStyle w:val="T1"/>
        <w:jc w:val="left"/>
        <w:rPr>
          <w:lang w:val="nl-NL"/>
        </w:rPr>
      </w:pPr>
      <w:r>
        <w:rPr>
          <w:lang w:val="nl-NL"/>
        </w:rPr>
        <w:t>1. 1875</w:t>
      </w:r>
    </w:p>
    <w:p w14:paraId="1E9969FC" w14:textId="77777777" w:rsidR="00000000" w:rsidRDefault="00684BAC">
      <w:pPr>
        <w:pStyle w:val="T1"/>
        <w:jc w:val="left"/>
        <w:rPr>
          <w:lang w:val="nl-NL"/>
        </w:rPr>
      </w:pPr>
      <w:r>
        <w:rPr>
          <w:lang w:val="nl-NL"/>
        </w:rPr>
        <w:t>2. 1975</w:t>
      </w:r>
    </w:p>
    <w:p w14:paraId="7E83BB90" w14:textId="77777777" w:rsidR="00000000" w:rsidRDefault="00684BAC">
      <w:pPr>
        <w:pStyle w:val="T1"/>
        <w:jc w:val="left"/>
        <w:rPr>
          <w:lang w:val="nl-NL"/>
        </w:rPr>
      </w:pPr>
    </w:p>
    <w:p w14:paraId="1EBF8D68" w14:textId="77777777" w:rsidR="00000000" w:rsidRDefault="00684BAC">
      <w:pPr>
        <w:pStyle w:val="T1"/>
        <w:jc w:val="left"/>
        <w:rPr>
          <w:lang w:val="nl-NL"/>
        </w:rPr>
      </w:pPr>
      <w:r>
        <w:rPr>
          <w:lang w:val="nl-NL"/>
        </w:rPr>
        <w:t xml:space="preserve">W.N. de </w:t>
      </w:r>
      <w:r>
        <w:rPr>
          <w:lang w:val="nl-NL"/>
        </w:rPr>
        <w:t>Jongh 1975</w:t>
      </w:r>
    </w:p>
    <w:p w14:paraId="35A09FA1" w14:textId="77777777" w:rsidR="00000000" w:rsidRDefault="00684BAC">
      <w:pPr>
        <w:pStyle w:val="T1"/>
        <w:jc w:val="left"/>
        <w:rPr>
          <w:lang w:val="nl-NL"/>
        </w:rPr>
      </w:pPr>
      <w:r>
        <w:rPr>
          <w:lang w:val="nl-NL"/>
        </w:rPr>
        <w:t>.</w:t>
      </w:r>
      <w:r>
        <w:rPr>
          <w:lang w:val="nl-NL"/>
        </w:rPr>
        <w:tab/>
        <w:t>orgel gerestaureerd en uitgebreid met Subbas 16'</w:t>
      </w:r>
    </w:p>
    <w:p w14:paraId="6E18BCF3" w14:textId="77777777" w:rsidR="00000000" w:rsidRDefault="00684BAC">
      <w:pPr>
        <w:pStyle w:val="T1"/>
        <w:jc w:val="left"/>
        <w:rPr>
          <w:lang w:val="nl-NL"/>
        </w:rPr>
      </w:pPr>
      <w:r>
        <w:rPr>
          <w:lang w:val="nl-NL"/>
        </w:rPr>
        <w:t>.</w:t>
      </w:r>
      <w:r>
        <w:rPr>
          <w:lang w:val="nl-NL"/>
        </w:rPr>
        <w:tab/>
        <w:t>nieuw pedaalklavier aangebracht, omvang vergroot van C-g tot C-d</w:t>
      </w:r>
      <w:r>
        <w:rPr>
          <w:vertAlign w:val="superscript"/>
          <w:lang w:val="nl-NL"/>
        </w:rPr>
        <w:t>1</w:t>
      </w:r>
    </w:p>
    <w:p w14:paraId="4615B1D6" w14:textId="77777777" w:rsidR="00000000" w:rsidRDefault="00684BAC">
      <w:pPr>
        <w:pStyle w:val="T1"/>
        <w:jc w:val="left"/>
        <w:rPr>
          <w:lang w:val="nl-NL"/>
        </w:rPr>
      </w:pPr>
    </w:p>
    <w:p w14:paraId="49542673" w14:textId="77777777" w:rsidR="00000000" w:rsidRDefault="00684BAC">
      <w:pPr>
        <w:pStyle w:val="Heading2"/>
        <w:rPr>
          <w:i w:val="0"/>
          <w:iCs/>
        </w:rPr>
      </w:pPr>
      <w:r>
        <w:rPr>
          <w:i w:val="0"/>
          <w:iCs/>
        </w:rPr>
        <w:t>Technische gegevens</w:t>
      </w:r>
    </w:p>
    <w:p w14:paraId="3C53DD19" w14:textId="77777777" w:rsidR="00000000" w:rsidRDefault="00684BAC">
      <w:pPr>
        <w:pStyle w:val="T1"/>
        <w:jc w:val="left"/>
        <w:rPr>
          <w:lang w:val="nl-NL"/>
        </w:rPr>
      </w:pPr>
    </w:p>
    <w:p w14:paraId="7855E152" w14:textId="77777777" w:rsidR="00000000" w:rsidRDefault="00684BAC">
      <w:pPr>
        <w:pStyle w:val="T1"/>
        <w:jc w:val="left"/>
        <w:rPr>
          <w:lang w:val="nl-NL"/>
        </w:rPr>
      </w:pPr>
      <w:r>
        <w:rPr>
          <w:lang w:val="nl-NL"/>
        </w:rPr>
        <w:t>Werkindeling</w:t>
      </w:r>
    </w:p>
    <w:p w14:paraId="11B1ED72" w14:textId="77777777" w:rsidR="00000000" w:rsidRDefault="00684BAC">
      <w:pPr>
        <w:pStyle w:val="T1"/>
        <w:jc w:val="left"/>
        <w:rPr>
          <w:lang w:val="nl-NL"/>
        </w:rPr>
      </w:pPr>
      <w:r>
        <w:rPr>
          <w:lang w:val="nl-NL"/>
        </w:rPr>
        <w:t>manuaal, aangehangen pedaal</w:t>
      </w:r>
    </w:p>
    <w:p w14:paraId="71EEDC31" w14:textId="77777777" w:rsidR="00000000" w:rsidRDefault="00684BAC">
      <w:pPr>
        <w:pStyle w:val="T1"/>
        <w:jc w:val="left"/>
        <w:rPr>
          <w:lang w:val="nl-NL"/>
        </w:rPr>
      </w:pPr>
    </w:p>
    <w:p w14:paraId="73824353" w14:textId="77777777" w:rsidR="00000000" w:rsidRDefault="00684BA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451"/>
        <w:gridCol w:w="865"/>
        <w:gridCol w:w="462"/>
      </w:tblGrid>
      <w:tr w:rsidR="00000000" w14:paraId="784F0CCC" w14:textId="77777777">
        <w:tblPrEx>
          <w:tblCellMar>
            <w:top w:w="0" w:type="dxa"/>
            <w:bottom w:w="0" w:type="dxa"/>
          </w:tblCellMar>
        </w:tblPrEx>
        <w:tc>
          <w:tcPr>
            <w:tcW w:w="1600" w:type="dxa"/>
          </w:tcPr>
          <w:p w14:paraId="675DCD59" w14:textId="77777777" w:rsidR="00000000" w:rsidRDefault="00684BAC">
            <w:pPr>
              <w:pStyle w:val="T4dispositie"/>
              <w:jc w:val="left"/>
              <w:rPr>
                <w:i/>
                <w:iCs/>
                <w:lang w:val="nl-NL"/>
              </w:rPr>
            </w:pPr>
            <w:r>
              <w:rPr>
                <w:i/>
                <w:iCs/>
                <w:lang w:val="nl-NL"/>
              </w:rPr>
              <w:t>Manuaal</w:t>
            </w:r>
          </w:p>
          <w:p w14:paraId="149BB576" w14:textId="77777777" w:rsidR="00000000" w:rsidRDefault="00684BAC">
            <w:pPr>
              <w:pStyle w:val="T4dispositie"/>
              <w:jc w:val="left"/>
              <w:rPr>
                <w:lang w:val="nl-NL"/>
              </w:rPr>
            </w:pPr>
            <w:r>
              <w:rPr>
                <w:lang w:val="nl-NL"/>
              </w:rPr>
              <w:t>8 stemmen</w:t>
            </w:r>
          </w:p>
          <w:p w14:paraId="348D3973" w14:textId="77777777" w:rsidR="00000000" w:rsidRDefault="00684BAC">
            <w:pPr>
              <w:pStyle w:val="T4dispositie"/>
              <w:jc w:val="left"/>
              <w:rPr>
                <w:lang w:val="nl-NL"/>
              </w:rPr>
            </w:pPr>
          </w:p>
          <w:p w14:paraId="28E1B27E" w14:textId="77777777" w:rsidR="00000000" w:rsidRDefault="00684BAC">
            <w:pPr>
              <w:pStyle w:val="T4dispositie"/>
              <w:jc w:val="left"/>
              <w:rPr>
                <w:lang w:val="nl-NL"/>
              </w:rPr>
            </w:pPr>
            <w:r>
              <w:rPr>
                <w:lang w:val="nl-NL"/>
              </w:rPr>
              <w:t>Bourdon*</w:t>
            </w:r>
          </w:p>
          <w:p w14:paraId="75894AB6" w14:textId="77777777" w:rsidR="00000000" w:rsidRDefault="00684BAC">
            <w:pPr>
              <w:pStyle w:val="T4dispositie"/>
              <w:jc w:val="left"/>
              <w:rPr>
                <w:lang w:val="nl-NL"/>
              </w:rPr>
            </w:pPr>
            <w:r>
              <w:rPr>
                <w:lang w:val="nl-NL"/>
              </w:rPr>
              <w:t>Prestant</w:t>
            </w:r>
          </w:p>
          <w:p w14:paraId="2F041823" w14:textId="77777777" w:rsidR="00000000" w:rsidRDefault="00684BAC">
            <w:pPr>
              <w:pStyle w:val="T4dispositie"/>
              <w:jc w:val="left"/>
              <w:rPr>
                <w:lang w:val="nl-NL"/>
              </w:rPr>
            </w:pPr>
            <w:r>
              <w:rPr>
                <w:lang w:val="nl-NL"/>
              </w:rPr>
              <w:t>Holpijp</w:t>
            </w:r>
          </w:p>
          <w:p w14:paraId="4B1EBF78" w14:textId="77777777" w:rsidR="00000000" w:rsidRDefault="00684BAC">
            <w:pPr>
              <w:pStyle w:val="T4dispositie"/>
              <w:jc w:val="left"/>
              <w:rPr>
                <w:lang w:val="nl-NL"/>
              </w:rPr>
            </w:pPr>
            <w:r>
              <w:rPr>
                <w:lang w:val="nl-NL"/>
              </w:rPr>
              <w:t xml:space="preserve">Viool </w:t>
            </w:r>
            <w:r>
              <w:rPr>
                <w:lang w:val="nl-NL"/>
              </w:rPr>
              <w:t>de Gambe</w:t>
            </w:r>
          </w:p>
          <w:p w14:paraId="75A446BE" w14:textId="77777777" w:rsidR="00000000" w:rsidRDefault="00684BAC">
            <w:pPr>
              <w:pStyle w:val="T4dispositie"/>
              <w:jc w:val="left"/>
              <w:rPr>
                <w:lang w:val="nl-NL"/>
              </w:rPr>
            </w:pPr>
            <w:r>
              <w:rPr>
                <w:lang w:val="nl-NL"/>
              </w:rPr>
              <w:t>Octaaf</w:t>
            </w:r>
          </w:p>
          <w:p w14:paraId="3A3AD34C" w14:textId="77777777" w:rsidR="00000000" w:rsidRDefault="00684BAC">
            <w:pPr>
              <w:pStyle w:val="T4dispositie"/>
              <w:jc w:val="left"/>
              <w:rPr>
                <w:lang w:val="nl-NL"/>
              </w:rPr>
            </w:pPr>
            <w:r>
              <w:rPr>
                <w:lang w:val="nl-NL"/>
              </w:rPr>
              <w:t>Roerfluit</w:t>
            </w:r>
          </w:p>
          <w:p w14:paraId="7DC8D037" w14:textId="77777777" w:rsidR="00000000" w:rsidRDefault="00684BAC">
            <w:pPr>
              <w:pStyle w:val="T4dispositie"/>
              <w:jc w:val="left"/>
              <w:rPr>
                <w:lang w:val="nl-NL"/>
              </w:rPr>
            </w:pPr>
            <w:r>
              <w:rPr>
                <w:lang w:val="nl-NL"/>
              </w:rPr>
              <w:t>Quintprestant</w:t>
            </w:r>
          </w:p>
          <w:p w14:paraId="1BE8C45F" w14:textId="77777777" w:rsidR="00000000" w:rsidRDefault="00684BAC">
            <w:pPr>
              <w:pStyle w:val="T4dispositie"/>
              <w:jc w:val="left"/>
              <w:rPr>
                <w:lang w:val="nl-NL"/>
              </w:rPr>
            </w:pPr>
            <w:r>
              <w:rPr>
                <w:lang w:val="nl-NL"/>
              </w:rPr>
              <w:t>Superoctaaf</w:t>
            </w:r>
          </w:p>
        </w:tc>
        <w:tc>
          <w:tcPr>
            <w:tcW w:w="451" w:type="dxa"/>
          </w:tcPr>
          <w:p w14:paraId="4BC223B0" w14:textId="77777777" w:rsidR="00000000" w:rsidRDefault="00684BAC">
            <w:pPr>
              <w:pStyle w:val="T4dispositie"/>
              <w:jc w:val="left"/>
              <w:rPr>
                <w:lang w:val="nl-NL"/>
              </w:rPr>
            </w:pPr>
          </w:p>
          <w:p w14:paraId="71DFF319" w14:textId="77777777" w:rsidR="00000000" w:rsidRDefault="00684BAC">
            <w:pPr>
              <w:pStyle w:val="T4dispositie"/>
              <w:jc w:val="left"/>
              <w:rPr>
                <w:lang w:val="nl-NL"/>
              </w:rPr>
            </w:pPr>
          </w:p>
          <w:p w14:paraId="377DEFF5" w14:textId="77777777" w:rsidR="00000000" w:rsidRDefault="00684BAC">
            <w:pPr>
              <w:pStyle w:val="T4dispositie"/>
              <w:jc w:val="left"/>
              <w:rPr>
                <w:lang w:val="nl-NL"/>
              </w:rPr>
            </w:pPr>
          </w:p>
          <w:p w14:paraId="756B56CD" w14:textId="77777777" w:rsidR="00000000" w:rsidRDefault="00684BAC">
            <w:pPr>
              <w:pStyle w:val="T4dispositie"/>
              <w:jc w:val="left"/>
              <w:rPr>
                <w:lang w:val="nl-NL"/>
              </w:rPr>
            </w:pPr>
            <w:r>
              <w:rPr>
                <w:lang w:val="nl-NL"/>
              </w:rPr>
              <w:t>16'</w:t>
            </w:r>
          </w:p>
          <w:p w14:paraId="31EDFDA5" w14:textId="77777777" w:rsidR="00000000" w:rsidRDefault="00684BAC">
            <w:pPr>
              <w:pStyle w:val="T4dispositie"/>
              <w:jc w:val="left"/>
              <w:rPr>
                <w:lang w:val="nl-NL"/>
              </w:rPr>
            </w:pPr>
            <w:r>
              <w:rPr>
                <w:lang w:val="nl-NL"/>
              </w:rPr>
              <w:t>8'</w:t>
            </w:r>
          </w:p>
          <w:p w14:paraId="1228707F" w14:textId="77777777" w:rsidR="00000000" w:rsidRDefault="00684BAC">
            <w:pPr>
              <w:pStyle w:val="T4dispositie"/>
              <w:jc w:val="left"/>
              <w:rPr>
                <w:lang w:val="nl-NL"/>
              </w:rPr>
            </w:pPr>
            <w:r>
              <w:rPr>
                <w:lang w:val="nl-NL"/>
              </w:rPr>
              <w:t>8'</w:t>
            </w:r>
          </w:p>
          <w:p w14:paraId="34706B8A" w14:textId="77777777" w:rsidR="00000000" w:rsidRDefault="00684BAC">
            <w:pPr>
              <w:pStyle w:val="T4dispositie"/>
              <w:jc w:val="left"/>
              <w:rPr>
                <w:lang w:val="nl-NL"/>
              </w:rPr>
            </w:pPr>
            <w:r>
              <w:rPr>
                <w:lang w:val="nl-NL"/>
              </w:rPr>
              <w:t>8'</w:t>
            </w:r>
          </w:p>
          <w:p w14:paraId="57DA57D6" w14:textId="77777777" w:rsidR="00000000" w:rsidRDefault="00684BAC">
            <w:pPr>
              <w:pStyle w:val="T4dispositie"/>
              <w:jc w:val="left"/>
              <w:rPr>
                <w:lang w:val="nl-NL"/>
              </w:rPr>
            </w:pPr>
            <w:r>
              <w:rPr>
                <w:lang w:val="nl-NL"/>
              </w:rPr>
              <w:t>4'</w:t>
            </w:r>
          </w:p>
          <w:p w14:paraId="6E688A40" w14:textId="77777777" w:rsidR="00000000" w:rsidRDefault="00684BAC">
            <w:pPr>
              <w:pStyle w:val="T4dispositie"/>
              <w:jc w:val="left"/>
              <w:rPr>
                <w:lang w:val="nl-NL"/>
              </w:rPr>
            </w:pPr>
            <w:r>
              <w:rPr>
                <w:lang w:val="nl-NL"/>
              </w:rPr>
              <w:t>4'</w:t>
            </w:r>
          </w:p>
          <w:p w14:paraId="3B8CAD77" w14:textId="77777777" w:rsidR="00000000" w:rsidRDefault="00684BAC">
            <w:pPr>
              <w:pStyle w:val="T4dispositie"/>
              <w:jc w:val="left"/>
              <w:rPr>
                <w:lang w:val="nl-NL"/>
              </w:rPr>
            </w:pPr>
            <w:r>
              <w:rPr>
                <w:lang w:val="nl-NL"/>
              </w:rPr>
              <w:t>3'</w:t>
            </w:r>
          </w:p>
          <w:p w14:paraId="1EE77D95" w14:textId="77777777" w:rsidR="00000000" w:rsidRDefault="00684BAC">
            <w:pPr>
              <w:pStyle w:val="T4dispositie"/>
              <w:jc w:val="left"/>
              <w:rPr>
                <w:lang w:val="nl-NL"/>
              </w:rPr>
            </w:pPr>
            <w:r>
              <w:rPr>
                <w:lang w:val="nl-NL"/>
              </w:rPr>
              <w:t>2'</w:t>
            </w:r>
          </w:p>
        </w:tc>
        <w:tc>
          <w:tcPr>
            <w:tcW w:w="865" w:type="dxa"/>
          </w:tcPr>
          <w:p w14:paraId="31C97E51" w14:textId="77777777" w:rsidR="00000000" w:rsidRDefault="00684BAC">
            <w:pPr>
              <w:pStyle w:val="T4dispositie"/>
              <w:jc w:val="left"/>
              <w:rPr>
                <w:i/>
                <w:iCs/>
                <w:lang w:val="nl-NL"/>
              </w:rPr>
            </w:pPr>
            <w:r>
              <w:rPr>
                <w:i/>
                <w:iCs/>
                <w:lang w:val="nl-NL"/>
              </w:rPr>
              <w:t>Pedaal</w:t>
            </w:r>
          </w:p>
          <w:p w14:paraId="19FFC451" w14:textId="77777777" w:rsidR="00000000" w:rsidRDefault="00684BAC">
            <w:pPr>
              <w:pStyle w:val="T4dispositie"/>
              <w:jc w:val="left"/>
              <w:rPr>
                <w:lang w:val="nl-NL"/>
              </w:rPr>
            </w:pPr>
            <w:r>
              <w:rPr>
                <w:lang w:val="nl-NL"/>
              </w:rPr>
              <w:t>1 stem</w:t>
            </w:r>
          </w:p>
          <w:p w14:paraId="041B1792" w14:textId="77777777" w:rsidR="00000000" w:rsidRDefault="00684BAC">
            <w:pPr>
              <w:pStyle w:val="T4dispositie"/>
              <w:jc w:val="left"/>
              <w:rPr>
                <w:lang w:val="nl-NL"/>
              </w:rPr>
            </w:pPr>
          </w:p>
          <w:p w14:paraId="1E63DBBC" w14:textId="77777777" w:rsidR="00000000" w:rsidRDefault="00684BAC">
            <w:pPr>
              <w:pStyle w:val="T4dispositie"/>
              <w:jc w:val="left"/>
              <w:rPr>
                <w:lang w:val="nl-NL"/>
              </w:rPr>
            </w:pPr>
            <w:r>
              <w:rPr>
                <w:lang w:val="nl-NL"/>
              </w:rPr>
              <w:t>Subbas</w:t>
            </w:r>
          </w:p>
        </w:tc>
        <w:tc>
          <w:tcPr>
            <w:tcW w:w="462" w:type="dxa"/>
          </w:tcPr>
          <w:p w14:paraId="77F18EC4" w14:textId="77777777" w:rsidR="00000000" w:rsidRDefault="00684BAC">
            <w:pPr>
              <w:pStyle w:val="T4dispositie"/>
              <w:jc w:val="left"/>
              <w:rPr>
                <w:lang w:val="nl-NL"/>
              </w:rPr>
            </w:pPr>
          </w:p>
          <w:p w14:paraId="08FEDC62" w14:textId="77777777" w:rsidR="00000000" w:rsidRDefault="00684BAC">
            <w:pPr>
              <w:pStyle w:val="T4dispositie"/>
              <w:jc w:val="left"/>
              <w:rPr>
                <w:lang w:val="nl-NL"/>
              </w:rPr>
            </w:pPr>
          </w:p>
          <w:p w14:paraId="345953B9" w14:textId="77777777" w:rsidR="00000000" w:rsidRDefault="00684BAC">
            <w:pPr>
              <w:pStyle w:val="T4dispositie"/>
              <w:jc w:val="left"/>
              <w:rPr>
                <w:lang w:val="nl-NL"/>
              </w:rPr>
            </w:pPr>
          </w:p>
          <w:p w14:paraId="61EDBBEB" w14:textId="77777777" w:rsidR="00000000" w:rsidRDefault="00684BAC">
            <w:pPr>
              <w:pStyle w:val="T4dispositie"/>
              <w:jc w:val="left"/>
              <w:rPr>
                <w:lang w:val="nl-NL"/>
              </w:rPr>
            </w:pPr>
            <w:r>
              <w:rPr>
                <w:lang w:val="nl-NL"/>
              </w:rPr>
              <w:t>16'</w:t>
            </w:r>
          </w:p>
        </w:tc>
      </w:tr>
    </w:tbl>
    <w:p w14:paraId="0BAAD391" w14:textId="77777777" w:rsidR="00000000" w:rsidRDefault="00684BAC">
      <w:pPr>
        <w:pStyle w:val="T4dispositie"/>
      </w:pPr>
    </w:p>
    <w:p w14:paraId="3383130E" w14:textId="77777777" w:rsidR="00000000" w:rsidRDefault="00684BAC">
      <w:pPr>
        <w:pStyle w:val="T4dispositie"/>
      </w:pPr>
      <w:r>
        <w:t>* in werkelijkheid D</w:t>
      </w:r>
    </w:p>
    <w:p w14:paraId="467ECE76" w14:textId="77777777" w:rsidR="00000000" w:rsidRDefault="00684BAC">
      <w:pPr>
        <w:pStyle w:val="T4dispositie"/>
      </w:pPr>
    </w:p>
    <w:p w14:paraId="09C35E8F" w14:textId="77777777" w:rsidR="00000000" w:rsidRDefault="00684BAC">
      <w:pPr>
        <w:pStyle w:val="T1"/>
        <w:jc w:val="left"/>
        <w:rPr>
          <w:lang w:val="nl-NL"/>
        </w:rPr>
      </w:pPr>
      <w:r>
        <w:rPr>
          <w:lang w:val="nl-NL"/>
        </w:rPr>
        <w:t>Werktuiglijke registers</w:t>
      </w:r>
    </w:p>
    <w:p w14:paraId="270F57B0" w14:textId="77777777" w:rsidR="00000000" w:rsidRDefault="00684BAC">
      <w:pPr>
        <w:pStyle w:val="T1"/>
        <w:jc w:val="left"/>
        <w:rPr>
          <w:lang w:val="nl-NL"/>
        </w:rPr>
      </w:pPr>
      <w:r>
        <w:rPr>
          <w:lang w:val="nl-NL"/>
        </w:rPr>
        <w:t>tremulant</w:t>
      </w:r>
    </w:p>
    <w:p w14:paraId="12A3B635" w14:textId="77777777" w:rsidR="00000000" w:rsidRDefault="00684BAC">
      <w:pPr>
        <w:pStyle w:val="T1"/>
        <w:jc w:val="left"/>
        <w:rPr>
          <w:lang w:val="nl-NL"/>
        </w:rPr>
      </w:pPr>
      <w:r>
        <w:rPr>
          <w:lang w:val="nl-NL"/>
        </w:rPr>
        <w:t>windloser</w:t>
      </w:r>
    </w:p>
    <w:p w14:paraId="2D91DCBB" w14:textId="77777777" w:rsidR="00000000" w:rsidRDefault="00684BAC">
      <w:pPr>
        <w:pStyle w:val="T1"/>
        <w:jc w:val="left"/>
        <w:rPr>
          <w:lang w:val="nl-NL"/>
        </w:rPr>
      </w:pPr>
      <w:r>
        <w:rPr>
          <w:lang w:val="nl-NL"/>
        </w:rPr>
        <w:t>afsluiting</w:t>
      </w:r>
    </w:p>
    <w:p w14:paraId="4FCDC4BB" w14:textId="77777777" w:rsidR="00000000" w:rsidRDefault="00684BAC">
      <w:pPr>
        <w:pStyle w:val="T1"/>
        <w:jc w:val="left"/>
        <w:rPr>
          <w:lang w:val="nl-NL"/>
        </w:rPr>
      </w:pPr>
    </w:p>
    <w:p w14:paraId="240108C3" w14:textId="77777777" w:rsidR="00000000" w:rsidRDefault="00684BAC">
      <w:pPr>
        <w:pStyle w:val="T1"/>
        <w:jc w:val="left"/>
        <w:rPr>
          <w:lang w:val="nl-NL"/>
        </w:rPr>
      </w:pPr>
      <w:r>
        <w:rPr>
          <w:lang w:val="nl-NL"/>
        </w:rPr>
        <w:t>Toonhoogte</w:t>
      </w:r>
    </w:p>
    <w:p w14:paraId="56B9D79D" w14:textId="77777777" w:rsidR="00000000" w:rsidRDefault="00684BAC">
      <w:pPr>
        <w:pStyle w:val="T1"/>
        <w:jc w:val="left"/>
        <w:rPr>
          <w:lang w:val="nl-NL"/>
        </w:rPr>
      </w:pPr>
      <w:r>
        <w:rPr>
          <w:lang w:val="nl-NL"/>
        </w:rPr>
        <w:lastRenderedPageBreak/>
        <w:t>a</w:t>
      </w:r>
      <w:r>
        <w:rPr>
          <w:vertAlign w:val="superscript"/>
          <w:lang w:val="nl-NL"/>
        </w:rPr>
        <w:t>1</w:t>
      </w:r>
      <w:r>
        <w:rPr>
          <w:lang w:val="nl-NL"/>
        </w:rPr>
        <w:t xml:space="preserve"> = 4.. Hz</w:t>
      </w:r>
    </w:p>
    <w:p w14:paraId="32917369" w14:textId="77777777" w:rsidR="00000000" w:rsidRDefault="00684BAC">
      <w:pPr>
        <w:pStyle w:val="T1"/>
        <w:jc w:val="left"/>
        <w:rPr>
          <w:lang w:val="nl-NL"/>
        </w:rPr>
      </w:pPr>
      <w:r>
        <w:rPr>
          <w:lang w:val="nl-NL"/>
        </w:rPr>
        <w:t>Temperatuur</w:t>
      </w:r>
    </w:p>
    <w:p w14:paraId="110540AA" w14:textId="77777777" w:rsidR="00000000" w:rsidRDefault="00684BAC">
      <w:pPr>
        <w:pStyle w:val="T1"/>
        <w:jc w:val="left"/>
        <w:rPr>
          <w:lang w:val="nl-NL"/>
        </w:rPr>
      </w:pPr>
      <w:r>
        <w:rPr>
          <w:lang w:val="nl-NL"/>
        </w:rPr>
        <w:t>evenredig zwevend</w:t>
      </w:r>
    </w:p>
    <w:p w14:paraId="118E721B" w14:textId="77777777" w:rsidR="00000000" w:rsidRDefault="00684BAC">
      <w:pPr>
        <w:pStyle w:val="T1"/>
        <w:jc w:val="left"/>
        <w:rPr>
          <w:lang w:val="nl-NL"/>
        </w:rPr>
      </w:pPr>
    </w:p>
    <w:p w14:paraId="20BC4011" w14:textId="77777777" w:rsidR="00000000" w:rsidRDefault="00684BAC">
      <w:pPr>
        <w:pStyle w:val="T1"/>
        <w:jc w:val="left"/>
        <w:rPr>
          <w:lang w:val="nl-NL"/>
        </w:rPr>
      </w:pPr>
      <w:r>
        <w:rPr>
          <w:lang w:val="nl-NL"/>
        </w:rPr>
        <w:t>Manuaalomvang</w:t>
      </w:r>
    </w:p>
    <w:p w14:paraId="70F27FE0" w14:textId="77777777" w:rsidR="00000000" w:rsidRDefault="00684BAC">
      <w:pPr>
        <w:pStyle w:val="T1"/>
        <w:jc w:val="left"/>
        <w:rPr>
          <w:lang w:val="nl-NL"/>
        </w:rPr>
      </w:pPr>
      <w:r>
        <w:rPr>
          <w:lang w:val="nl-NL"/>
        </w:rPr>
        <w:t>C-g</w:t>
      </w:r>
      <w:r>
        <w:rPr>
          <w:vertAlign w:val="superscript"/>
          <w:lang w:val="nl-NL"/>
        </w:rPr>
        <w:t>3</w:t>
      </w:r>
    </w:p>
    <w:p w14:paraId="22209AF4" w14:textId="77777777" w:rsidR="00000000" w:rsidRDefault="00684BAC">
      <w:pPr>
        <w:pStyle w:val="T1"/>
        <w:jc w:val="left"/>
        <w:rPr>
          <w:lang w:val="nl-NL"/>
        </w:rPr>
      </w:pPr>
      <w:r>
        <w:rPr>
          <w:lang w:val="nl-NL"/>
        </w:rPr>
        <w:t>Pedaalomvang</w:t>
      </w:r>
    </w:p>
    <w:p w14:paraId="57E54FBE" w14:textId="77777777" w:rsidR="00000000" w:rsidRDefault="00684BAC">
      <w:pPr>
        <w:pStyle w:val="T1"/>
        <w:jc w:val="left"/>
        <w:rPr>
          <w:lang w:val="nl-NL"/>
        </w:rPr>
      </w:pPr>
      <w:r>
        <w:rPr>
          <w:lang w:val="nl-NL"/>
        </w:rPr>
        <w:t>C-d</w:t>
      </w:r>
      <w:r>
        <w:rPr>
          <w:vertAlign w:val="superscript"/>
          <w:lang w:val="nl-NL"/>
        </w:rPr>
        <w:t>1</w:t>
      </w:r>
    </w:p>
    <w:p w14:paraId="13310258" w14:textId="77777777" w:rsidR="00000000" w:rsidRDefault="00684BAC">
      <w:pPr>
        <w:pStyle w:val="T1"/>
        <w:jc w:val="left"/>
        <w:rPr>
          <w:lang w:val="nl-NL"/>
        </w:rPr>
      </w:pPr>
    </w:p>
    <w:p w14:paraId="5A33A709" w14:textId="77777777" w:rsidR="00000000" w:rsidRDefault="00684BAC">
      <w:pPr>
        <w:pStyle w:val="T1"/>
        <w:jc w:val="left"/>
        <w:rPr>
          <w:lang w:val="nl-NL"/>
        </w:rPr>
      </w:pPr>
      <w:r>
        <w:rPr>
          <w:lang w:val="nl-NL"/>
        </w:rPr>
        <w:t>Windvoorziening</w:t>
      </w:r>
    </w:p>
    <w:p w14:paraId="0A9BDF89" w14:textId="77777777" w:rsidR="00000000" w:rsidRDefault="00684BAC">
      <w:pPr>
        <w:pStyle w:val="T1"/>
        <w:jc w:val="left"/>
        <w:rPr>
          <w:lang w:val="nl-NL"/>
        </w:rPr>
      </w:pPr>
      <w:r>
        <w:rPr>
          <w:lang w:val="nl-NL"/>
        </w:rPr>
        <w:t>magazijnbalg met twee schepbalgen en handpomp (1875)</w:t>
      </w:r>
    </w:p>
    <w:p w14:paraId="18DB4764" w14:textId="77777777" w:rsidR="00000000" w:rsidRDefault="00684BAC">
      <w:pPr>
        <w:pStyle w:val="T1"/>
        <w:jc w:val="left"/>
        <w:rPr>
          <w:lang w:val="nl-NL"/>
        </w:rPr>
      </w:pPr>
      <w:r>
        <w:rPr>
          <w:lang w:val="nl-NL"/>
        </w:rPr>
        <w:t>Winddruk</w:t>
      </w:r>
    </w:p>
    <w:p w14:paraId="2F4E78C8" w14:textId="77777777" w:rsidR="00000000" w:rsidRDefault="00684BAC">
      <w:pPr>
        <w:pStyle w:val="T1"/>
        <w:jc w:val="left"/>
        <w:rPr>
          <w:lang w:val="nl-NL"/>
        </w:rPr>
      </w:pPr>
      <w:r>
        <w:rPr>
          <w:lang w:val="nl-NL"/>
        </w:rPr>
        <w:t xml:space="preserve">  mm</w:t>
      </w:r>
    </w:p>
    <w:p w14:paraId="707C65FF" w14:textId="77777777" w:rsidR="00000000" w:rsidRDefault="00684BAC">
      <w:pPr>
        <w:pStyle w:val="T1"/>
        <w:jc w:val="left"/>
        <w:rPr>
          <w:lang w:val="nl-NL"/>
        </w:rPr>
      </w:pPr>
    </w:p>
    <w:p w14:paraId="6F61E391" w14:textId="77777777" w:rsidR="00000000" w:rsidRDefault="00684BAC">
      <w:pPr>
        <w:pStyle w:val="T1"/>
        <w:jc w:val="left"/>
        <w:rPr>
          <w:lang w:val="nl-NL"/>
        </w:rPr>
      </w:pPr>
      <w:r>
        <w:rPr>
          <w:lang w:val="nl-NL"/>
        </w:rPr>
        <w:t>Plaats klaviatuur</w:t>
      </w:r>
    </w:p>
    <w:p w14:paraId="19641C4D" w14:textId="77777777" w:rsidR="00000000" w:rsidRDefault="00684BAC">
      <w:pPr>
        <w:pStyle w:val="T1"/>
        <w:jc w:val="left"/>
        <w:rPr>
          <w:lang w:val="nl-NL"/>
        </w:rPr>
      </w:pPr>
      <w:r>
        <w:rPr>
          <w:lang w:val="nl-NL"/>
        </w:rPr>
        <w:t>rechterzijde</w:t>
      </w:r>
    </w:p>
    <w:p w14:paraId="309E7BBB" w14:textId="77777777" w:rsidR="00000000" w:rsidRDefault="00684BAC">
      <w:pPr>
        <w:pStyle w:val="T1"/>
        <w:jc w:val="left"/>
        <w:rPr>
          <w:lang w:val="nl-NL"/>
        </w:rPr>
      </w:pPr>
    </w:p>
    <w:p w14:paraId="4AFD92E5" w14:textId="77777777" w:rsidR="00000000" w:rsidRDefault="00684BAC">
      <w:pPr>
        <w:pStyle w:val="Heading2"/>
        <w:rPr>
          <w:i w:val="0"/>
          <w:iCs/>
        </w:rPr>
      </w:pPr>
      <w:r>
        <w:rPr>
          <w:i w:val="0"/>
          <w:iCs/>
        </w:rPr>
        <w:t>Bijzonderheden</w:t>
      </w:r>
    </w:p>
    <w:p w14:paraId="7CF92C7C" w14:textId="77777777" w:rsidR="00000000" w:rsidRDefault="00684BAC">
      <w:pPr>
        <w:pStyle w:val="T1"/>
        <w:jc w:val="left"/>
        <w:rPr>
          <w:lang w:val="nl-NL"/>
        </w:rPr>
      </w:pPr>
    </w:p>
    <w:p w14:paraId="7E2C9451" w14:textId="77777777" w:rsidR="00000000" w:rsidRDefault="00684BAC">
      <w:pPr>
        <w:pStyle w:val="T1"/>
        <w:jc w:val="left"/>
        <w:rPr>
          <w:lang w:val="nl-NL"/>
        </w:rPr>
      </w:pPr>
      <w:r>
        <w:rPr>
          <w:lang w:val="nl-NL"/>
        </w:rPr>
        <w:t>In het front spreken pijpen voor D-h</w:t>
      </w:r>
      <w:r>
        <w:rPr>
          <w:vertAlign w:val="superscript"/>
          <w:lang w:val="nl-NL"/>
        </w:rPr>
        <w:t>1</w:t>
      </w:r>
      <w:r>
        <w:rPr>
          <w:lang w:val="nl-NL"/>
        </w:rPr>
        <w:t xml:space="preserve"> van de Prestant 8'. C en Cis van dit register zijn metalen bi</w:t>
      </w:r>
      <w:r>
        <w:rPr>
          <w:lang w:val="nl-NL"/>
        </w:rPr>
        <w:t>nnenpijpen, opgesteld achter de middentoren. Enkele pijpen in de zijtorens zijn stom, ook de pijpen in de bovenste van de smalle gedeelde veldjes zijn stom.</w:t>
      </w:r>
    </w:p>
    <w:p w14:paraId="0F42F09F" w14:textId="77777777" w:rsidR="00000000" w:rsidRDefault="00684BAC">
      <w:pPr>
        <w:pStyle w:val="T1"/>
        <w:jc w:val="left"/>
        <w:rPr>
          <w:lang w:val="nl-NL"/>
        </w:rPr>
      </w:pPr>
      <w:r>
        <w:rPr>
          <w:lang w:val="nl-NL"/>
        </w:rPr>
        <w:t>De windlade is van eiken, inclusief stokken en roosters, en bezit opliggende voorslagen.</w:t>
      </w:r>
    </w:p>
    <w:p w14:paraId="1615CDB8" w14:textId="77777777" w:rsidR="00000000" w:rsidRDefault="00684BAC">
      <w:pPr>
        <w:pStyle w:val="T1"/>
        <w:jc w:val="left"/>
        <w:rPr>
          <w:lang w:val="nl-NL"/>
        </w:rPr>
      </w:pPr>
      <w:r>
        <w:rPr>
          <w:lang w:val="nl-NL"/>
        </w:rPr>
        <w:t>De cancelv</w:t>
      </w:r>
      <w:r>
        <w:rPr>
          <w:lang w:val="nl-NL"/>
        </w:rPr>
        <w:t>olgorde is in hele tonen, aflopend vanuit C/Cis in het midden. De twee laatste slepen, gerekend vanaf het front, zijn leeg. De voorlaatste sleep is bestemd voor een discant-register, de laatste sleep is gehalveerd in bas- en discant. Op een van de voor dez</w:t>
      </w:r>
      <w:r>
        <w:rPr>
          <w:lang w:val="nl-NL"/>
        </w:rPr>
        <w:t>e slepen bestemde registerknoppen is de tremulant aangesloten.</w:t>
      </w:r>
    </w:p>
    <w:p w14:paraId="5D81CA08" w14:textId="77777777" w:rsidR="00000000" w:rsidRDefault="00684BAC">
      <w:pPr>
        <w:pStyle w:val="T1"/>
        <w:jc w:val="left"/>
        <w:rPr>
          <w:lang w:val="nl-NL"/>
        </w:rPr>
      </w:pPr>
      <w:r>
        <w:rPr>
          <w:lang w:val="nl-NL"/>
        </w:rPr>
        <w:t>De Holpijp 8' heeft eiken pijpen voor de tonen C-G. De Viool de Gambe 8' is in het groot octaaf gecombineerd met de Holpijp. Het zelfstandige gedeelte van dit register bestaat uit tinnen pijpen</w:t>
      </w:r>
      <w:r>
        <w:rPr>
          <w:lang w:val="nl-NL"/>
        </w:rPr>
        <w:t>. Van de Roerfluit 4' zijn de hoogste 12 pijpen open.</w:t>
      </w:r>
    </w:p>
    <w:p w14:paraId="57308BF7" w14:textId="77777777" w:rsidR="00684BAC" w:rsidRDefault="00684BAC">
      <w:pPr>
        <w:pStyle w:val="T1"/>
        <w:jc w:val="left"/>
        <w:rPr>
          <w:lang w:val="nl-NL"/>
        </w:rPr>
      </w:pPr>
      <w:r>
        <w:rPr>
          <w:lang w:val="nl-NL"/>
        </w:rPr>
        <w:t>Expressions zijn toegepast bij alle binnenpijpen van de Prestant 8' en verder bij de Viool de Gambe 8' (c-g</w:t>
      </w:r>
      <w:r>
        <w:rPr>
          <w:vertAlign w:val="superscript"/>
          <w:lang w:val="nl-NL"/>
        </w:rPr>
        <w:t>3</w:t>
      </w:r>
      <w:r>
        <w:rPr>
          <w:lang w:val="nl-NL"/>
        </w:rPr>
        <w:t>), Octaaf 4' (C-h), Quintprestant 3' (C-e) en Superoctaaf 2' (C-H).</w:t>
      </w:r>
    </w:p>
    <w:sectPr w:rsidR="00684BA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B1"/>
    <w:rsid w:val="00684BAC"/>
    <w:rsid w:val="00A2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64D532"/>
  <w15:chartTrackingRefBased/>
  <w15:docId w15:val="{D720C09B-AE32-2D49-BD35-12B23BF4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4552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Westzaan / 1875</vt:lpstr>
    </vt:vector>
  </TitlesOfParts>
  <Company>NIvO</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Westzaan / 1875</dc:title>
  <dc:subject/>
  <dc:creator>WS1</dc:creator>
  <cp:keywords/>
  <dc:description/>
  <cp:lastModifiedBy>Eline J Duijsens</cp:lastModifiedBy>
  <cp:revision>2</cp:revision>
  <dcterms:created xsi:type="dcterms:W3CDTF">2021-09-20T13:35:00Z</dcterms:created>
  <dcterms:modified xsi:type="dcterms:W3CDTF">2021-09-20T13:35:00Z</dcterms:modified>
</cp:coreProperties>
</file>