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4CB02" w14:textId="77777777" w:rsidR="00000000" w:rsidRDefault="000C1834">
      <w:pPr>
        <w:pStyle w:val="Heading1"/>
      </w:pPr>
      <w:bookmarkStart w:id="0" w:name="_GoBack"/>
      <w:bookmarkEnd w:id="0"/>
      <w:r>
        <w:t>Heeswijk / 1876</w:t>
      </w:r>
    </w:p>
    <w:p w14:paraId="6BBCF1DA" w14:textId="77777777" w:rsidR="00000000" w:rsidRDefault="000C1834">
      <w:pPr>
        <w:pStyle w:val="Heading2"/>
        <w:rPr>
          <w:i w:val="0"/>
          <w:iCs/>
        </w:rPr>
      </w:pPr>
      <w:r>
        <w:rPr>
          <w:i w:val="0"/>
          <w:iCs/>
        </w:rPr>
        <w:t>R.K. St-Willibrorduskerk</w:t>
      </w:r>
    </w:p>
    <w:p w14:paraId="4A972823" w14:textId="77777777" w:rsidR="00000000" w:rsidRDefault="000C1834">
      <w:pPr>
        <w:pStyle w:val="T1"/>
        <w:jc w:val="left"/>
        <w:rPr>
          <w:i/>
          <w:iCs/>
        </w:rPr>
      </w:pPr>
    </w:p>
    <w:p w14:paraId="23EBAEF1" w14:textId="77777777" w:rsidR="00000000" w:rsidRDefault="000C1834">
      <w:pPr>
        <w:pStyle w:val="T1"/>
        <w:jc w:val="left"/>
        <w:rPr>
          <w:i/>
          <w:iCs/>
          <w:lang w:val="nl-NL"/>
        </w:rPr>
      </w:pPr>
      <w:proofErr w:type="spellStart"/>
      <w:r>
        <w:rPr>
          <w:i/>
          <w:iCs/>
          <w:lang w:val="nl-NL"/>
        </w:rPr>
        <w:t>Driebeukige</w:t>
      </w:r>
      <w:proofErr w:type="spellEnd"/>
      <w:r>
        <w:rPr>
          <w:i/>
          <w:iCs/>
          <w:lang w:val="nl-NL"/>
        </w:rPr>
        <w:t xml:space="preserve"> neogotische kruisbasiliek met forse toren, gebouwd in 1895-1896 naar ontwerp van P. </w:t>
      </w:r>
      <w:proofErr w:type="spellStart"/>
      <w:r>
        <w:rPr>
          <w:i/>
          <w:iCs/>
          <w:lang w:val="nl-NL"/>
        </w:rPr>
        <w:t>Stornebrink</w:t>
      </w:r>
      <w:proofErr w:type="spellEnd"/>
      <w:r>
        <w:rPr>
          <w:i/>
          <w:iCs/>
          <w:lang w:val="nl-NL"/>
        </w:rPr>
        <w:t>. Na oorlogsschade in 1944 werd het bovendeel van de toren in gewijzigde vormen hersteld. De kerk wordt ove</w:t>
      </w:r>
      <w:r>
        <w:rPr>
          <w:i/>
          <w:iCs/>
          <w:lang w:val="nl-NL"/>
        </w:rPr>
        <w:t>rkluisd door stenen kruisribgewelven.</w:t>
      </w:r>
    </w:p>
    <w:p w14:paraId="23A3206E" w14:textId="77777777" w:rsidR="00000000" w:rsidRDefault="000C1834">
      <w:pPr>
        <w:pStyle w:val="T1"/>
        <w:jc w:val="left"/>
        <w:rPr>
          <w:i/>
          <w:iCs/>
        </w:rPr>
      </w:pPr>
    </w:p>
    <w:p w14:paraId="441FDD60" w14:textId="77777777" w:rsidR="00000000" w:rsidRDefault="000C1834">
      <w:pPr>
        <w:pStyle w:val="T1"/>
        <w:jc w:val="left"/>
        <w:rPr>
          <w:lang w:val="nl-NL"/>
        </w:rPr>
      </w:pPr>
      <w:r>
        <w:rPr>
          <w:lang w:val="nl-NL"/>
        </w:rPr>
        <w:t>Kas: 1876/1896</w:t>
      </w:r>
    </w:p>
    <w:p w14:paraId="157C754F" w14:textId="77777777" w:rsidR="00000000" w:rsidRDefault="000C1834">
      <w:pPr>
        <w:pStyle w:val="T1"/>
        <w:jc w:val="left"/>
        <w:rPr>
          <w:lang w:val="nl-NL"/>
        </w:rPr>
      </w:pPr>
    </w:p>
    <w:p w14:paraId="62AD0B79" w14:textId="77777777" w:rsidR="00000000" w:rsidRDefault="000C1834">
      <w:pPr>
        <w:pStyle w:val="Heading2"/>
        <w:rPr>
          <w:i w:val="0"/>
          <w:iCs/>
        </w:rPr>
      </w:pPr>
      <w:r>
        <w:rPr>
          <w:i w:val="0"/>
          <w:iCs/>
        </w:rPr>
        <w:t>Kunsthistorische aspecten</w:t>
      </w:r>
    </w:p>
    <w:p w14:paraId="239E0E81" w14:textId="77777777" w:rsidR="00000000" w:rsidRDefault="000C1834">
      <w:pPr>
        <w:pStyle w:val="T2Kunst"/>
        <w:jc w:val="left"/>
        <w:rPr>
          <w:lang w:val="nl-NL"/>
        </w:rPr>
      </w:pPr>
      <w:r>
        <w:rPr>
          <w:lang w:val="nl-NL"/>
        </w:rPr>
        <w:t xml:space="preserve">Van het huidige orgel dateren de zijwanden van de kas uit 1876; de achterwand stamt uit 1896, terwijl het front in hetzelfde jaar werd aangebracht. Dit front dat wellicht als </w:t>
      </w:r>
      <w:r>
        <w:rPr>
          <w:lang w:val="nl-NL"/>
        </w:rPr>
        <w:t xml:space="preserve">provisorium was gedacht, had een zeer eenvoudige opbouw, Het omvatte vijf velden, waarvan het middelste verhoogd was. Bij de restauratie in 2000 werden de velden aan de pijpuiteinden voorzien van blinderingen met eenvoudig </w:t>
      </w:r>
      <w:proofErr w:type="spellStart"/>
      <w:r>
        <w:rPr>
          <w:lang w:val="nl-NL"/>
        </w:rPr>
        <w:t>gotiserend</w:t>
      </w:r>
      <w:proofErr w:type="spellEnd"/>
      <w:r>
        <w:rPr>
          <w:lang w:val="nl-NL"/>
        </w:rPr>
        <w:t xml:space="preserve"> zaagwerk, bij het midd</w:t>
      </w:r>
      <w:r>
        <w:rPr>
          <w:lang w:val="nl-NL"/>
        </w:rPr>
        <w:t>enveld en de zijvelden in de vorm van een spitsboog, bij de tussenvelden in de vorm van een halve spitsboog. Bovendien werd op de zijvelden een verhoogde kroonlijst aangebracht. Dit alles om het orgel een wat grotere presentie te verschaffen.</w:t>
      </w:r>
    </w:p>
    <w:p w14:paraId="019F33C6" w14:textId="77777777" w:rsidR="00000000" w:rsidRDefault="000C1834">
      <w:pPr>
        <w:pStyle w:val="T2Kunst"/>
        <w:jc w:val="left"/>
        <w:rPr>
          <w:lang w:val="nl-NL"/>
        </w:rPr>
      </w:pPr>
    </w:p>
    <w:p w14:paraId="5391DC4A" w14:textId="77777777" w:rsidR="00000000" w:rsidRDefault="000C1834">
      <w:pPr>
        <w:pStyle w:val="T3Lit"/>
        <w:jc w:val="left"/>
        <w:rPr>
          <w:b/>
          <w:bCs/>
        </w:rPr>
      </w:pPr>
      <w:r>
        <w:rPr>
          <w:b/>
          <w:bCs/>
        </w:rPr>
        <w:t>Literatuur</w:t>
      </w:r>
    </w:p>
    <w:p w14:paraId="1DBCE6EA" w14:textId="77777777" w:rsidR="00000000" w:rsidRDefault="000C1834">
      <w:pPr>
        <w:pStyle w:val="T3Lit"/>
        <w:jc w:val="left"/>
      </w:pPr>
      <w:r>
        <w:t>F</w:t>
      </w:r>
      <w:r>
        <w:t xml:space="preserve">. </w:t>
      </w:r>
      <w:proofErr w:type="spellStart"/>
      <w:r>
        <w:t>Jespers</w:t>
      </w:r>
      <w:proofErr w:type="spellEnd"/>
      <w:r>
        <w:t xml:space="preserve">, </w:t>
      </w:r>
      <w:r>
        <w:rPr>
          <w:i/>
          <w:iCs/>
        </w:rPr>
        <w:t>Repertorium van orgels en orgelmakers in Noord-Brabant tot omstreeks 1900</w:t>
      </w:r>
      <w:r>
        <w:t>. ’s-Hertogenbosch, 1983, 125.</w:t>
      </w:r>
    </w:p>
    <w:p w14:paraId="72F370C0" w14:textId="77777777" w:rsidR="00000000" w:rsidRDefault="000C1834">
      <w:pPr>
        <w:pStyle w:val="T3Lit"/>
        <w:jc w:val="left"/>
      </w:pPr>
      <w:r>
        <w:rPr>
          <w:i/>
          <w:iCs/>
        </w:rPr>
        <w:t xml:space="preserve">De </w:t>
      </w:r>
      <w:proofErr w:type="spellStart"/>
      <w:r>
        <w:rPr>
          <w:i/>
          <w:iCs/>
        </w:rPr>
        <w:t>Orgelkrant</w:t>
      </w:r>
      <w:proofErr w:type="spellEnd"/>
      <w:r>
        <w:t xml:space="preserve">, </w:t>
      </w:r>
      <w:r>
        <w:rPr>
          <w:lang w:val="nl-NL"/>
        </w:rPr>
        <w:t>5/11 (2000), 7</w:t>
      </w:r>
      <w:r>
        <w:t>.</w:t>
      </w:r>
    </w:p>
    <w:p w14:paraId="00397C7A" w14:textId="77777777" w:rsidR="00000000" w:rsidRDefault="000C1834">
      <w:pPr>
        <w:pStyle w:val="T3Lit"/>
        <w:jc w:val="left"/>
      </w:pPr>
      <w:r>
        <w:t xml:space="preserve">Ton van Eck, ‘Orgels in de </w:t>
      </w:r>
      <w:proofErr w:type="spellStart"/>
      <w:r>
        <w:t>Parochiekerken</w:t>
      </w:r>
      <w:proofErr w:type="spellEnd"/>
      <w:r>
        <w:t xml:space="preserve"> van </w:t>
      </w:r>
      <w:proofErr w:type="spellStart"/>
      <w:r>
        <w:t>Heeswijk</w:t>
      </w:r>
      <w:proofErr w:type="spellEnd"/>
      <w:r>
        <w:t xml:space="preserve">’. In: M. de </w:t>
      </w:r>
      <w:proofErr w:type="spellStart"/>
      <w:r>
        <w:t>Visser</w:t>
      </w:r>
      <w:proofErr w:type="spellEnd"/>
      <w:r>
        <w:t xml:space="preserve"> (red), </w:t>
      </w:r>
      <w:r>
        <w:rPr>
          <w:i/>
          <w:iCs/>
        </w:rPr>
        <w:t xml:space="preserve">Het </w:t>
      </w:r>
      <w:proofErr w:type="spellStart"/>
      <w:r>
        <w:rPr>
          <w:i/>
          <w:iCs/>
        </w:rPr>
        <w:t>Heeswijks</w:t>
      </w:r>
      <w:proofErr w:type="spellEnd"/>
      <w:r>
        <w:rPr>
          <w:i/>
          <w:iCs/>
        </w:rPr>
        <w:t xml:space="preserve"> Smits-orgel, pa</w:t>
      </w:r>
      <w:r>
        <w:rPr>
          <w:i/>
          <w:iCs/>
        </w:rPr>
        <w:t xml:space="preserve">rochiekerk H. </w:t>
      </w:r>
      <w:proofErr w:type="spellStart"/>
      <w:r>
        <w:rPr>
          <w:i/>
          <w:iCs/>
        </w:rPr>
        <w:t>Willibrordus</w:t>
      </w:r>
      <w:proofErr w:type="spellEnd"/>
      <w:r>
        <w:rPr>
          <w:i/>
          <w:iCs/>
        </w:rPr>
        <w:t xml:space="preserve"> </w:t>
      </w:r>
      <w:proofErr w:type="spellStart"/>
      <w:r>
        <w:rPr>
          <w:i/>
          <w:iCs/>
        </w:rPr>
        <w:t>Heeswijk</w:t>
      </w:r>
      <w:proofErr w:type="spellEnd"/>
      <w:r>
        <w:t xml:space="preserve">. </w:t>
      </w:r>
      <w:proofErr w:type="spellStart"/>
      <w:r>
        <w:t>Heeswijk</w:t>
      </w:r>
      <w:proofErr w:type="spellEnd"/>
      <w:r>
        <w:t>, 2000, 3-28.</w:t>
      </w:r>
    </w:p>
    <w:p w14:paraId="3868F836" w14:textId="77777777" w:rsidR="00000000" w:rsidRDefault="000C1834">
      <w:pPr>
        <w:pStyle w:val="T3Lit"/>
      </w:pPr>
    </w:p>
    <w:p w14:paraId="2E0709AF" w14:textId="77777777" w:rsidR="00000000" w:rsidRDefault="000C1834">
      <w:pPr>
        <w:pStyle w:val="T3Lit"/>
      </w:pPr>
      <w:proofErr w:type="spellStart"/>
      <w:r>
        <w:t>Monumentnummer</w:t>
      </w:r>
      <w:proofErr w:type="spellEnd"/>
      <w:r>
        <w:t xml:space="preserve"> 21277</w:t>
      </w:r>
    </w:p>
    <w:p w14:paraId="5F0B4D2C" w14:textId="77777777" w:rsidR="00000000" w:rsidRDefault="000C1834">
      <w:pPr>
        <w:pStyle w:val="T3Lit"/>
      </w:pPr>
      <w:r>
        <w:t>Orgelnummer 646</w:t>
      </w:r>
    </w:p>
    <w:p w14:paraId="4F9C7F94" w14:textId="77777777" w:rsidR="00000000" w:rsidRDefault="000C1834">
      <w:pPr>
        <w:pStyle w:val="T1"/>
        <w:jc w:val="left"/>
        <w:rPr>
          <w:lang w:val="nl-NL"/>
        </w:rPr>
      </w:pPr>
    </w:p>
    <w:p w14:paraId="41D72E80" w14:textId="77777777" w:rsidR="00000000" w:rsidRDefault="000C1834">
      <w:pPr>
        <w:pStyle w:val="Heading2"/>
        <w:rPr>
          <w:i w:val="0"/>
          <w:iCs/>
        </w:rPr>
      </w:pPr>
      <w:r>
        <w:rPr>
          <w:i w:val="0"/>
          <w:iCs/>
        </w:rPr>
        <w:t>Historische gegevens</w:t>
      </w:r>
    </w:p>
    <w:p w14:paraId="771FC741" w14:textId="77777777" w:rsidR="00000000" w:rsidRDefault="000C1834">
      <w:pPr>
        <w:pStyle w:val="T1"/>
        <w:jc w:val="left"/>
        <w:rPr>
          <w:lang w:val="nl-NL"/>
        </w:rPr>
      </w:pPr>
    </w:p>
    <w:p w14:paraId="192BF1E4" w14:textId="77777777" w:rsidR="00000000" w:rsidRDefault="000C1834">
      <w:pPr>
        <w:pStyle w:val="T1"/>
        <w:jc w:val="left"/>
        <w:rPr>
          <w:lang w:val="nl-NL"/>
        </w:rPr>
      </w:pPr>
      <w:r>
        <w:rPr>
          <w:lang w:val="nl-NL"/>
        </w:rPr>
        <w:t>Bouwer</w:t>
      </w:r>
    </w:p>
    <w:p w14:paraId="45EB733F" w14:textId="77777777" w:rsidR="00000000" w:rsidRDefault="000C1834">
      <w:pPr>
        <w:pStyle w:val="T1"/>
        <w:jc w:val="left"/>
        <w:rPr>
          <w:lang w:val="nl-NL"/>
        </w:rPr>
      </w:pPr>
      <w:r>
        <w:rPr>
          <w:lang w:val="nl-NL"/>
        </w:rPr>
        <w:t>F.C. Smits II</w:t>
      </w:r>
    </w:p>
    <w:p w14:paraId="74B1134C" w14:textId="77777777" w:rsidR="00000000" w:rsidRDefault="000C1834">
      <w:pPr>
        <w:pStyle w:val="T1"/>
        <w:jc w:val="left"/>
        <w:rPr>
          <w:lang w:val="nl-NL"/>
        </w:rPr>
      </w:pPr>
    </w:p>
    <w:p w14:paraId="483E3B87" w14:textId="77777777" w:rsidR="00000000" w:rsidRDefault="000C1834">
      <w:pPr>
        <w:pStyle w:val="T1"/>
        <w:jc w:val="left"/>
        <w:rPr>
          <w:lang w:val="nl-NL"/>
        </w:rPr>
      </w:pPr>
      <w:r>
        <w:rPr>
          <w:lang w:val="nl-NL"/>
        </w:rPr>
        <w:t>Jaar van oplevering</w:t>
      </w:r>
    </w:p>
    <w:p w14:paraId="167E79B2" w14:textId="77777777" w:rsidR="00000000" w:rsidRDefault="000C1834">
      <w:pPr>
        <w:pStyle w:val="T1"/>
        <w:jc w:val="left"/>
        <w:rPr>
          <w:lang w:val="nl-NL"/>
        </w:rPr>
      </w:pPr>
      <w:r>
        <w:rPr>
          <w:lang w:val="nl-NL"/>
        </w:rPr>
        <w:t>1876</w:t>
      </w:r>
    </w:p>
    <w:p w14:paraId="0D0F585D" w14:textId="77777777" w:rsidR="00000000" w:rsidRDefault="000C1834">
      <w:pPr>
        <w:pStyle w:val="T1"/>
        <w:jc w:val="left"/>
        <w:rPr>
          <w:lang w:val="nl-NL"/>
        </w:rPr>
      </w:pPr>
    </w:p>
    <w:p w14:paraId="20BDB231" w14:textId="77777777" w:rsidR="00000000" w:rsidRDefault="000C1834">
      <w:pPr>
        <w:pStyle w:val="T1"/>
        <w:jc w:val="left"/>
        <w:rPr>
          <w:lang w:val="nl-NL"/>
        </w:rPr>
      </w:pPr>
      <w:r>
        <w:rPr>
          <w:lang w:val="nl-NL"/>
        </w:rPr>
        <w:t>F.C. Smits II 1896</w:t>
      </w:r>
    </w:p>
    <w:p w14:paraId="2869C371" w14:textId="77777777" w:rsidR="00000000" w:rsidRDefault="000C1834">
      <w:pPr>
        <w:pStyle w:val="T1"/>
        <w:jc w:val="left"/>
        <w:rPr>
          <w:lang w:val="nl-NL"/>
        </w:rPr>
      </w:pPr>
      <w:r>
        <w:rPr>
          <w:lang w:val="nl-NL"/>
        </w:rPr>
        <w:t>.</w:t>
      </w:r>
      <w:r>
        <w:rPr>
          <w:lang w:val="nl-NL"/>
        </w:rPr>
        <w:tab/>
        <w:t>orgel overgeplaatst naar nieuw kerkgebouw</w:t>
      </w:r>
    </w:p>
    <w:p w14:paraId="7C7B7E05" w14:textId="77777777" w:rsidR="00000000" w:rsidRDefault="000C1834">
      <w:pPr>
        <w:pStyle w:val="T1"/>
        <w:jc w:val="left"/>
        <w:rPr>
          <w:lang w:val="nl-NL"/>
        </w:rPr>
      </w:pPr>
      <w:r>
        <w:rPr>
          <w:lang w:val="nl-NL"/>
        </w:rPr>
        <w:t>.</w:t>
      </w:r>
      <w:r>
        <w:rPr>
          <w:lang w:val="nl-NL"/>
        </w:rPr>
        <w:tab/>
        <w:t>frontzijde kas gewijzig</w:t>
      </w:r>
      <w:r>
        <w:rPr>
          <w:lang w:val="nl-NL"/>
        </w:rPr>
        <w:t>d, achterwand vervangen</w:t>
      </w:r>
    </w:p>
    <w:p w14:paraId="289E79F5" w14:textId="77777777" w:rsidR="00000000" w:rsidRDefault="000C1834">
      <w:pPr>
        <w:pStyle w:val="T1"/>
        <w:jc w:val="left"/>
        <w:rPr>
          <w:lang w:val="nl-NL"/>
        </w:rPr>
      </w:pPr>
      <w:r>
        <w:rPr>
          <w:lang w:val="nl-NL"/>
        </w:rPr>
        <w:t>.</w:t>
      </w:r>
      <w:r>
        <w:rPr>
          <w:lang w:val="nl-NL"/>
        </w:rPr>
        <w:tab/>
        <w:t>mogelijk bij die gelegenheid zwelkast aangebracht</w:t>
      </w:r>
    </w:p>
    <w:p w14:paraId="62B97475" w14:textId="77777777" w:rsidR="00000000" w:rsidRDefault="000C1834">
      <w:pPr>
        <w:pStyle w:val="T1"/>
        <w:jc w:val="left"/>
        <w:rPr>
          <w:lang w:val="nl-NL"/>
        </w:rPr>
      </w:pPr>
    </w:p>
    <w:p w14:paraId="7FB59F24" w14:textId="77777777" w:rsidR="00000000" w:rsidRDefault="000C1834">
      <w:pPr>
        <w:pStyle w:val="T1"/>
        <w:jc w:val="left"/>
        <w:rPr>
          <w:lang w:val="nl-NL"/>
        </w:rPr>
      </w:pPr>
      <w:r>
        <w:rPr>
          <w:lang w:val="nl-NL"/>
        </w:rPr>
        <w:t xml:space="preserve">Gebr. </w:t>
      </w:r>
      <w:proofErr w:type="spellStart"/>
      <w:r>
        <w:rPr>
          <w:lang w:val="nl-NL"/>
        </w:rPr>
        <w:t>Vemeulen</w:t>
      </w:r>
      <w:proofErr w:type="spellEnd"/>
      <w:r>
        <w:rPr>
          <w:lang w:val="nl-NL"/>
        </w:rPr>
        <w:t xml:space="preserve"> 1931</w:t>
      </w:r>
    </w:p>
    <w:p w14:paraId="75A724D5" w14:textId="77777777" w:rsidR="00000000" w:rsidRDefault="000C1834">
      <w:pPr>
        <w:pStyle w:val="T1"/>
        <w:jc w:val="left"/>
        <w:rPr>
          <w:lang w:val="nl-NL"/>
        </w:rPr>
      </w:pPr>
      <w:r>
        <w:rPr>
          <w:lang w:val="nl-NL"/>
        </w:rPr>
        <w:t>.</w:t>
      </w:r>
      <w:r>
        <w:rPr>
          <w:lang w:val="nl-NL"/>
        </w:rPr>
        <w:tab/>
        <w:t>schoonmaak en herstel</w:t>
      </w:r>
    </w:p>
    <w:p w14:paraId="283CE9DB" w14:textId="77777777" w:rsidR="00000000" w:rsidRDefault="000C1834">
      <w:pPr>
        <w:pStyle w:val="T1"/>
        <w:jc w:val="left"/>
        <w:rPr>
          <w:lang w:val="nl-NL"/>
        </w:rPr>
      </w:pPr>
      <w:r>
        <w:rPr>
          <w:lang w:val="nl-NL"/>
        </w:rPr>
        <w:t>.</w:t>
      </w:r>
      <w:r>
        <w:rPr>
          <w:lang w:val="nl-NL"/>
        </w:rPr>
        <w:tab/>
        <w:t>nieuwe zinken frontpijpen geplaatst</w:t>
      </w:r>
    </w:p>
    <w:p w14:paraId="43E42E61" w14:textId="77777777" w:rsidR="00000000" w:rsidRDefault="000C1834">
      <w:pPr>
        <w:pStyle w:val="T1"/>
        <w:jc w:val="left"/>
        <w:rPr>
          <w:lang w:val="nl-NL"/>
        </w:rPr>
      </w:pPr>
    </w:p>
    <w:p w14:paraId="23D42571" w14:textId="77777777" w:rsidR="00000000" w:rsidRDefault="000C1834">
      <w:pPr>
        <w:pStyle w:val="T1"/>
        <w:jc w:val="left"/>
        <w:rPr>
          <w:lang w:val="nl-NL"/>
        </w:rPr>
      </w:pPr>
      <w:r>
        <w:rPr>
          <w:lang w:val="nl-NL"/>
        </w:rPr>
        <w:t>1944</w:t>
      </w:r>
    </w:p>
    <w:p w14:paraId="1CAD309A" w14:textId="77777777" w:rsidR="00000000" w:rsidRDefault="000C1834">
      <w:pPr>
        <w:pStyle w:val="T1"/>
        <w:jc w:val="left"/>
        <w:rPr>
          <w:lang w:val="nl-NL"/>
        </w:rPr>
      </w:pPr>
      <w:r>
        <w:rPr>
          <w:lang w:val="nl-NL"/>
        </w:rPr>
        <w:lastRenderedPageBreak/>
        <w:t>.</w:t>
      </w:r>
      <w:r>
        <w:rPr>
          <w:lang w:val="nl-NL"/>
        </w:rPr>
        <w:tab/>
        <w:t>orgel door oorlogsgeweld beschadigd</w:t>
      </w:r>
    </w:p>
    <w:p w14:paraId="3B2E4189" w14:textId="77777777" w:rsidR="00000000" w:rsidRDefault="000C1834">
      <w:pPr>
        <w:pStyle w:val="T1"/>
        <w:jc w:val="left"/>
        <w:rPr>
          <w:lang w:val="nl-NL"/>
        </w:rPr>
      </w:pPr>
    </w:p>
    <w:p w14:paraId="78950A72" w14:textId="77777777" w:rsidR="00000000" w:rsidRDefault="000C1834">
      <w:pPr>
        <w:pStyle w:val="T1"/>
        <w:jc w:val="left"/>
        <w:rPr>
          <w:lang w:val="nl-NL"/>
        </w:rPr>
      </w:pPr>
      <w:r>
        <w:rPr>
          <w:lang w:val="nl-NL"/>
        </w:rPr>
        <w:t>Gebr. Vermeulen 1949</w:t>
      </w:r>
    </w:p>
    <w:p w14:paraId="08BEA3EA" w14:textId="77777777" w:rsidR="00000000" w:rsidRDefault="000C1834">
      <w:pPr>
        <w:pStyle w:val="T1"/>
        <w:jc w:val="left"/>
        <w:rPr>
          <w:lang w:val="nl-NL"/>
        </w:rPr>
      </w:pPr>
      <w:r>
        <w:rPr>
          <w:lang w:val="nl-NL"/>
        </w:rPr>
        <w:t>.</w:t>
      </w:r>
      <w:r>
        <w:rPr>
          <w:lang w:val="nl-NL"/>
        </w:rPr>
        <w:tab/>
        <w:t>orgel schoongemaakt en herste</w:t>
      </w:r>
      <w:r>
        <w:rPr>
          <w:lang w:val="nl-NL"/>
        </w:rPr>
        <w:t>ld</w:t>
      </w:r>
    </w:p>
    <w:p w14:paraId="14A2FC16" w14:textId="77777777" w:rsidR="00000000" w:rsidRDefault="000C1834">
      <w:pPr>
        <w:pStyle w:val="T1"/>
        <w:jc w:val="left"/>
        <w:rPr>
          <w:lang w:val="nl-NL"/>
        </w:rPr>
      </w:pPr>
      <w:r>
        <w:rPr>
          <w:lang w:val="nl-NL"/>
        </w:rPr>
        <w:t>.</w:t>
      </w:r>
      <w:r>
        <w:rPr>
          <w:lang w:val="nl-NL"/>
        </w:rPr>
        <w:tab/>
        <w:t>pedaalklavier gewijzigd</w:t>
      </w:r>
    </w:p>
    <w:p w14:paraId="4BAD94AF" w14:textId="77777777" w:rsidR="00000000" w:rsidRDefault="000C1834">
      <w:pPr>
        <w:pStyle w:val="T1"/>
        <w:jc w:val="left"/>
        <w:rPr>
          <w:lang w:val="nl-NL"/>
        </w:rPr>
      </w:pPr>
      <w:r>
        <w:rPr>
          <w:lang w:val="nl-NL"/>
        </w:rPr>
        <w:t>.</w:t>
      </w:r>
      <w:r>
        <w:rPr>
          <w:lang w:val="nl-NL"/>
        </w:rPr>
        <w:tab/>
        <w:t>pijpwerk C-H Viola di Gamba 8' (Pos) vervangen</w:t>
      </w:r>
    </w:p>
    <w:p w14:paraId="5D2DDC5B" w14:textId="77777777" w:rsidR="00000000" w:rsidRDefault="000C1834">
      <w:pPr>
        <w:pStyle w:val="T1"/>
        <w:numPr>
          <w:ilvl w:val="0"/>
          <w:numId w:val="1"/>
        </w:numPr>
        <w:jc w:val="left"/>
        <w:rPr>
          <w:lang w:val="nl-NL"/>
        </w:rPr>
      </w:pPr>
      <w:r>
        <w:rPr>
          <w:lang w:val="nl-NL"/>
        </w:rPr>
        <w:t>mogelijk bij die gelegenheid zwelkast verwijderd en toonhoogte verhoogd van a</w:t>
      </w:r>
      <w:r>
        <w:rPr>
          <w:vertAlign w:val="superscript"/>
          <w:lang w:val="nl-NL"/>
        </w:rPr>
        <w:t>1</w:t>
      </w:r>
      <w:r>
        <w:rPr>
          <w:lang w:val="nl-NL"/>
        </w:rPr>
        <w:t xml:space="preserve"> = 429 naar a</w:t>
      </w:r>
      <w:r>
        <w:rPr>
          <w:vertAlign w:val="superscript"/>
          <w:lang w:val="nl-NL"/>
        </w:rPr>
        <w:t>1</w:t>
      </w:r>
      <w:r>
        <w:rPr>
          <w:lang w:val="nl-NL"/>
        </w:rPr>
        <w:t xml:space="preserve"> = 435 Hz</w:t>
      </w:r>
    </w:p>
    <w:p w14:paraId="436B86A5" w14:textId="77777777" w:rsidR="00000000" w:rsidRDefault="000C1834">
      <w:pPr>
        <w:pStyle w:val="T1"/>
        <w:jc w:val="left"/>
        <w:rPr>
          <w:lang w:val="nl-NL"/>
        </w:rPr>
      </w:pPr>
    </w:p>
    <w:p w14:paraId="0F193DE3" w14:textId="77777777" w:rsidR="00000000" w:rsidRDefault="000C1834">
      <w:pPr>
        <w:pStyle w:val="T1"/>
        <w:jc w:val="left"/>
        <w:rPr>
          <w:lang w:val="nl-NL"/>
        </w:rPr>
      </w:pPr>
      <w:r>
        <w:rPr>
          <w:lang w:val="nl-NL"/>
        </w:rPr>
        <w:t>J. Clerx ca 1966</w:t>
      </w:r>
    </w:p>
    <w:p w14:paraId="5667EE0D" w14:textId="77777777" w:rsidR="00000000" w:rsidRDefault="000C1834">
      <w:pPr>
        <w:pStyle w:val="T1"/>
        <w:jc w:val="left"/>
        <w:rPr>
          <w:lang w:val="nl-NL"/>
        </w:rPr>
      </w:pPr>
      <w:r>
        <w:rPr>
          <w:lang w:val="nl-NL"/>
        </w:rPr>
        <w:t>.</w:t>
      </w:r>
      <w:r>
        <w:rPr>
          <w:lang w:val="nl-NL"/>
        </w:rPr>
        <w:tab/>
        <w:t>schoonmaak en herstelwerkzaamheden</w:t>
      </w:r>
    </w:p>
    <w:p w14:paraId="6C245897" w14:textId="77777777" w:rsidR="00000000" w:rsidRDefault="000C1834">
      <w:pPr>
        <w:pStyle w:val="T1"/>
        <w:jc w:val="left"/>
        <w:rPr>
          <w:lang w:val="nl-NL"/>
        </w:rPr>
      </w:pPr>
    </w:p>
    <w:p w14:paraId="496779F6" w14:textId="77777777" w:rsidR="00000000" w:rsidRDefault="000C1834">
      <w:pPr>
        <w:pStyle w:val="T1"/>
        <w:jc w:val="left"/>
        <w:rPr>
          <w:lang w:val="nl-NL"/>
        </w:rPr>
      </w:pPr>
      <w:r>
        <w:rPr>
          <w:lang w:val="nl-NL"/>
        </w:rPr>
        <w:t>In eigen beheer 1987</w:t>
      </w:r>
    </w:p>
    <w:p w14:paraId="21BEBBCB" w14:textId="77777777" w:rsidR="00000000" w:rsidRDefault="000C1834">
      <w:pPr>
        <w:pStyle w:val="T1"/>
        <w:jc w:val="left"/>
        <w:rPr>
          <w:lang w:val="nl-NL"/>
        </w:rPr>
      </w:pPr>
      <w:r>
        <w:rPr>
          <w:lang w:val="nl-NL"/>
        </w:rPr>
        <w:t>.</w:t>
      </w:r>
      <w:r>
        <w:rPr>
          <w:lang w:val="nl-NL"/>
        </w:rPr>
        <w:tab/>
        <w:t>schoonmaak- en herstelwerkzaamheden</w:t>
      </w:r>
    </w:p>
    <w:p w14:paraId="2D372407" w14:textId="77777777" w:rsidR="00000000" w:rsidRDefault="000C1834">
      <w:pPr>
        <w:pStyle w:val="T1"/>
        <w:jc w:val="left"/>
        <w:rPr>
          <w:lang w:val="nl-NL"/>
        </w:rPr>
      </w:pPr>
    </w:p>
    <w:p w14:paraId="376DECBF" w14:textId="77777777" w:rsidR="00000000" w:rsidRDefault="000C1834">
      <w:pPr>
        <w:pStyle w:val="T1"/>
        <w:jc w:val="left"/>
        <w:rPr>
          <w:lang w:val="nl-NL"/>
        </w:rPr>
      </w:pPr>
      <w:r>
        <w:rPr>
          <w:lang w:val="nl-NL"/>
        </w:rPr>
        <w:t>Pels &amp; Van Leeuwen 2000</w:t>
      </w:r>
    </w:p>
    <w:p w14:paraId="0F202AD0" w14:textId="77777777" w:rsidR="00000000" w:rsidRDefault="000C1834">
      <w:pPr>
        <w:pStyle w:val="T1"/>
        <w:jc w:val="left"/>
        <w:rPr>
          <w:lang w:val="nl-NL"/>
        </w:rPr>
      </w:pPr>
      <w:r>
        <w:rPr>
          <w:lang w:val="nl-NL"/>
        </w:rPr>
        <w:t>.</w:t>
      </w:r>
      <w:r>
        <w:rPr>
          <w:lang w:val="nl-NL"/>
        </w:rPr>
        <w:tab/>
        <w:t>restauratie</w:t>
      </w:r>
    </w:p>
    <w:p w14:paraId="601735B8" w14:textId="77777777" w:rsidR="00000000" w:rsidRDefault="000C1834">
      <w:pPr>
        <w:pStyle w:val="T1"/>
        <w:jc w:val="left"/>
        <w:rPr>
          <w:lang w:val="nl-NL"/>
        </w:rPr>
      </w:pPr>
      <w:r>
        <w:rPr>
          <w:lang w:val="nl-NL"/>
        </w:rPr>
        <w:t>.</w:t>
      </w:r>
      <w:r>
        <w:rPr>
          <w:lang w:val="nl-NL"/>
        </w:rPr>
        <w:tab/>
        <w:t>orgel verplaatst van oksaal naar rechter transept</w:t>
      </w:r>
    </w:p>
    <w:p w14:paraId="7574AA9C" w14:textId="77777777" w:rsidR="00000000" w:rsidRDefault="000C1834">
      <w:pPr>
        <w:pStyle w:val="T1"/>
        <w:numPr>
          <w:ilvl w:val="0"/>
          <w:numId w:val="1"/>
        </w:numPr>
        <w:jc w:val="left"/>
        <w:rPr>
          <w:lang w:val="nl-NL"/>
        </w:rPr>
      </w:pPr>
      <w:r>
        <w:rPr>
          <w:lang w:val="nl-NL"/>
        </w:rPr>
        <w:t>kas hersteld, gecompleteerd en geschilderd in imitatie eiken; velden in het front van zaagwerk voorzien</w:t>
      </w:r>
    </w:p>
    <w:p w14:paraId="17C2098D" w14:textId="77777777" w:rsidR="00000000" w:rsidRDefault="000C1834">
      <w:pPr>
        <w:pStyle w:val="T1"/>
        <w:numPr>
          <w:ilvl w:val="0"/>
          <w:numId w:val="1"/>
        </w:numPr>
        <w:jc w:val="left"/>
        <w:rPr>
          <w:lang w:val="nl-NL"/>
        </w:rPr>
      </w:pPr>
      <w:r>
        <w:rPr>
          <w:lang w:val="nl-NL"/>
        </w:rPr>
        <w:t>windvoorziening, klavi</w:t>
      </w:r>
      <w:r>
        <w:rPr>
          <w:lang w:val="nl-NL"/>
        </w:rPr>
        <w:t>atuur en mechanieken hersteld</w:t>
      </w:r>
    </w:p>
    <w:p w14:paraId="09F528D6" w14:textId="77777777" w:rsidR="00000000" w:rsidRDefault="000C1834">
      <w:pPr>
        <w:pStyle w:val="T1"/>
        <w:numPr>
          <w:ilvl w:val="0"/>
          <w:numId w:val="1"/>
        </w:numPr>
        <w:jc w:val="left"/>
        <w:rPr>
          <w:lang w:val="nl-NL"/>
        </w:rPr>
      </w:pPr>
      <w:r>
        <w:rPr>
          <w:lang w:val="nl-NL"/>
        </w:rPr>
        <w:t>pijpwerk hersteld en waar nodig verlengd en gecompleteerd; oorspronkelijke toonhoogte hersteld</w:t>
      </w:r>
    </w:p>
    <w:p w14:paraId="1D2C5F94" w14:textId="77777777" w:rsidR="00000000" w:rsidRDefault="000C1834">
      <w:pPr>
        <w:pStyle w:val="T1"/>
        <w:numPr>
          <w:ilvl w:val="0"/>
          <w:numId w:val="1"/>
        </w:numPr>
        <w:jc w:val="left"/>
        <w:rPr>
          <w:lang w:val="nl-NL"/>
        </w:rPr>
      </w:pPr>
      <w:r>
        <w:rPr>
          <w:lang w:val="nl-NL"/>
        </w:rPr>
        <w:t>nieuwe frontpijpen alsmede nieuwe pijpen voor C-H Viola di Gamba 8'</w:t>
      </w:r>
    </w:p>
    <w:p w14:paraId="4A5B6F55" w14:textId="77777777" w:rsidR="00000000" w:rsidRDefault="000C1834">
      <w:pPr>
        <w:pStyle w:val="T1"/>
        <w:jc w:val="left"/>
        <w:rPr>
          <w:lang w:val="nl-NL"/>
        </w:rPr>
      </w:pPr>
    </w:p>
    <w:p w14:paraId="30CADD0E" w14:textId="77777777" w:rsidR="00000000" w:rsidRDefault="000C1834">
      <w:pPr>
        <w:pStyle w:val="Heading2"/>
        <w:rPr>
          <w:i w:val="0"/>
          <w:iCs/>
        </w:rPr>
      </w:pPr>
      <w:r>
        <w:rPr>
          <w:i w:val="0"/>
          <w:iCs/>
        </w:rPr>
        <w:t>Technische gegevens</w:t>
      </w:r>
    </w:p>
    <w:p w14:paraId="718F3F5E" w14:textId="77777777" w:rsidR="00000000" w:rsidRDefault="000C1834">
      <w:pPr>
        <w:pStyle w:val="T1"/>
        <w:jc w:val="left"/>
        <w:rPr>
          <w:lang w:val="nl-NL"/>
        </w:rPr>
      </w:pPr>
    </w:p>
    <w:p w14:paraId="1F7EFED3" w14:textId="77777777" w:rsidR="00000000" w:rsidRDefault="000C1834">
      <w:pPr>
        <w:pStyle w:val="T1"/>
        <w:jc w:val="left"/>
        <w:rPr>
          <w:lang w:val="nl-NL"/>
        </w:rPr>
      </w:pPr>
      <w:r>
        <w:rPr>
          <w:lang w:val="nl-NL"/>
        </w:rPr>
        <w:t>Werkindeling</w:t>
      </w:r>
    </w:p>
    <w:p w14:paraId="660299ED" w14:textId="77777777" w:rsidR="00000000" w:rsidRDefault="000C1834">
      <w:pPr>
        <w:pStyle w:val="T1"/>
        <w:jc w:val="left"/>
        <w:rPr>
          <w:lang w:val="nl-NL"/>
        </w:rPr>
      </w:pPr>
      <w:r>
        <w:rPr>
          <w:lang w:val="nl-NL"/>
        </w:rPr>
        <w:t>manuaal, positief, aangehang</w:t>
      </w:r>
      <w:r>
        <w:rPr>
          <w:lang w:val="nl-NL"/>
        </w:rPr>
        <w:t>en pedaal</w:t>
      </w:r>
    </w:p>
    <w:p w14:paraId="0CD7F88F" w14:textId="77777777" w:rsidR="00000000" w:rsidRDefault="000C1834">
      <w:pPr>
        <w:pStyle w:val="T1"/>
        <w:jc w:val="left"/>
        <w:rPr>
          <w:lang w:val="nl-NL"/>
        </w:rPr>
      </w:pPr>
    </w:p>
    <w:p w14:paraId="54674929" w14:textId="77777777" w:rsidR="00000000" w:rsidRDefault="000C1834">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3"/>
        <w:gridCol w:w="631"/>
        <w:gridCol w:w="2296"/>
        <w:gridCol w:w="451"/>
      </w:tblGrid>
      <w:tr w:rsidR="00000000" w14:paraId="56112732" w14:textId="77777777">
        <w:tblPrEx>
          <w:tblCellMar>
            <w:top w:w="0" w:type="dxa"/>
            <w:bottom w:w="0" w:type="dxa"/>
          </w:tblCellMar>
        </w:tblPrEx>
        <w:tc>
          <w:tcPr>
            <w:tcW w:w="1513" w:type="dxa"/>
          </w:tcPr>
          <w:p w14:paraId="196E811D" w14:textId="77777777" w:rsidR="00000000" w:rsidRDefault="000C1834">
            <w:pPr>
              <w:pStyle w:val="T4dispositie"/>
              <w:jc w:val="left"/>
              <w:rPr>
                <w:i/>
                <w:iCs/>
              </w:rPr>
            </w:pPr>
            <w:r>
              <w:rPr>
                <w:i/>
                <w:iCs/>
              </w:rPr>
              <w:t>Manuaal (II)</w:t>
            </w:r>
          </w:p>
          <w:p w14:paraId="3F5BF97F" w14:textId="77777777" w:rsidR="00000000" w:rsidRDefault="000C1834">
            <w:pPr>
              <w:pStyle w:val="T4dispositie"/>
              <w:jc w:val="left"/>
            </w:pPr>
            <w:r>
              <w:t xml:space="preserve">8 </w:t>
            </w:r>
            <w:proofErr w:type="spellStart"/>
            <w:r>
              <w:t>stemmen</w:t>
            </w:r>
            <w:proofErr w:type="spellEnd"/>
          </w:p>
          <w:p w14:paraId="467F4D4F" w14:textId="77777777" w:rsidR="00000000" w:rsidRDefault="000C1834">
            <w:pPr>
              <w:pStyle w:val="T4dispositie"/>
              <w:jc w:val="left"/>
            </w:pPr>
          </w:p>
          <w:p w14:paraId="1CC5B72D" w14:textId="77777777" w:rsidR="00000000" w:rsidRDefault="000C1834">
            <w:pPr>
              <w:pStyle w:val="T4dispositie"/>
              <w:jc w:val="left"/>
            </w:pPr>
            <w:r>
              <w:t>Bourdon B/D</w:t>
            </w:r>
          </w:p>
          <w:p w14:paraId="68110D44" w14:textId="77777777" w:rsidR="00000000" w:rsidRDefault="000C1834">
            <w:pPr>
              <w:pStyle w:val="T4dispositie"/>
              <w:jc w:val="left"/>
            </w:pPr>
            <w:proofErr w:type="spellStart"/>
            <w:r>
              <w:t>Prestant</w:t>
            </w:r>
            <w:proofErr w:type="spellEnd"/>
          </w:p>
          <w:p w14:paraId="7136D453" w14:textId="77777777" w:rsidR="00000000" w:rsidRDefault="000C1834">
            <w:pPr>
              <w:pStyle w:val="T4dispositie"/>
              <w:jc w:val="left"/>
            </w:pPr>
            <w:r>
              <w:t>Holpijp</w:t>
            </w:r>
          </w:p>
          <w:p w14:paraId="5F7C6033" w14:textId="77777777" w:rsidR="00000000" w:rsidRDefault="000C1834">
            <w:pPr>
              <w:pStyle w:val="T4dispositie"/>
              <w:jc w:val="left"/>
            </w:pPr>
            <w:r>
              <w:t>Diapason</w:t>
            </w:r>
          </w:p>
          <w:p w14:paraId="41835BAB" w14:textId="77777777" w:rsidR="00000000" w:rsidRDefault="000C1834">
            <w:pPr>
              <w:pStyle w:val="T4dispositie"/>
              <w:jc w:val="left"/>
            </w:pPr>
            <w:r>
              <w:t>Quint</w:t>
            </w:r>
          </w:p>
          <w:p w14:paraId="67609279" w14:textId="77777777" w:rsidR="00000000" w:rsidRDefault="000C1834">
            <w:pPr>
              <w:pStyle w:val="T4dispositie"/>
              <w:jc w:val="left"/>
            </w:pPr>
            <w:r>
              <w:t>Octaaf</w:t>
            </w:r>
          </w:p>
          <w:p w14:paraId="7EE0269C" w14:textId="77777777" w:rsidR="00000000" w:rsidRDefault="000C1834">
            <w:pPr>
              <w:pStyle w:val="T4dispositie"/>
              <w:jc w:val="left"/>
            </w:pPr>
            <w:r>
              <w:t>Cornet</w:t>
            </w:r>
          </w:p>
          <w:p w14:paraId="78363C22" w14:textId="77777777" w:rsidR="00000000" w:rsidRDefault="000C1834">
            <w:pPr>
              <w:pStyle w:val="T4dispositie"/>
              <w:jc w:val="left"/>
            </w:pPr>
            <w:r>
              <w:t>Trompet B/D</w:t>
            </w:r>
          </w:p>
        </w:tc>
        <w:tc>
          <w:tcPr>
            <w:tcW w:w="631" w:type="dxa"/>
          </w:tcPr>
          <w:p w14:paraId="53ADE228" w14:textId="77777777" w:rsidR="00000000" w:rsidRDefault="000C1834">
            <w:pPr>
              <w:pStyle w:val="T4dispositie"/>
              <w:jc w:val="left"/>
            </w:pPr>
          </w:p>
          <w:p w14:paraId="50C9F178" w14:textId="77777777" w:rsidR="00000000" w:rsidRDefault="000C1834">
            <w:pPr>
              <w:pStyle w:val="T4dispositie"/>
              <w:jc w:val="left"/>
            </w:pPr>
          </w:p>
          <w:p w14:paraId="6E4179BC" w14:textId="77777777" w:rsidR="00000000" w:rsidRDefault="000C1834">
            <w:pPr>
              <w:pStyle w:val="T4dispositie"/>
              <w:jc w:val="left"/>
            </w:pPr>
          </w:p>
          <w:p w14:paraId="60E805C6" w14:textId="77777777" w:rsidR="00000000" w:rsidRDefault="000C1834">
            <w:pPr>
              <w:pStyle w:val="T4dispositie"/>
              <w:jc w:val="left"/>
            </w:pPr>
            <w:r>
              <w:t>16</w:t>
            </w:r>
            <w:r>
              <w:rPr>
                <w:lang w:val="nl-NL"/>
              </w:rPr>
              <w:t>'</w:t>
            </w:r>
          </w:p>
          <w:p w14:paraId="40326D19" w14:textId="77777777" w:rsidR="00000000" w:rsidRDefault="000C1834">
            <w:pPr>
              <w:pStyle w:val="T4dispositie"/>
              <w:jc w:val="left"/>
            </w:pPr>
            <w:r>
              <w:t>8</w:t>
            </w:r>
            <w:r>
              <w:rPr>
                <w:lang w:val="nl-NL"/>
              </w:rPr>
              <w:t>'</w:t>
            </w:r>
          </w:p>
          <w:p w14:paraId="69902EB2" w14:textId="77777777" w:rsidR="00000000" w:rsidRDefault="000C1834">
            <w:pPr>
              <w:pStyle w:val="T4dispositie"/>
              <w:jc w:val="left"/>
            </w:pPr>
            <w:r>
              <w:t>8</w:t>
            </w:r>
            <w:r>
              <w:rPr>
                <w:lang w:val="nl-NL"/>
              </w:rPr>
              <w:t>'</w:t>
            </w:r>
          </w:p>
          <w:p w14:paraId="5B5C61F7" w14:textId="77777777" w:rsidR="00000000" w:rsidRDefault="000C1834">
            <w:pPr>
              <w:pStyle w:val="T4dispositie"/>
              <w:jc w:val="left"/>
            </w:pPr>
            <w:r>
              <w:t>4</w:t>
            </w:r>
            <w:r>
              <w:rPr>
                <w:lang w:val="nl-NL"/>
              </w:rPr>
              <w:t>'</w:t>
            </w:r>
          </w:p>
          <w:p w14:paraId="022731E0" w14:textId="77777777" w:rsidR="00000000" w:rsidRDefault="000C1834">
            <w:pPr>
              <w:pStyle w:val="T4dispositie"/>
              <w:jc w:val="left"/>
            </w:pPr>
            <w:r>
              <w:t>3</w:t>
            </w:r>
            <w:r>
              <w:rPr>
                <w:lang w:val="nl-NL"/>
              </w:rPr>
              <w:t>'</w:t>
            </w:r>
          </w:p>
          <w:p w14:paraId="34B11C7E" w14:textId="77777777" w:rsidR="00000000" w:rsidRDefault="000C1834">
            <w:pPr>
              <w:pStyle w:val="T4dispositie"/>
              <w:jc w:val="left"/>
            </w:pPr>
            <w:r>
              <w:t>2</w:t>
            </w:r>
            <w:r>
              <w:rPr>
                <w:lang w:val="nl-NL"/>
              </w:rPr>
              <w:t>'</w:t>
            </w:r>
          </w:p>
          <w:p w14:paraId="099ED782" w14:textId="77777777" w:rsidR="00000000" w:rsidRDefault="000C1834">
            <w:pPr>
              <w:pStyle w:val="T4dispositie"/>
              <w:jc w:val="left"/>
            </w:pPr>
            <w:r>
              <w:t>3 st.</w:t>
            </w:r>
          </w:p>
          <w:p w14:paraId="2DBE5684" w14:textId="77777777" w:rsidR="00000000" w:rsidRDefault="000C1834">
            <w:pPr>
              <w:pStyle w:val="T4dispositie"/>
              <w:jc w:val="left"/>
            </w:pPr>
            <w:r>
              <w:t>8</w:t>
            </w:r>
            <w:r>
              <w:rPr>
                <w:lang w:val="nl-NL"/>
              </w:rPr>
              <w:t>'</w:t>
            </w:r>
          </w:p>
        </w:tc>
        <w:tc>
          <w:tcPr>
            <w:tcW w:w="2296" w:type="dxa"/>
          </w:tcPr>
          <w:p w14:paraId="7A09D9F2" w14:textId="77777777" w:rsidR="00000000" w:rsidRDefault="000C1834">
            <w:pPr>
              <w:pStyle w:val="T4dispositie"/>
              <w:jc w:val="left"/>
              <w:rPr>
                <w:i/>
                <w:iCs/>
              </w:rPr>
            </w:pPr>
            <w:proofErr w:type="spellStart"/>
            <w:r>
              <w:rPr>
                <w:i/>
                <w:iCs/>
              </w:rPr>
              <w:t>Positief</w:t>
            </w:r>
            <w:proofErr w:type="spellEnd"/>
            <w:r>
              <w:rPr>
                <w:i/>
                <w:iCs/>
              </w:rPr>
              <w:t xml:space="preserve"> (I)</w:t>
            </w:r>
          </w:p>
          <w:p w14:paraId="66FB0A81" w14:textId="77777777" w:rsidR="00000000" w:rsidRDefault="000C1834">
            <w:pPr>
              <w:pStyle w:val="T4dispositie"/>
              <w:jc w:val="left"/>
            </w:pPr>
            <w:r>
              <w:t xml:space="preserve">6 </w:t>
            </w:r>
            <w:proofErr w:type="spellStart"/>
            <w:r>
              <w:t>stemmen</w:t>
            </w:r>
            <w:proofErr w:type="spellEnd"/>
          </w:p>
          <w:p w14:paraId="47CEDECA" w14:textId="77777777" w:rsidR="00000000" w:rsidRDefault="000C1834">
            <w:pPr>
              <w:pStyle w:val="T4dispositie"/>
              <w:jc w:val="left"/>
            </w:pPr>
          </w:p>
          <w:p w14:paraId="6645C2BF" w14:textId="77777777" w:rsidR="00000000" w:rsidRDefault="000C1834">
            <w:pPr>
              <w:pStyle w:val="T4dispositie"/>
              <w:jc w:val="left"/>
            </w:pPr>
            <w:r>
              <w:t>Roerfluit</w:t>
            </w:r>
          </w:p>
          <w:p w14:paraId="1D4D11A6" w14:textId="77777777" w:rsidR="00000000" w:rsidRDefault="000C1834">
            <w:pPr>
              <w:pStyle w:val="T4dispositie"/>
              <w:jc w:val="left"/>
            </w:pPr>
            <w:r>
              <w:t>Viola di Gamba</w:t>
            </w:r>
          </w:p>
          <w:p w14:paraId="30AAD53D" w14:textId="77777777" w:rsidR="00000000" w:rsidRDefault="000C1834">
            <w:pPr>
              <w:pStyle w:val="T4dispositie"/>
              <w:jc w:val="left"/>
            </w:pPr>
            <w:proofErr w:type="spellStart"/>
            <w:r>
              <w:t>Flûte</w:t>
            </w:r>
            <w:proofErr w:type="spellEnd"/>
            <w:r>
              <w:t xml:space="preserve"> </w:t>
            </w:r>
            <w:proofErr w:type="spellStart"/>
            <w:r>
              <w:t>Harmonique</w:t>
            </w:r>
            <w:proofErr w:type="spellEnd"/>
            <w:r>
              <w:t xml:space="preserve"> D*</w:t>
            </w:r>
          </w:p>
          <w:p w14:paraId="24C34706" w14:textId="77777777" w:rsidR="00000000" w:rsidRDefault="000C1834">
            <w:pPr>
              <w:pStyle w:val="T4dispositie"/>
              <w:jc w:val="left"/>
            </w:pPr>
            <w:proofErr w:type="spellStart"/>
            <w:r>
              <w:t>Melophone</w:t>
            </w:r>
            <w:proofErr w:type="spellEnd"/>
          </w:p>
          <w:p w14:paraId="72887E0E" w14:textId="77777777" w:rsidR="00000000" w:rsidRDefault="000C1834">
            <w:pPr>
              <w:pStyle w:val="T4dispositie"/>
              <w:jc w:val="left"/>
            </w:pPr>
            <w:proofErr w:type="spellStart"/>
            <w:r>
              <w:t>Salicet</w:t>
            </w:r>
            <w:proofErr w:type="spellEnd"/>
          </w:p>
          <w:p w14:paraId="7958C6DC" w14:textId="77777777" w:rsidR="00000000" w:rsidRDefault="000C1834">
            <w:pPr>
              <w:pStyle w:val="T4dispositie"/>
              <w:jc w:val="left"/>
            </w:pPr>
            <w:proofErr w:type="spellStart"/>
            <w:r>
              <w:t>Violine</w:t>
            </w:r>
            <w:proofErr w:type="spellEnd"/>
          </w:p>
        </w:tc>
        <w:tc>
          <w:tcPr>
            <w:tcW w:w="451" w:type="dxa"/>
          </w:tcPr>
          <w:p w14:paraId="5DD1D5CA" w14:textId="77777777" w:rsidR="00000000" w:rsidRDefault="000C1834">
            <w:pPr>
              <w:pStyle w:val="T4dispositie"/>
              <w:jc w:val="left"/>
            </w:pPr>
          </w:p>
          <w:p w14:paraId="56038790" w14:textId="77777777" w:rsidR="00000000" w:rsidRDefault="000C1834">
            <w:pPr>
              <w:pStyle w:val="T4dispositie"/>
              <w:jc w:val="left"/>
            </w:pPr>
          </w:p>
          <w:p w14:paraId="60748FB4" w14:textId="77777777" w:rsidR="00000000" w:rsidRDefault="000C1834">
            <w:pPr>
              <w:pStyle w:val="T4dispositie"/>
              <w:jc w:val="left"/>
            </w:pPr>
          </w:p>
          <w:p w14:paraId="72B9D7E9" w14:textId="77777777" w:rsidR="00000000" w:rsidRDefault="000C1834">
            <w:pPr>
              <w:pStyle w:val="T4dispositie"/>
              <w:jc w:val="left"/>
            </w:pPr>
            <w:r>
              <w:t>8</w:t>
            </w:r>
            <w:r>
              <w:rPr>
                <w:lang w:val="nl-NL"/>
              </w:rPr>
              <w:t>'</w:t>
            </w:r>
          </w:p>
          <w:p w14:paraId="5E9CF895" w14:textId="77777777" w:rsidR="00000000" w:rsidRDefault="000C1834">
            <w:pPr>
              <w:pStyle w:val="T4dispositie"/>
              <w:jc w:val="left"/>
            </w:pPr>
            <w:r>
              <w:t>8</w:t>
            </w:r>
            <w:r>
              <w:rPr>
                <w:lang w:val="nl-NL"/>
              </w:rPr>
              <w:t>'</w:t>
            </w:r>
          </w:p>
          <w:p w14:paraId="46F95E8B" w14:textId="77777777" w:rsidR="00000000" w:rsidRDefault="000C1834">
            <w:pPr>
              <w:pStyle w:val="T4dispositie"/>
              <w:jc w:val="left"/>
            </w:pPr>
            <w:r>
              <w:t>8</w:t>
            </w:r>
            <w:r>
              <w:rPr>
                <w:lang w:val="nl-NL"/>
              </w:rPr>
              <w:t>'</w:t>
            </w:r>
          </w:p>
          <w:p w14:paraId="67ACE258" w14:textId="77777777" w:rsidR="00000000" w:rsidRDefault="000C1834">
            <w:pPr>
              <w:pStyle w:val="T4dispositie"/>
              <w:jc w:val="left"/>
            </w:pPr>
            <w:r>
              <w:t>4</w:t>
            </w:r>
            <w:r>
              <w:rPr>
                <w:lang w:val="nl-NL"/>
              </w:rPr>
              <w:t>'</w:t>
            </w:r>
          </w:p>
          <w:p w14:paraId="6E7440BA" w14:textId="77777777" w:rsidR="00000000" w:rsidRDefault="000C1834">
            <w:pPr>
              <w:pStyle w:val="T4dispositie"/>
              <w:jc w:val="left"/>
            </w:pPr>
            <w:r>
              <w:t>4</w:t>
            </w:r>
            <w:r>
              <w:rPr>
                <w:lang w:val="nl-NL"/>
              </w:rPr>
              <w:t>'</w:t>
            </w:r>
          </w:p>
          <w:p w14:paraId="7CE41BF3" w14:textId="77777777" w:rsidR="00000000" w:rsidRDefault="000C1834">
            <w:pPr>
              <w:pStyle w:val="T4dispositie"/>
              <w:jc w:val="left"/>
            </w:pPr>
            <w:r>
              <w:t>2</w:t>
            </w:r>
            <w:r>
              <w:rPr>
                <w:lang w:val="nl-NL"/>
              </w:rPr>
              <w:t>'</w:t>
            </w:r>
          </w:p>
        </w:tc>
      </w:tr>
    </w:tbl>
    <w:p w14:paraId="6B1994FC" w14:textId="77777777" w:rsidR="00000000" w:rsidRDefault="000C1834">
      <w:pPr>
        <w:pStyle w:val="T4dispositie"/>
        <w:jc w:val="left"/>
      </w:pPr>
    </w:p>
    <w:p w14:paraId="4F756FFF" w14:textId="77777777" w:rsidR="00000000" w:rsidRDefault="000C1834">
      <w:pPr>
        <w:pStyle w:val="T4dispositie"/>
        <w:jc w:val="left"/>
      </w:pPr>
      <w:r>
        <w:t>* op het plaatje staat 16</w:t>
      </w:r>
      <w:r>
        <w:rPr>
          <w:lang w:val="nl-NL"/>
        </w:rPr>
        <w:t>'</w:t>
      </w:r>
    </w:p>
    <w:p w14:paraId="67566B91" w14:textId="77777777" w:rsidR="00000000" w:rsidRDefault="000C1834">
      <w:pPr>
        <w:pStyle w:val="T1"/>
        <w:jc w:val="left"/>
        <w:rPr>
          <w:lang w:val="nl-NL"/>
        </w:rPr>
      </w:pPr>
    </w:p>
    <w:p w14:paraId="79698306" w14:textId="77777777" w:rsidR="00000000" w:rsidRDefault="000C1834">
      <w:pPr>
        <w:pStyle w:val="T1"/>
        <w:jc w:val="left"/>
        <w:rPr>
          <w:lang w:val="nl-NL"/>
        </w:rPr>
      </w:pPr>
      <w:r>
        <w:rPr>
          <w:lang w:val="nl-NL"/>
        </w:rPr>
        <w:t>Werktuiglijke registers</w:t>
      </w:r>
    </w:p>
    <w:p w14:paraId="5FD465DA" w14:textId="77777777" w:rsidR="00000000" w:rsidRDefault="000C1834">
      <w:pPr>
        <w:pStyle w:val="T1"/>
        <w:jc w:val="left"/>
        <w:rPr>
          <w:lang w:val="nl-NL"/>
        </w:rPr>
      </w:pPr>
      <w:r>
        <w:rPr>
          <w:lang w:val="nl-NL"/>
        </w:rPr>
        <w:t>manuaalkoppel</w:t>
      </w:r>
    </w:p>
    <w:p w14:paraId="725452F4" w14:textId="77777777" w:rsidR="00000000" w:rsidRDefault="000C1834">
      <w:pPr>
        <w:pStyle w:val="T1"/>
        <w:jc w:val="left"/>
        <w:rPr>
          <w:lang w:val="nl-NL"/>
        </w:rPr>
      </w:pPr>
      <w:r>
        <w:rPr>
          <w:lang w:val="nl-NL"/>
        </w:rPr>
        <w:t>ventiel (buiten gebruik)</w:t>
      </w:r>
    </w:p>
    <w:p w14:paraId="27FF5706" w14:textId="77777777" w:rsidR="00000000" w:rsidRDefault="000C1834">
      <w:pPr>
        <w:pStyle w:val="T1"/>
        <w:jc w:val="left"/>
        <w:rPr>
          <w:lang w:val="nl-NL"/>
        </w:rPr>
      </w:pPr>
    </w:p>
    <w:p w14:paraId="09BA48BD" w14:textId="77777777" w:rsidR="00000000" w:rsidRDefault="000C1834">
      <w:pPr>
        <w:pStyle w:val="T1"/>
        <w:jc w:val="left"/>
        <w:rPr>
          <w:lang w:val="nl-NL"/>
        </w:rPr>
      </w:pPr>
      <w:r>
        <w:rPr>
          <w:lang w:val="nl-NL"/>
        </w:rPr>
        <w:t>Samenstelling vulstem</w:t>
      </w:r>
    </w:p>
    <w:p w14:paraId="4A85400B" w14:textId="77777777" w:rsidR="00000000" w:rsidRDefault="000C1834">
      <w:pPr>
        <w:pStyle w:val="T1"/>
        <w:jc w:val="left"/>
        <w:rPr>
          <w:lang w:val="nl-NL"/>
        </w:rPr>
      </w:pPr>
      <w:r>
        <w:rPr>
          <w:lang w:val="nl-NL"/>
        </w:rPr>
        <w:t xml:space="preserve">Cornet   </w:t>
      </w:r>
      <w:r>
        <w:rPr>
          <w:sz w:val="20"/>
        </w:rPr>
        <w:t>c</w:t>
      </w:r>
      <w:r>
        <w:rPr>
          <w:sz w:val="20"/>
          <w:vertAlign w:val="superscript"/>
        </w:rPr>
        <w:t>1</w:t>
      </w:r>
      <w:r>
        <w:rPr>
          <w:sz w:val="20"/>
        </w:rPr>
        <w:t xml:space="preserve">   2 2/3 – 2 – 1 3/5</w:t>
      </w:r>
    </w:p>
    <w:p w14:paraId="74F6C77A" w14:textId="77777777" w:rsidR="00000000" w:rsidRDefault="000C1834">
      <w:pPr>
        <w:pStyle w:val="T1"/>
        <w:jc w:val="left"/>
        <w:rPr>
          <w:lang w:val="nl-NL"/>
        </w:rPr>
      </w:pPr>
    </w:p>
    <w:p w14:paraId="3A4F7939" w14:textId="77777777" w:rsidR="00000000" w:rsidRDefault="000C1834">
      <w:pPr>
        <w:pStyle w:val="T1"/>
        <w:jc w:val="left"/>
        <w:rPr>
          <w:lang w:val="nl-NL"/>
        </w:rPr>
      </w:pPr>
      <w:r>
        <w:rPr>
          <w:lang w:val="nl-NL"/>
        </w:rPr>
        <w:t>Toonhoogte</w:t>
      </w:r>
    </w:p>
    <w:p w14:paraId="15EA5ABF" w14:textId="77777777" w:rsidR="00000000" w:rsidRDefault="000C1834">
      <w:pPr>
        <w:pStyle w:val="T1"/>
        <w:jc w:val="left"/>
        <w:rPr>
          <w:lang w:val="nl-NL"/>
        </w:rPr>
      </w:pPr>
      <w:r>
        <w:rPr>
          <w:lang w:val="nl-NL"/>
        </w:rPr>
        <w:t>a</w:t>
      </w:r>
      <w:r>
        <w:rPr>
          <w:vertAlign w:val="superscript"/>
          <w:lang w:val="nl-NL"/>
        </w:rPr>
        <w:t>1</w:t>
      </w:r>
      <w:r>
        <w:rPr>
          <w:lang w:val="nl-NL"/>
        </w:rPr>
        <w:t xml:space="preserve"> = 429 Hz</w:t>
      </w:r>
    </w:p>
    <w:p w14:paraId="5AA81F76" w14:textId="77777777" w:rsidR="00000000" w:rsidRDefault="000C1834">
      <w:pPr>
        <w:pStyle w:val="T1"/>
        <w:jc w:val="left"/>
        <w:rPr>
          <w:lang w:val="nl-NL"/>
        </w:rPr>
      </w:pPr>
      <w:r>
        <w:rPr>
          <w:lang w:val="nl-NL"/>
        </w:rPr>
        <w:t>Temperatuur</w:t>
      </w:r>
    </w:p>
    <w:p w14:paraId="7ECBD60B" w14:textId="77777777" w:rsidR="00000000" w:rsidRDefault="000C1834">
      <w:pPr>
        <w:pStyle w:val="T1"/>
        <w:jc w:val="left"/>
        <w:rPr>
          <w:lang w:val="nl-NL"/>
        </w:rPr>
      </w:pPr>
      <w:r>
        <w:rPr>
          <w:lang w:val="nl-NL"/>
        </w:rPr>
        <w:t>evenredig zwevend</w:t>
      </w:r>
    </w:p>
    <w:p w14:paraId="6CDF5E94" w14:textId="77777777" w:rsidR="00000000" w:rsidRDefault="000C1834">
      <w:pPr>
        <w:pStyle w:val="T1"/>
        <w:jc w:val="left"/>
        <w:rPr>
          <w:lang w:val="nl-NL"/>
        </w:rPr>
      </w:pPr>
    </w:p>
    <w:p w14:paraId="503C33E6" w14:textId="77777777" w:rsidR="00000000" w:rsidRDefault="000C1834">
      <w:pPr>
        <w:pStyle w:val="T1"/>
        <w:jc w:val="left"/>
        <w:rPr>
          <w:lang w:val="nl-NL"/>
        </w:rPr>
      </w:pPr>
      <w:r>
        <w:rPr>
          <w:lang w:val="nl-NL"/>
        </w:rPr>
        <w:t>Manuaalomvang</w:t>
      </w:r>
    </w:p>
    <w:p w14:paraId="309FDA31" w14:textId="77777777" w:rsidR="00000000" w:rsidRDefault="000C1834">
      <w:pPr>
        <w:pStyle w:val="T1"/>
        <w:jc w:val="left"/>
        <w:rPr>
          <w:vertAlign w:val="superscript"/>
          <w:lang w:val="nl-NL"/>
        </w:rPr>
      </w:pPr>
      <w:r>
        <w:rPr>
          <w:lang w:val="nl-NL"/>
        </w:rPr>
        <w:t>C-f</w:t>
      </w:r>
      <w:r>
        <w:rPr>
          <w:vertAlign w:val="superscript"/>
          <w:lang w:val="nl-NL"/>
        </w:rPr>
        <w:t>3</w:t>
      </w:r>
    </w:p>
    <w:p w14:paraId="7F826942" w14:textId="77777777" w:rsidR="00000000" w:rsidRDefault="000C1834">
      <w:pPr>
        <w:pStyle w:val="T1"/>
        <w:jc w:val="left"/>
        <w:rPr>
          <w:lang w:val="nl-NL"/>
        </w:rPr>
      </w:pPr>
      <w:r>
        <w:rPr>
          <w:lang w:val="nl-NL"/>
        </w:rPr>
        <w:t>Pedaalomvang</w:t>
      </w:r>
    </w:p>
    <w:p w14:paraId="490CF28D" w14:textId="77777777" w:rsidR="00000000" w:rsidRDefault="000C1834">
      <w:pPr>
        <w:pStyle w:val="T1"/>
        <w:jc w:val="left"/>
        <w:rPr>
          <w:vertAlign w:val="superscript"/>
          <w:lang w:val="nl-NL"/>
        </w:rPr>
      </w:pPr>
      <w:r>
        <w:rPr>
          <w:lang w:val="nl-NL"/>
        </w:rPr>
        <w:t>C-c</w:t>
      </w:r>
      <w:r>
        <w:rPr>
          <w:vertAlign w:val="superscript"/>
          <w:lang w:val="nl-NL"/>
        </w:rPr>
        <w:t>1</w:t>
      </w:r>
    </w:p>
    <w:p w14:paraId="10C1E284" w14:textId="77777777" w:rsidR="00000000" w:rsidRDefault="000C1834">
      <w:pPr>
        <w:pStyle w:val="T1"/>
        <w:jc w:val="left"/>
        <w:rPr>
          <w:lang w:val="nl-NL"/>
        </w:rPr>
      </w:pPr>
    </w:p>
    <w:p w14:paraId="791BACE1" w14:textId="77777777" w:rsidR="00000000" w:rsidRDefault="000C1834">
      <w:pPr>
        <w:pStyle w:val="T1"/>
        <w:jc w:val="left"/>
        <w:rPr>
          <w:lang w:val="nl-NL"/>
        </w:rPr>
      </w:pPr>
      <w:r>
        <w:rPr>
          <w:lang w:val="nl-NL"/>
        </w:rPr>
        <w:t>Windvoor</w:t>
      </w:r>
      <w:r>
        <w:rPr>
          <w:lang w:val="nl-NL"/>
        </w:rPr>
        <w:t>ziening</w:t>
      </w:r>
    </w:p>
    <w:p w14:paraId="35C42628" w14:textId="77777777" w:rsidR="00000000" w:rsidRDefault="000C1834">
      <w:pPr>
        <w:pStyle w:val="T1"/>
        <w:jc w:val="left"/>
        <w:rPr>
          <w:lang w:val="nl-NL"/>
        </w:rPr>
      </w:pPr>
      <w:r>
        <w:rPr>
          <w:lang w:val="nl-NL"/>
        </w:rPr>
        <w:t>magazijnbalg met twee schepbalgen en een regulateur (1876)</w:t>
      </w:r>
    </w:p>
    <w:p w14:paraId="40F88E18" w14:textId="77777777" w:rsidR="00000000" w:rsidRDefault="000C1834">
      <w:pPr>
        <w:pStyle w:val="T1"/>
        <w:jc w:val="left"/>
        <w:rPr>
          <w:lang w:val="nl-NL"/>
        </w:rPr>
      </w:pPr>
      <w:r>
        <w:rPr>
          <w:lang w:val="nl-NL"/>
        </w:rPr>
        <w:t>Winddruk</w:t>
      </w:r>
    </w:p>
    <w:p w14:paraId="1A700616" w14:textId="77777777" w:rsidR="00000000" w:rsidRDefault="000C1834">
      <w:pPr>
        <w:pStyle w:val="T1"/>
        <w:jc w:val="left"/>
        <w:rPr>
          <w:lang w:val="nl-NL"/>
        </w:rPr>
      </w:pPr>
      <w:r>
        <w:rPr>
          <w:lang w:val="nl-NL"/>
        </w:rPr>
        <w:t>77 mm</w:t>
      </w:r>
    </w:p>
    <w:p w14:paraId="56A64BE3" w14:textId="77777777" w:rsidR="00000000" w:rsidRDefault="000C1834">
      <w:pPr>
        <w:pStyle w:val="T1"/>
        <w:jc w:val="left"/>
        <w:rPr>
          <w:lang w:val="nl-NL"/>
        </w:rPr>
      </w:pPr>
    </w:p>
    <w:p w14:paraId="44BA31C2" w14:textId="77777777" w:rsidR="00000000" w:rsidRDefault="000C1834">
      <w:pPr>
        <w:pStyle w:val="T1"/>
        <w:jc w:val="left"/>
        <w:rPr>
          <w:lang w:val="nl-NL"/>
        </w:rPr>
      </w:pPr>
      <w:r>
        <w:rPr>
          <w:lang w:val="nl-NL"/>
        </w:rPr>
        <w:t>Plaats klaviatuur</w:t>
      </w:r>
    </w:p>
    <w:p w14:paraId="3613C7B4" w14:textId="77777777" w:rsidR="00000000" w:rsidRDefault="000C1834">
      <w:pPr>
        <w:pStyle w:val="T1"/>
        <w:jc w:val="left"/>
        <w:rPr>
          <w:lang w:val="nl-NL"/>
        </w:rPr>
      </w:pPr>
      <w:r>
        <w:rPr>
          <w:lang w:val="nl-NL"/>
        </w:rPr>
        <w:t>linkerzijde</w:t>
      </w:r>
    </w:p>
    <w:p w14:paraId="2FE11145" w14:textId="77777777" w:rsidR="00000000" w:rsidRDefault="000C1834">
      <w:pPr>
        <w:pStyle w:val="T1"/>
        <w:jc w:val="left"/>
        <w:rPr>
          <w:lang w:val="nl-NL"/>
        </w:rPr>
      </w:pPr>
    </w:p>
    <w:p w14:paraId="6860457A" w14:textId="77777777" w:rsidR="00000000" w:rsidRDefault="000C1834">
      <w:pPr>
        <w:pStyle w:val="Heading2"/>
        <w:rPr>
          <w:i w:val="0"/>
          <w:iCs/>
        </w:rPr>
      </w:pPr>
      <w:r>
        <w:rPr>
          <w:i w:val="0"/>
          <w:iCs/>
        </w:rPr>
        <w:t>Bijzonderheden</w:t>
      </w:r>
    </w:p>
    <w:p w14:paraId="5056491D" w14:textId="77777777" w:rsidR="00000000" w:rsidRDefault="000C1834">
      <w:pPr>
        <w:pStyle w:val="T1"/>
        <w:jc w:val="left"/>
        <w:rPr>
          <w:lang w:val="nl-NL"/>
        </w:rPr>
      </w:pPr>
    </w:p>
    <w:p w14:paraId="193FB7AD" w14:textId="77777777" w:rsidR="00000000" w:rsidRDefault="000C1834">
      <w:pPr>
        <w:pStyle w:val="T1"/>
        <w:jc w:val="left"/>
        <w:rPr>
          <w:lang w:val="nl-NL"/>
        </w:rPr>
      </w:pPr>
      <w:r>
        <w:rPr>
          <w:lang w:val="nl-NL"/>
        </w:rPr>
        <w:t>Deling B/D tussen h en c.</w:t>
      </w:r>
    </w:p>
    <w:p w14:paraId="3C762F08" w14:textId="77777777" w:rsidR="00000000" w:rsidRDefault="000C1834">
      <w:pPr>
        <w:pStyle w:val="T1"/>
        <w:jc w:val="left"/>
        <w:rPr>
          <w:lang w:val="nl-NL"/>
        </w:rPr>
      </w:pPr>
      <w:r>
        <w:rPr>
          <w:lang w:val="nl-NL"/>
        </w:rPr>
        <w:t>De windvoorziening bevindt zich in de onderkas. In verband met de plaatsing van de windmotor in de k</w:t>
      </w:r>
      <w:r>
        <w:rPr>
          <w:lang w:val="nl-NL"/>
        </w:rPr>
        <w:t>as is in 2000 één van de beide schepbalgen afgekoppeld.</w:t>
      </w:r>
    </w:p>
    <w:p w14:paraId="1CF70ED0" w14:textId="77777777" w:rsidR="00000000" w:rsidRDefault="000C1834">
      <w:pPr>
        <w:pStyle w:val="T1"/>
        <w:jc w:val="left"/>
        <w:rPr>
          <w:lang w:val="nl-NL"/>
        </w:rPr>
      </w:pPr>
      <w:r>
        <w:rPr>
          <w:lang w:val="nl-NL"/>
        </w:rPr>
        <w:t>Het pijpwerk van beide werken staat op een gecombineerde lade in twee delen. De lade is geheel van eiken evenals de stokken, slepen en ventielen. De lade is gedeeld in C- en Cis-zijde. C-F staan in he</w:t>
      </w:r>
      <w:r>
        <w:rPr>
          <w:lang w:val="nl-NL"/>
        </w:rPr>
        <w:t>t midden, de overige pijpen in hele tonen aan weerszijden van buiten naar binnen aflopend. De C- zijde van het Man en de Cis-zijde van het Pos bevinden zich aan de klaviatuurzijde.</w:t>
      </w:r>
    </w:p>
    <w:p w14:paraId="4D001149" w14:textId="77777777" w:rsidR="00000000" w:rsidRDefault="000C1834">
      <w:pPr>
        <w:pStyle w:val="T1"/>
        <w:jc w:val="left"/>
        <w:rPr>
          <w:lang w:val="nl-NL"/>
        </w:rPr>
      </w:pPr>
      <w:r>
        <w:rPr>
          <w:lang w:val="nl-NL"/>
        </w:rPr>
        <w:t>De handklavieren zijn uitgevoerd als staartklavieren. De eiken bakstukken z</w:t>
      </w:r>
      <w:r>
        <w:rPr>
          <w:lang w:val="nl-NL"/>
        </w:rPr>
        <w:t>ijn belegd met palissander; de lijsten zijn van palissander. De manuaalkoppel is uitgevoerd als messing trede. Het deksel van de klavierbak fungeert in open geklapte toestand als lessenaar. De registertrekkers zijn in twee rijen boven de muziekbak geplaats</w:t>
      </w:r>
      <w:r>
        <w:rPr>
          <w:lang w:val="nl-NL"/>
        </w:rPr>
        <w:t>t. In de kop van de knoppen zijn porseleinen registerplaatjes aangebracht.</w:t>
      </w:r>
    </w:p>
    <w:p w14:paraId="16A4018D" w14:textId="77777777" w:rsidR="00000000" w:rsidRDefault="000C1834">
      <w:pPr>
        <w:pStyle w:val="T1"/>
        <w:jc w:val="left"/>
        <w:rPr>
          <w:lang w:val="nl-NL"/>
        </w:rPr>
      </w:pPr>
      <w:r>
        <w:rPr>
          <w:lang w:val="nl-NL"/>
        </w:rPr>
        <w:t xml:space="preserve">De bas van de Bourdon 16' is van eiken, de discant van metaal (gedekt). Van de Prestant 8' staan </w:t>
      </w:r>
      <w:proofErr w:type="spellStart"/>
      <w:r>
        <w:rPr>
          <w:lang w:val="nl-NL"/>
        </w:rPr>
        <w:t>C-h</w:t>
      </w:r>
      <w:proofErr w:type="spellEnd"/>
      <w:r>
        <w:rPr>
          <w:lang w:val="nl-NL"/>
        </w:rPr>
        <w:t xml:space="preserve"> in het front (2000), het binnenpijpwerk is oud. Het groot octaaf van de Holpijp </w:t>
      </w:r>
      <w:r>
        <w:rPr>
          <w:lang w:val="nl-NL"/>
        </w:rPr>
        <w:t>8' is van eiken. C-F van de Diapason 4' staan in het front (2000). De bas van de Quint 3' is uitgevoerd als roerfluit, de discant is open, cilindrisch. De Octaaf 2' is geheel van metaal en bevat enkele pijpen van afwijkende factuur.</w:t>
      </w:r>
    </w:p>
    <w:p w14:paraId="2CDC4482" w14:textId="77777777" w:rsidR="00000000" w:rsidRDefault="000C1834">
      <w:pPr>
        <w:pStyle w:val="T1"/>
        <w:jc w:val="left"/>
        <w:rPr>
          <w:lang w:val="nl-NL"/>
        </w:rPr>
      </w:pPr>
      <w:r>
        <w:rPr>
          <w:lang w:val="nl-NL"/>
        </w:rPr>
        <w:t>Het groot octaaf van de</w:t>
      </w:r>
      <w:r>
        <w:rPr>
          <w:lang w:val="nl-NL"/>
        </w:rPr>
        <w:t xml:space="preserve"> Roerfluit 8' is van eiken (gedekt). Het groot octaaf van de Viola di Gamba 8' dateert uit 2000. De Flûte </w:t>
      </w:r>
      <w:proofErr w:type="spellStart"/>
      <w:r>
        <w:rPr>
          <w:lang w:val="nl-NL"/>
        </w:rPr>
        <w:t>Harmonique</w:t>
      </w:r>
      <w:proofErr w:type="spellEnd"/>
      <w:r>
        <w:rPr>
          <w:lang w:val="nl-NL"/>
        </w:rPr>
        <w:t xml:space="preserve"> D 8' begint op c</w:t>
      </w:r>
      <w:r>
        <w:rPr>
          <w:vertAlign w:val="superscript"/>
          <w:lang w:val="nl-NL"/>
        </w:rPr>
        <w:t>1</w:t>
      </w:r>
      <w:r>
        <w:rPr>
          <w:lang w:val="nl-NL"/>
        </w:rPr>
        <w:t xml:space="preserve"> en is tot en met h</w:t>
      </w:r>
      <w:r>
        <w:rPr>
          <w:vertAlign w:val="superscript"/>
          <w:lang w:val="nl-NL"/>
        </w:rPr>
        <w:t>2</w:t>
      </w:r>
      <w:r>
        <w:rPr>
          <w:lang w:val="nl-NL"/>
        </w:rPr>
        <w:t xml:space="preserve"> overblazend. De overige pijpen van dit register hebben hun natuurlijke lengte.</w:t>
      </w:r>
    </w:p>
    <w:p w14:paraId="193CF13E" w14:textId="77777777" w:rsidR="000C1834" w:rsidRDefault="000C1834">
      <w:pPr>
        <w:pStyle w:val="T1"/>
        <w:jc w:val="left"/>
      </w:pPr>
      <w:r>
        <w:rPr>
          <w:lang w:val="nl-NL"/>
        </w:rPr>
        <w:t xml:space="preserve">De </w:t>
      </w:r>
      <w:proofErr w:type="spellStart"/>
      <w:r>
        <w:rPr>
          <w:lang w:val="nl-NL"/>
        </w:rPr>
        <w:t>Melophone</w:t>
      </w:r>
      <w:proofErr w:type="spellEnd"/>
      <w:r>
        <w:rPr>
          <w:lang w:val="nl-NL"/>
        </w:rPr>
        <w:t xml:space="preserve"> 4' is van</w:t>
      </w:r>
      <w:r>
        <w:rPr>
          <w:lang w:val="nl-NL"/>
        </w:rPr>
        <w:t xml:space="preserve"> C-f</w:t>
      </w:r>
      <w:r>
        <w:rPr>
          <w:vertAlign w:val="superscript"/>
          <w:lang w:val="nl-NL"/>
        </w:rPr>
        <w:t>2</w:t>
      </w:r>
      <w:r>
        <w:rPr>
          <w:lang w:val="nl-NL"/>
        </w:rPr>
        <w:t xml:space="preserve"> gedekt, het vervolg bestaat uit opgeschoven pijpwerk. De </w:t>
      </w:r>
      <w:proofErr w:type="spellStart"/>
      <w:r>
        <w:rPr>
          <w:lang w:val="nl-NL"/>
        </w:rPr>
        <w:t>Violine</w:t>
      </w:r>
      <w:proofErr w:type="spellEnd"/>
      <w:r>
        <w:rPr>
          <w:lang w:val="nl-NL"/>
        </w:rPr>
        <w:t xml:space="preserve"> 2' is van metaal en bevat enig afwijkend pijpwerk.</w:t>
      </w:r>
    </w:p>
    <w:sectPr w:rsidR="000C183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64864"/>
    <w:multiLevelType w:val="hybridMultilevel"/>
    <w:tmpl w:val="CDF48AE6"/>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F1"/>
    <w:rsid w:val="000C1834"/>
    <w:rsid w:val="00816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A9AEFD"/>
  <w15:chartTrackingRefBased/>
  <w15:docId w15:val="{728A6B4A-1FDC-724C-9AC0-C3CD2059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4242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2021-09-20T13:49:00Z</dcterms:created>
  <dcterms:modified xsi:type="dcterms:W3CDTF">2021-09-20T13:49:00Z</dcterms:modified>
</cp:coreProperties>
</file>