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Voorthuizen / 1878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Zaalkerk uit 1865 gebouwd tegen de 15e- en 16e-eeuwse toren van de vorige kerk.</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in rondboogstijl van het blokvormige driedelige orgelfront met verhoogde middenpartij. Dit model werd door J.F. Witte voor het eerst toegepast in 1876 in de Hervormde Kerk te Soest. Het is verwant aan de identieke orgels uit 1864 in Purmerend en Rijsoord (deel 1858-1865, 329-331 en 332-334), maar heeft een grotere breedtewerking. Het middendeel is dan ook gedrongener. De frontaal is lager. Een boogfries zoals in Purmerend/Rijsoord ontbreekt. In plaats daarvan ziet men een reeks schuin geplaatste paneeltjes. Wel is een rozet aanwezig. De frontaal wordt geflankeerd door pinakels die op kleinere schaal ook op de hoeken van de zijdelen zijn aangebracht. De zijdelen hebben, zoals meestal bij dit model, horizontale bovenlijsten met een decoratie die op kleinere schaal die van het middendeel herhaalt. De drie rondbogige pijpvelden zijn aan de pijpuiteinden voorzien van toten en aan de pijpvoeten van tootlijsten. De vleugelstukken hebben een trapsgewijze opbouw en zijn voorzien van spitsbogige openingen en een gekartelde decoratie.</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Bart van Buitenen, ‘Drie recent gerestaureerde Witte-orgels’. </w:t>
      </w:r>
      <w:r>
        <w:rPr>
          <w:i/>
          <w:iCs/>
          <w:lang w:val="nl-NL"/>
        </w:rPr>
        <w:t>De Orgelvriend</w:t>
      </w:r>
      <w:r>
        <w:rPr>
          <w:lang w:val="nl-NL"/>
        </w:rPr>
        <w:t>, 39/3 (1997), 14-19.</w:t>
      </w:r>
    </w:p>
    <w:p>
      <w:pPr>
        <w:pStyle w:val="T3Lit"/>
        <w:rPr/>
      </w:pPr>
      <w:r>
        <w:rPr>
          <w:i/>
          <w:iCs/>
          <w:lang w:val="nl-NL"/>
        </w:rPr>
        <w:t>Kerkelijke Courant</w:t>
      </w:r>
      <w:r>
        <w:rPr>
          <w:lang w:val="nl-NL"/>
        </w:rPr>
        <w:t>, 32/23 (1878).</w:t>
      </w:r>
    </w:p>
    <w:p>
      <w:pPr>
        <w:pStyle w:val="T3Lit"/>
        <w:rPr/>
      </w:pPr>
      <w:r>
        <w:rPr>
          <w:i/>
          <w:iCs/>
          <w:lang w:val="nl-NL"/>
        </w:rPr>
        <w:t>Het Orgel</w:t>
      </w:r>
      <w:r>
        <w:rPr>
          <w:lang w:val="nl-NL"/>
        </w:rPr>
        <w:t>, 76/3 (1980), 87-88.</w:t>
      </w:r>
    </w:p>
    <w:p>
      <w:pPr>
        <w:pStyle w:val="T3Lit"/>
        <w:rPr/>
      </w:pPr>
      <w:r>
        <w:rPr>
          <w:i/>
          <w:iCs/>
          <w:lang w:val="nl-NL"/>
        </w:rPr>
        <w:t>Stemmen voor Waarheid en Vrede</w:t>
      </w:r>
      <w:r>
        <w:rPr>
          <w:lang w:val="nl-NL"/>
        </w:rPr>
        <w:t>, 1878 II, 92.</w:t>
      </w:r>
    </w:p>
    <w:p>
      <w:pPr>
        <w:pStyle w:val="T3Lit"/>
        <w:rPr/>
      </w:pPr>
      <w:r>
        <w:rPr>
          <w:lang w:val="nl-NL"/>
        </w:rPr>
        <w:t xml:space="preserve">Teus den Toom, </w:t>
      </w:r>
      <w:r>
        <w:rPr>
          <w:i/>
          <w:lang w:val="nl-NL"/>
        </w:rPr>
        <w:t>De orgelmakers Witte</w:t>
      </w:r>
      <w:r>
        <w:rPr>
          <w:lang w:val="nl-NL"/>
        </w:rPr>
        <w:t>. Heerenveen, 1997, 895-897, 1256-1257.</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Flentrop Orgelbouw.</w:t>
      </w:r>
    </w:p>
    <w:p>
      <w:pPr>
        <w:pStyle w:val="T3Lit"/>
        <w:rPr>
          <w:lang w:val="nl-NL"/>
        </w:rPr>
      </w:pPr>
      <w:r>
        <w:rPr>
          <w:lang w:val="nl-NL"/>
        </w:rPr>
        <w:t>Archief Hervormde Gemeente Voorthuizen.</w:t>
      </w:r>
    </w:p>
    <w:p>
      <w:pPr>
        <w:pStyle w:val="T3Lit"/>
        <w:rPr>
          <w:lang w:val="nl-NL"/>
        </w:rPr>
      </w:pPr>
      <w:r>
        <w:rPr>
          <w:lang w:val="nl-NL"/>
        </w:rPr>
        <w:t>Orgelarchief Teus den Toom.</w:t>
      </w:r>
    </w:p>
    <w:p>
      <w:pPr>
        <w:pStyle w:val="T3Lit"/>
        <w:rPr>
          <w:lang w:val="nl-NL"/>
        </w:rPr>
      </w:pPr>
      <w:r>
        <w:rPr>
          <w:lang w:val="nl-NL"/>
        </w:rPr>
        <w:t>Witte-archief.</w:t>
      </w:r>
    </w:p>
    <w:p>
      <w:pPr>
        <w:pStyle w:val="T3Lit"/>
        <w:rPr>
          <w:lang w:val="nl-NL"/>
        </w:rPr>
      </w:pPr>
      <w:r>
        <w:rPr>
          <w:lang w:val="nl-NL"/>
        </w:rPr>
      </w:r>
    </w:p>
    <w:p>
      <w:pPr>
        <w:pStyle w:val="T3Lit"/>
        <w:rPr>
          <w:lang w:val="nl-NL"/>
        </w:rPr>
      </w:pPr>
      <w:r>
        <w:rPr>
          <w:lang w:val="nl-NL"/>
        </w:rPr>
        <w:t>Orgelnummer 1579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1878</w:t>
      </w:r>
    </w:p>
    <w:p>
      <w:pPr>
        <w:pStyle w:val="T1"/>
        <w:jc w:val="start"/>
        <w:rPr>
          <w:lang w:val="nl-NL"/>
        </w:rPr>
      </w:pPr>
      <w:r>
        <w:rPr>
          <w:lang w:val="nl-NL"/>
        </w:rPr>
      </w:r>
    </w:p>
    <w:p>
      <w:pPr>
        <w:pStyle w:val="T1"/>
        <w:jc w:val="start"/>
        <w:rPr>
          <w:lang w:val="nl-NL"/>
        </w:rPr>
      </w:pPr>
      <w:r>
        <w:rPr>
          <w:lang w:val="nl-NL"/>
        </w:rPr>
        <w:t>J. de Koff &amp; Zn 1934</w:t>
      </w:r>
    </w:p>
    <w:p>
      <w:pPr>
        <w:pStyle w:val="T1"/>
        <w:jc w:val="start"/>
        <w:rPr>
          <w:lang w:val="nl-NL"/>
        </w:rPr>
      </w:pPr>
      <w:r>
        <w:rPr>
          <w:lang w:val="nl-NL"/>
        </w:rPr>
        <w:t>.</w:t>
        <w:tab/>
        <w:t>schoonmaak en herstel</w:t>
      </w:r>
    </w:p>
    <w:p>
      <w:pPr>
        <w:pStyle w:val="T1"/>
        <w:jc w:val="start"/>
        <w:rPr>
          <w:lang w:val="nl-NL"/>
        </w:rPr>
      </w:pPr>
      <w:r>
        <w:rPr>
          <w:lang w:val="nl-NL"/>
        </w:rPr>
        <w:t>.</w:t>
        <w:tab/>
        <w:t>zes registerknoppen vervangen</w:t>
      </w:r>
    </w:p>
    <w:p>
      <w:pPr>
        <w:pStyle w:val="T1"/>
        <w:jc w:val="start"/>
        <w:rPr>
          <w:lang w:val="nl-NL"/>
        </w:rPr>
      </w:pPr>
      <w:r>
        <w:rPr>
          <w:lang w:val="nl-NL"/>
        </w:rPr>
      </w:r>
    </w:p>
    <w:p>
      <w:pPr>
        <w:pStyle w:val="T1"/>
        <w:jc w:val="start"/>
        <w:rPr>
          <w:lang w:val="nl-NL"/>
        </w:rPr>
      </w:pPr>
      <w:r>
        <w:rPr>
          <w:lang w:val="nl-NL"/>
        </w:rPr>
        <w:t>J. de Koff &amp; Zn 1941</w:t>
      </w:r>
    </w:p>
    <w:p>
      <w:pPr>
        <w:pStyle w:val="T1"/>
        <w:jc w:val="start"/>
        <w:rPr>
          <w:lang w:val="nl-NL"/>
        </w:rPr>
      </w:pPr>
      <w:r>
        <w:rPr>
          <w:lang w:val="nl-NL"/>
        </w:rPr>
        <w:t>.</w:t>
        <w:tab/>
        <w:t>baslade Bourdon 16' met bijbehorend houten pijpwerk gerepareerd</w:t>
      </w:r>
    </w:p>
    <w:p>
      <w:pPr>
        <w:pStyle w:val="T1"/>
        <w:jc w:val="start"/>
        <w:rPr>
          <w:lang w:val="nl-NL"/>
        </w:rPr>
      </w:pPr>
      <w:r>
        <w:rPr>
          <w:lang w:val="nl-NL"/>
        </w:rPr>
      </w:r>
    </w:p>
    <w:p>
      <w:pPr>
        <w:pStyle w:val="T1"/>
        <w:jc w:val="start"/>
        <w:rPr>
          <w:lang w:val="nl-NL"/>
        </w:rPr>
      </w:pPr>
      <w:r>
        <w:rPr>
          <w:lang w:val="nl-NL"/>
        </w:rPr>
        <w:t>D.A. Flentrop 1956</w:t>
      </w:r>
    </w:p>
    <w:p>
      <w:pPr>
        <w:pStyle w:val="T1"/>
        <w:jc w:val="start"/>
        <w:rPr>
          <w:lang w:val="nl-NL"/>
        </w:rPr>
      </w:pPr>
      <w:r>
        <w:rPr>
          <w:lang w:val="nl-NL"/>
        </w:rPr>
        <w:t>.</w:t>
        <w:tab/>
        <w:t>dispositiewijzigingen:</w:t>
      </w:r>
    </w:p>
    <w:p>
      <w:pPr>
        <w:pStyle w:val="T1"/>
        <w:ind w:start="708" w:hanging="0"/>
        <w:jc w:val="start"/>
        <w:rPr>
          <w:lang w:val="nl-NL"/>
        </w:rPr>
      </w:pPr>
      <w:r>
        <w:rPr>
          <w:lang w:val="nl-NL"/>
        </w:rPr>
        <w:t>HW Trompet 8' $ Dulciaan 8'; mogelijk bij die gelegenheid overblazende pijpwerk Octaaf 2' afgesneden</w:t>
      </w:r>
    </w:p>
    <w:p>
      <w:pPr>
        <w:pStyle w:val="T1"/>
        <w:ind w:firstLine="708"/>
        <w:jc w:val="start"/>
        <w:rPr>
          <w:lang w:val="nl-NL"/>
        </w:rPr>
      </w:pPr>
      <w:r>
        <w:rPr>
          <w:lang w:val="nl-NL"/>
        </w:rPr>
        <w:t>NW Salicet 8' $ Fluit 4', Viola 8' $ Quint 2 2/3', Gemshoorn 4' $ Fluit 2'</w:t>
      </w:r>
    </w:p>
    <w:p>
      <w:pPr>
        <w:pStyle w:val="T1"/>
        <w:jc w:val="start"/>
        <w:rPr>
          <w:lang w:val="nl-NL"/>
        </w:rPr>
      </w:pPr>
      <w:r>
        <w:rPr>
          <w:lang w:val="nl-NL"/>
        </w:rPr>
      </w:r>
    </w:p>
    <w:p>
      <w:pPr>
        <w:pStyle w:val="T1"/>
        <w:jc w:val="start"/>
        <w:rPr>
          <w:lang w:val="nl-NL"/>
        </w:rPr>
      </w:pPr>
      <w:r>
        <w:rPr>
          <w:lang w:val="nl-NL"/>
        </w:rPr>
        <w:t>B. Koch 1963</w:t>
      </w:r>
    </w:p>
    <w:p>
      <w:pPr>
        <w:pStyle w:val="T1"/>
        <w:jc w:val="start"/>
        <w:rPr>
          <w:lang w:val="nl-NL"/>
        </w:rPr>
      </w:pPr>
      <w:r>
        <w:rPr>
          <w:lang w:val="nl-NL"/>
        </w:rPr>
        <w:t>.</w:t>
        <w:tab/>
        <w:t>windladen gerestaureerd</w:t>
      </w:r>
    </w:p>
    <w:p>
      <w:pPr>
        <w:pStyle w:val="T1"/>
        <w:jc w:val="start"/>
        <w:rPr>
          <w:lang w:val="nl-NL"/>
        </w:rPr>
      </w:pPr>
      <w:r>
        <w:rPr>
          <w:lang w:val="nl-NL"/>
        </w:rPr>
        <w:t>.</w:t>
        <w:tab/>
        <w:t>mechanieken vernieuwd</w:t>
      </w:r>
    </w:p>
    <w:p>
      <w:pPr>
        <w:pStyle w:val="T1"/>
        <w:jc w:val="start"/>
        <w:rPr>
          <w:lang w:val="nl-NL"/>
        </w:rPr>
      </w:pPr>
      <w:r>
        <w:rPr>
          <w:lang w:val="nl-NL"/>
        </w:rPr>
        <w:t>.</w:t>
        <w:tab/>
        <w:t>toetsbeleg handklavieren vervangen</w:t>
      </w:r>
    </w:p>
    <w:p>
      <w:pPr>
        <w:pStyle w:val="T1"/>
        <w:jc w:val="start"/>
        <w:rPr>
          <w:lang w:val="nl-NL"/>
        </w:rPr>
      </w:pPr>
      <w:r>
        <w:rPr>
          <w:lang w:val="nl-NL"/>
        </w:rPr>
        <w:t>.</w:t>
        <w:tab/>
        <w:t>dispositiewijzigingen:</w:t>
      </w:r>
    </w:p>
    <w:p>
      <w:pPr>
        <w:pStyle w:val="T1"/>
        <w:jc w:val="start"/>
        <w:rPr>
          <w:lang w:val="nl-NL"/>
        </w:rPr>
      </w:pPr>
      <w:r>
        <w:rPr>
          <w:lang w:val="nl-NL"/>
        </w:rPr>
        <w:tab/>
        <w:t>HW - Dulciaan 8', + Trompet 8'</w:t>
      </w:r>
    </w:p>
    <w:p>
      <w:pPr>
        <w:pStyle w:val="T1"/>
        <w:jc w:val="start"/>
        <w:rPr>
          <w:lang w:val="nl-NL"/>
        </w:rPr>
      </w:pPr>
      <w:r>
        <w:rPr>
          <w:lang w:val="nl-NL"/>
        </w:rPr>
        <w:tab/>
        <w:t>NW - Quint 2 2/3', - Fluit 2'; + Viola 8', + Gemshoorn 4'</w:t>
      </w:r>
    </w:p>
    <w:p>
      <w:pPr>
        <w:pStyle w:val="T1"/>
        <w:jc w:val="start"/>
        <w:rPr>
          <w:lang w:val="nl-NL"/>
        </w:rPr>
      </w:pPr>
      <w:r>
        <w:rPr>
          <w:lang w:val="nl-NL"/>
        </w:rPr>
      </w:r>
    </w:p>
    <w:p>
      <w:pPr>
        <w:pStyle w:val="T1"/>
        <w:jc w:val="start"/>
        <w:rPr>
          <w:lang w:val="nl-NL"/>
        </w:rPr>
      </w:pPr>
      <w:r>
        <w:rPr>
          <w:lang w:val="nl-NL"/>
        </w:rPr>
        <w:t>Verschueren Orgelbouw 1979</w:t>
      </w:r>
    </w:p>
    <w:p>
      <w:pPr>
        <w:pStyle w:val="T1"/>
        <w:jc w:val="start"/>
        <w:rPr>
          <w:lang w:val="nl-NL"/>
        </w:rPr>
      </w:pPr>
      <w:r>
        <w:rPr>
          <w:lang w:val="nl-NL"/>
        </w:rPr>
        <w:t>.</w:t>
        <w:tab/>
        <w:t>restauratie</w:t>
      </w:r>
    </w:p>
    <w:p>
      <w:pPr>
        <w:pStyle w:val="T1"/>
        <w:jc w:val="start"/>
        <w:rPr>
          <w:lang w:val="nl-NL"/>
        </w:rPr>
      </w:pPr>
      <w:r>
        <w:rPr>
          <w:lang w:val="nl-NL"/>
        </w:rPr>
        <w:t>.</w:t>
        <w:tab/>
        <w:t>Bourdon 16' op Ped in- en uitschakelbaar gemaakt</w:t>
      </w:r>
    </w:p>
    <w:p>
      <w:pPr>
        <w:pStyle w:val="T1"/>
        <w:numPr>
          <w:ilvl w:val="0"/>
          <w:numId w:val="2"/>
        </w:numPr>
        <w:jc w:val="start"/>
        <w:rPr>
          <w:lang w:val="nl-NL"/>
        </w:rPr>
      </w:pPr>
      <w:r>
        <w:rPr>
          <w:lang w:val="nl-NL"/>
        </w:rPr>
        <w:t>pijpwerk Viola 8', Gemshoorn 4' en Trompet 8' vervangen; afgesneden pijpwerk Octaaf 2' verlengd</w:t>
      </w:r>
    </w:p>
    <w:p>
      <w:pPr>
        <w:pStyle w:val="T1"/>
        <w:jc w:val="start"/>
        <w:rPr>
          <w:lang w:val="nl-NL"/>
        </w:rPr>
      </w:pPr>
      <w:r>
        <w:rPr>
          <w:lang w:val="nl-NL"/>
        </w:rPr>
        <w:t>.</w:t>
        <w:tab/>
        <w:t>Salicet 4' $ Salicet 8'</w:t>
      </w:r>
    </w:p>
    <w:p>
      <w:pPr>
        <w:pStyle w:val="T1"/>
        <w:jc w:val="start"/>
        <w:rPr>
          <w:lang w:val="nl-NL"/>
        </w:rPr>
      </w:pPr>
      <w:r>
        <w:rPr>
          <w:lang w:val="nl-NL"/>
        </w:rPr>
      </w:r>
    </w:p>
    <w:p>
      <w:pPr>
        <w:pStyle w:val="T1"/>
        <w:jc w:val="start"/>
        <w:rPr>
          <w:lang w:val="nl-NL"/>
        </w:rPr>
      </w:pPr>
      <w:r>
        <w:rPr>
          <w:lang w:val="nl-NL"/>
        </w:rPr>
        <w:t>Verschueren Orgelbouw 1996</w:t>
      </w:r>
    </w:p>
    <w:p>
      <w:pPr>
        <w:pStyle w:val="T1"/>
        <w:jc w:val="start"/>
        <w:rPr>
          <w:lang w:val="nl-NL"/>
        </w:rPr>
      </w:pPr>
      <w:r>
        <w:rPr>
          <w:lang w:val="nl-NL"/>
        </w:rPr>
        <w:t>.</w:t>
        <w:tab/>
        <w:t>orgel verplaatst van torenzijde naar boven de kansel in kader kerkrestauratie</w:t>
      </w:r>
    </w:p>
    <w:p>
      <w:pPr>
        <w:pStyle w:val="T1"/>
        <w:jc w:val="start"/>
        <w:rPr>
          <w:lang w:val="nl-NL"/>
        </w:rPr>
      </w:pPr>
      <w:r>
        <w:rPr>
          <w:lang w:val="nl-NL"/>
        </w:rPr>
        <w:t>.</w:t>
        <w:tab/>
        <w:t>kas opnieuw geschilderd</w:t>
      </w:r>
    </w:p>
    <w:p>
      <w:pPr>
        <w:pStyle w:val="T1"/>
        <w:jc w:val="start"/>
        <w:rPr>
          <w:lang w:val="nl-NL"/>
        </w:rPr>
      </w:pPr>
      <w:r>
        <w:rPr>
          <w:lang w:val="nl-NL"/>
        </w:rPr>
      </w:r>
    </w:p>
    <w:p>
      <w:pPr>
        <w:pStyle w:val="T1"/>
        <w:jc w:val="start"/>
        <w:rPr>
          <w:lang w:val="nl-NL"/>
        </w:rPr>
      </w:pPr>
      <w:r>
        <w:rPr>
          <w:lang w:val="nl-NL"/>
        </w:rPr>
        <w:t>Flentrop Orgelbouw 2001</w:t>
      </w:r>
    </w:p>
    <w:p>
      <w:pPr>
        <w:pStyle w:val="T1"/>
        <w:jc w:val="start"/>
        <w:rPr>
          <w:lang w:val="nl-NL"/>
        </w:rPr>
      </w:pPr>
      <w:r>
        <w:rPr>
          <w:lang w:val="nl-NL"/>
        </w:rPr>
        <w:t>.</w:t>
        <w:tab/>
        <w:t>winddruk verhoogd</w:t>
      </w:r>
    </w:p>
    <w:p>
      <w:pPr>
        <w:pStyle w:val="T1"/>
        <w:jc w:val="start"/>
        <w:rPr>
          <w:lang w:val="nl-NL"/>
        </w:rPr>
      </w:pPr>
      <w:r>
        <w:rPr>
          <w:lang w:val="nl-NL"/>
        </w:rPr>
        <w:t>.</w:t>
        <w:tab/>
        <w:t>intonatie herzien</w:t>
      </w:r>
    </w:p>
    <w:p>
      <w:pPr>
        <w:pStyle w:val="T1"/>
        <w:jc w:val="start"/>
        <w:rPr>
          <w:lang w:val="nl-NL"/>
        </w:rPr>
      </w:pPr>
      <w:r>
        <w:rPr>
          <w:lang w:val="nl-NL"/>
        </w:rPr>
        <w:t>.</w:t>
        <w:tab/>
        <w:t>bekers Trompet 8' verlengd; kelen beleerd, tongen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797" w:type="dxa"/>
        <w:jc w:val="start"/>
        <w:tblInd w:w="-70" w:type="dxa"/>
        <w:tblLayout w:type="fixed"/>
        <w:tblCellMar>
          <w:top w:w="0" w:type="dxa"/>
          <w:start w:w="70" w:type="dxa"/>
          <w:bottom w:w="0" w:type="dxa"/>
          <w:end w:w="70" w:type="dxa"/>
        </w:tblCellMar>
      </w:tblPr>
      <w:tblGrid>
        <w:gridCol w:w="1475"/>
        <w:gridCol w:w="766"/>
        <w:gridCol w:w="1557"/>
        <w:gridCol w:w="360"/>
        <w:gridCol w:w="997"/>
        <w:gridCol w:w="642"/>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Nazard</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557" w:type="dxa"/>
            <w:tcBorders/>
          </w:tcPr>
          <w:p>
            <w:pPr>
              <w:pStyle w:val="T4dispositie"/>
              <w:rPr>
                <w:i/>
                <w:i/>
                <w:iCs/>
                <w:lang w:val="nl-NL"/>
              </w:rPr>
            </w:pPr>
            <w:r>
              <w:rPr>
                <w:i/>
                <w:iCs/>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Salicet</w:t>
            </w:r>
          </w:p>
          <w:p>
            <w:pPr>
              <w:pStyle w:val="T4dispositie"/>
              <w:rPr>
                <w:lang w:val="nl-NL"/>
              </w:rPr>
            </w:pPr>
            <w:r>
              <w:rPr>
                <w:lang w:val="nl-NL"/>
              </w:rPr>
              <w:t>Viola</w:t>
            </w:r>
          </w:p>
          <w:p>
            <w:pPr>
              <w:pStyle w:val="T4dispositie"/>
              <w:rPr>
                <w:lang w:val="nl-NL"/>
              </w:rPr>
            </w:pPr>
            <w:r>
              <w:rPr>
                <w:lang w:val="nl-NL"/>
              </w:rPr>
              <w:t>Gemshoorn</w:t>
            </w:r>
          </w:p>
        </w:tc>
        <w:tc>
          <w:tcPr>
            <w:tcW w:w="3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997"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64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 (trede, naar keuze aan HW of NW)</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3631" w:type="dxa"/>
        <w:jc w:val="start"/>
        <w:tblInd w:w="-70" w:type="dxa"/>
        <w:tblLayout w:type="fixed"/>
        <w:tblCellMar>
          <w:top w:w="0" w:type="dxa"/>
          <w:start w:w="70" w:type="dxa"/>
          <w:bottom w:w="0" w:type="dxa"/>
          <w:end w:w="70" w:type="dxa"/>
        </w:tblCellMar>
      </w:tblPr>
      <w:tblGrid>
        <w:gridCol w:w="948"/>
        <w:gridCol w:w="668"/>
        <w:gridCol w:w="668"/>
        <w:gridCol w:w="679"/>
        <w:gridCol w:w="668"/>
      </w:tblGrid>
      <w:tr>
        <w:trPr/>
        <w:tc>
          <w:tcPr>
            <w:tcW w:w="948" w:type="dxa"/>
            <w:tcBorders/>
          </w:tcPr>
          <w:p>
            <w:pPr>
              <w:pStyle w:val="T1"/>
              <w:jc w:val="start"/>
              <w:rPr>
                <w:lang w:val="nl-NL"/>
              </w:rPr>
            </w:pPr>
            <w:r>
              <w:rPr>
                <w:lang w:val="nl-NL"/>
              </w:rPr>
              <w:t>Mixtuur</w:t>
            </w:r>
          </w:p>
        </w:tc>
        <w:tc>
          <w:tcPr>
            <w:tcW w:w="66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66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79" w:type="dxa"/>
            <w:tcBorders/>
          </w:tcPr>
          <w:p>
            <w:pPr>
              <w:pStyle w:val="T4dispositie"/>
              <w:rPr>
                <w:lang w:val="nl-NL"/>
              </w:rPr>
            </w:pPr>
            <w:r>
              <w:rPr>
                <w:lang w:val="nl-NL"/>
              </w:rPr>
              <w:t>e</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6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(1878)</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registerknoppen van het HW zijn in een horizontale rij boven de lessenaarbak geplaatst.  De knoppen voor respectievelijk ventiel, tremulant, manuaalkoppel en calcant bevinden zich aan weerszijden van de bakstukken. De registernamen zijn op witte porseleinen plaatjes, bevestigd op de knoppen, aangebracht.</w:t>
      </w:r>
    </w:p>
    <w:p>
      <w:pPr>
        <w:pStyle w:val="T1"/>
        <w:jc w:val="start"/>
        <w:rPr>
          <w:lang w:val="nl-NL"/>
        </w:rPr>
      </w:pPr>
      <w:r>
        <w:rPr>
          <w:lang w:val="nl-NL"/>
        </w:rPr>
        <w:t>De lade voor HW en NW is gecombineerd en heeft een dubbele ventielkast. Het pijpwerk is als volgt opgesteld: C en Cis in het midden, het vervolg naar weerszijden in hele tonen aflopend. Onder de windlade bevindt zich de magazijnbalg.</w:t>
      </w:r>
    </w:p>
    <w:p>
      <w:pPr>
        <w:pStyle w:val="T1"/>
        <w:jc w:val="start"/>
        <w:rPr/>
      </w:pPr>
      <w:r>
        <w:rPr>
          <w:lang w:val="nl-NL"/>
        </w:rPr>
        <w:t>De registers van het NW staan direct achter het front. C-Gis van de Salicet 8' zijn gecombineerd met de Prestant 8' HW. A-d staan in het front (tin), het vervolg op de lade. A-h</w:t>
      </w:r>
      <w:r>
        <w:rPr>
          <w:vertAlign w:val="superscript"/>
          <w:lang w:val="nl-NL"/>
        </w:rPr>
        <w:t>2</w:t>
      </w:r>
      <w:r>
        <w:rPr>
          <w:lang w:val="nl-NL"/>
        </w:rPr>
        <w:t xml:space="preserve"> hebben expressions, het vervolg is op lengte afgesneden. Het groot octaaf van de Viola 8' is gecombineerd met de Holfluit 8', het vervolg is van tin. Het gehele register heeft expressions.</w:t>
      </w:r>
    </w:p>
    <w:p>
      <w:pPr>
        <w:pStyle w:val="T1"/>
        <w:jc w:val="start"/>
        <w:rPr>
          <w:lang w:val="nl-NL"/>
        </w:rPr>
      </w:pPr>
      <w:r>
        <w:rPr>
          <w:lang w:val="nl-NL"/>
        </w:rPr>
        <w:t>C-H van de Holfluit 8' zijn van eiken, gedekt. Vanaf c is dit register van orgelmetaal, gedekt. De nieuwe Gemshoorn 4' is van orgelmetaal, conisch, open.</w:t>
      </w:r>
    </w:p>
    <w:p>
      <w:pPr>
        <w:pStyle w:val="T1"/>
        <w:jc w:val="start"/>
        <w:rPr/>
      </w:pPr>
      <w:r>
        <w:rPr>
          <w:lang w:val="nl-NL"/>
        </w:rPr>
        <w:t>C-d</w:t>
      </w:r>
      <w:r>
        <w:rPr>
          <w:vertAlign w:val="superscript"/>
          <w:lang w:val="nl-NL"/>
        </w:rPr>
        <w:t>1</w:t>
      </w:r>
      <w:r>
        <w:rPr>
          <w:lang w:val="nl-NL"/>
        </w:rPr>
        <w:t xml:space="preserve"> van de Bourdon 16' (HW) zijn van eiken (gedekt) en staan op een eigen lade, aan de linkerzijde van de kas. De overige pijpen zijn van metaal, gedekt. De Bourdon 16' spreekt als niet afsluitbaar register tevens in het pedaal. De Prestant 8' staat van C-e in het front (tin), het vervolg staat op de lade. C-f</w:t>
      </w:r>
      <w:r>
        <w:rPr>
          <w:vertAlign w:val="superscript"/>
          <w:lang w:val="nl-NL"/>
        </w:rPr>
        <w:t>2</w:t>
      </w:r>
      <w:r>
        <w:rPr>
          <w:lang w:val="nl-NL"/>
        </w:rPr>
        <w:t xml:space="preserve"> hebben expressions. C-H van de Roerfluit 8' zijn van eiken, gedekt, het vervolg is van orgelmetaal (gedekt, met roeren). De Octaaf 4', de Nazard 3' en de Octaaf 2' zijn van orgelmetaal. Van de Octaaf 4' hebben C-f</w:t>
      </w:r>
      <w:r>
        <w:rPr>
          <w:vertAlign w:val="superscript"/>
          <w:lang w:val="nl-NL"/>
        </w:rPr>
        <w:t>1</w:t>
      </w:r>
      <w:r>
        <w:rPr>
          <w:lang w:val="nl-NL"/>
        </w:rPr>
        <w:t xml:space="preserve"> expressions, van de Octaaf 2' C-h. Laatstgenoemd register is in de discant overblazend. C-H van de conische Nazard 3' hebben een ingesneden stemkrul. De grotere pijpen van de Mixtuur hebben expressions. De Trompet 8', afkomstig uit het voormalige Witte-orgel (1882) in de Grote Kerk te Den Haag, heeft metalen stevels, koppen en bekers. De kelen en tongen zijn van messing, evenals de band om de stevels.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2006-04-25T12:29:00Z</dcterms:created>
  <dc:creator>WS1</dc:creator>
  <dc:description/>
  <dc:language>en-US</dc:language>
  <cp:lastModifiedBy>WS1</cp:lastModifiedBy>
  <dcterms:modified xsi:type="dcterms:W3CDTF">2006-04-25T12:29:00Z</dcterms:modified>
  <cp:revision>2</cp:revision>
  <dc:subject/>
  <dc:title>Geervliet / 1874</dc:title>
</cp:coreProperties>
</file>