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Berkel-Enschot / 1880</w:t>
      </w:r>
    </w:p>
    <w:p>
      <w:pPr>
        <w:pStyle w:val="Heading2"/>
        <w:rPr>
          <w:i w:val="false"/>
          <w:i w:val="false"/>
          <w:iCs/>
        </w:rPr>
      </w:pPr>
      <w:r>
        <w:rPr>
          <w:i w:val="false"/>
          <w:iCs/>
        </w:rPr>
        <w:t>R.K. St-Willibrorduskerk</w:t>
      </w:r>
    </w:p>
    <w:p>
      <w:pPr>
        <w:pStyle w:val="T1"/>
        <w:jc w:val="start"/>
        <w:rPr>
          <w:i/>
          <w:i/>
          <w:iCs/>
          <w:lang w:val="nl-NL"/>
        </w:rPr>
      </w:pPr>
      <w:r>
        <w:rPr>
          <w:i/>
          <w:iCs/>
          <w:lang w:val="nl-NL"/>
        </w:rPr>
      </w:r>
    </w:p>
    <w:p>
      <w:pPr>
        <w:pStyle w:val="T1"/>
        <w:jc w:val="start"/>
        <w:rPr>
          <w:lang w:val="nl-NL"/>
        </w:rPr>
      </w:pPr>
      <w:r>
        <w:rPr>
          <w:i/>
          <w:iCs/>
          <w:lang w:val="nl-NL"/>
        </w:rPr>
        <w:t>Neoromaanse basiliek, gebouwd in 1910 naar ontwerp van Jan Stuyt tegen een toren uit 1857 die bij die gelegenheid werd ommetseld. De zijbeuken zijn voorzien van dwarskappen met topgevels. Typerend voor Stuyt de schaakbord-decoratie onder de daklijst bij het koor. Inwendig in het middenschip een vlakke zoldering met cassetten, in de zijbeuken geknikte plafonds.</w:t>
      </w:r>
    </w:p>
    <w:p>
      <w:pPr>
        <w:pStyle w:val="T1"/>
        <w:jc w:val="start"/>
        <w:rPr>
          <w:lang w:val="nl-NL"/>
        </w:rPr>
      </w:pPr>
      <w:r>
        <w:rPr>
          <w:lang w:val="nl-NL"/>
        </w:rPr>
      </w:r>
    </w:p>
    <w:p>
      <w:pPr>
        <w:pStyle w:val="T1"/>
        <w:jc w:val="start"/>
        <w:rPr>
          <w:lang w:val="nl-NL"/>
        </w:rPr>
      </w:pPr>
      <w:r>
        <w:rPr>
          <w:lang w:val="nl-NL"/>
        </w:rPr>
        <w:t>Kas: 1880 (met gebruikmaking bestaand materiaal)</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1880 leverde Camille Loret een nieuw orgel aan de parochiekerk van Berkel. Hij maakte daarbij gebruik van het in de kerk aanwezige schijnfront dat diende om een in 1868 aangeschaft harmonium aan het oog te onttrekken. Dit frontje werd door hem met twee vlakke zijtorens uitgebreid, die door een vlakke inzwenkende boog boven het middenfront met elkaar werden verbonden. De toenmalige kapelaan Lambermont, die zich zeer voor de aanschaf van het orgel had beijverd, schreef bij de gelegenheid van de in gebruikneming 'het front des orgels, waarachter voorheen een harmonium geplaatst was is in zijn geheel blijven staan.' Dat maakt het aannemelijk dat het nog steeds zijn oorspronkelijke gedaante vertoont.</w:t>
      </w:r>
    </w:p>
    <w:p>
      <w:pPr>
        <w:pStyle w:val="T2Kunst"/>
        <w:jc w:val="start"/>
        <w:rPr>
          <w:lang w:val="nl-NL"/>
        </w:rPr>
      </w:pPr>
      <w:r>
        <w:rPr>
          <w:lang w:val="nl-NL"/>
        </w:rPr>
        <w:t>De vraag is hoe oud dit frontje kan zijn. Het wordt in de regel voor 18e-eeuws aangezien, zelfs meer specifiek Lodewijk XV. Het front heeft twee spitse zijtorens, elk met een engelenkopje eronder, dan naar het midden toe twee hoger aanzettende vlakke velden. De onderlijsten van deze velden ontwikkelen zich tot een driehoekig voetstuk waarop een beeld van Caecilia is geplaatst. Onder dit voetstuk is een forse engelenkop aangebracht, met daaronder een gedeeltelijk opengewerkt fors waaiervormig ornament met enige rococo-achtig schuimwerk en gesneden bladwerk. Eronder ziet men een forse dubbele S-rank. De blinderingen bestaan uit betrekkelijk sobere bebladerde C-voluten, waaruit ranken voortkomen. Aan de pijpuiteinden in de velden zijn zij bijna symmetrisch van opzet. Alleen in het waaiervormige ornament onder Caecilia is sprake van enig rococo-ornament; dit wordt gecombineerd met rankwerk dat zeker niet rococo is, maar op een latere stijlfase wijst. Dit vermengen van verschillende stijlen wijst op een ontstaan omstreeks het midden van de 19e-eeuw of nog later. De wat vlezige, zelfs ietwat grove vormen van het blinderingssnijwerk wijzen eveneens in die richting. Ook de toepassing van engelenkopjes bij orgelfronten was juist in de periode na 1850 nogal populair. Men denke aan de orgels in Kaatsheuvel en Waspik (1855 respectievelijk 1857, deel 1850-1858, 241-243 en 349-351) en Udenhout (1868, deel 1865-1872, 205-207). Dit maakt het aannemelijk dat het frontje zijn huidige vorm heeft gekregen in de tijd waarin het harmonium is aangeschaft. Het is niet uit te sluiten dat er oudere delen voor zijn gebruikt, wat uit de profielen van de torenkappen zou kunnen blijken, maar in hoofdzaak moet het wel van omstreeks 1868 dateren.</w:t>
      </w:r>
    </w:p>
    <w:p>
      <w:pPr>
        <w:pStyle w:val="T2Kunst"/>
        <w:jc w:val="start"/>
        <w:rPr>
          <w:lang w:val="nl-NL"/>
        </w:rPr>
      </w:pPr>
      <w:r>
        <w:rPr>
          <w:lang w:val="nl-NL"/>
        </w:rPr>
        <w:t>De door Camille Loret toegevoegde zijtorens zijn vrij sober gedecoreerd. Benedenblinderingen ontbreken. Aan de pijpuiteinden is vlak snijwerk met gestileerde bladvormen te zien. In de torenkappen is een breed bloemmotief aangebracht. Het rijkst zijn de vleugelstukken, bestaande uit een kleine naar buiten geopende C-voluut en daaronder twee bredere gekoppelde naar binnen geopende C-voluten, met rasterwerk en enig bladwerk. Zij hebben een rococo-achtige werking en zijn vermoedelijk ontworpen in aansluiting aan het ornament onder het Caecilia-beeld.</w:t>
      </w:r>
    </w:p>
    <w:p>
      <w:pPr>
        <w:pStyle w:val="T2Kunst"/>
        <w:jc w:val="start"/>
        <w:rPr>
          <w:lang w:val="nl-NL"/>
        </w:rPr>
      </w:pPr>
      <w:r>
        <w:rPr>
          <w:lang w:val="nl-NL"/>
        </w:rPr>
        <w:t>Voor de restauratie van 1979 was boven de middenpartij een calvariegroep opgesteld. Deze heeft thans elders in de kerk een plaats gevonden. De lieren met engelenkopjes die boven de spitse zijtorens zijn aangebracht, bevonden zich toen op de zijtorens. Zij vielen daar geheel weg. Zij vertonen zo grote overeenkomsten met de andere engelenkopjes van het middendeel dat het aannemelijk is dat zij nu weer op hun oorspronkelijke plaats staan.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Fotokaart</w:t>
      </w:r>
      <w:r>
        <w:rPr>
          <w:i/>
          <w:iCs/>
          <w:lang w:val="nl-NL"/>
        </w:rPr>
        <w:t xml:space="preserve"> De Mixtuur</w:t>
      </w:r>
      <w:r>
        <w:rPr>
          <w:lang w:val="nl-NL"/>
        </w:rPr>
        <w:t>.</w:t>
      </w:r>
    </w:p>
    <w:p>
      <w:pPr>
        <w:pStyle w:val="T3Lit"/>
        <w:jc w:val="start"/>
        <w:rPr/>
      </w:pPr>
      <w:r>
        <w:rPr>
          <w:lang w:val="nl-NL"/>
        </w:rPr>
        <w:t xml:space="preserve">Hans van der Harst, </w:t>
      </w:r>
      <w:r>
        <w:rPr>
          <w:i/>
          <w:iCs/>
          <w:lang w:val="nl-NL"/>
        </w:rPr>
        <w:t>Het orgel in de kerk van de H. Willibrordus te Berkel (N.Br.)</w:t>
      </w:r>
      <w:r>
        <w:rPr>
          <w:lang w:val="nl-NL"/>
        </w:rPr>
        <w:t>. Z.p. [Berkel-Enschot], z.j. [1979].</w:t>
      </w:r>
    </w:p>
    <w:p>
      <w:pPr>
        <w:pStyle w:val="T3Lit"/>
        <w:jc w:val="start"/>
        <w:rPr/>
      </w:pPr>
      <w:r>
        <w:rPr>
          <w:lang w:val="nl-NL"/>
        </w:rPr>
        <w:t xml:space="preserve">Hans van der Harst, ‘Het orgel in de kerk van de H. Willibrordus te Berkel (N.Br.)’. </w:t>
      </w:r>
      <w:r>
        <w:rPr>
          <w:i/>
          <w:lang w:val="nl-NL"/>
        </w:rPr>
        <w:t>Het Orgel</w:t>
      </w:r>
      <w:r>
        <w:rPr>
          <w:lang w:val="nl-NL"/>
        </w:rPr>
        <w:t>, 75/9 (1979), 318-322.</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23-24.</w:t>
      </w:r>
    </w:p>
    <w:p>
      <w:pPr>
        <w:pStyle w:val="T3Lit"/>
        <w:jc w:val="start"/>
        <w:rPr/>
      </w:pPr>
      <w:r>
        <w:rPr>
          <w:lang w:val="nl-NL"/>
        </w:rPr>
        <w:t xml:space="preserve">Ben Mensing, ‘De St. Willibrorduskerk in Berkel (N.Br.) en haar orgels’. </w:t>
      </w:r>
      <w:r>
        <w:rPr>
          <w:i/>
          <w:lang w:val="nl-NL"/>
        </w:rPr>
        <w:t>De Orgelvriend</w:t>
      </w:r>
      <w:r>
        <w:rPr>
          <w:lang w:val="nl-NL"/>
        </w:rPr>
        <w:t>, 36/4 (1994), 26-27; 36/5 (1994), 6-7.</w:t>
      </w:r>
    </w:p>
    <w:p>
      <w:pPr>
        <w:pStyle w:val="T3Lit"/>
        <w:jc w:val="start"/>
        <w:rPr/>
      </w:pPr>
      <w:r>
        <w:rPr>
          <w:lang w:val="nl-NL"/>
        </w:rPr>
        <w:t xml:space="preserve">Jan Smits, </w:t>
      </w:r>
      <w:r>
        <w:rPr>
          <w:i/>
          <w:iCs/>
          <w:lang w:val="nl-NL"/>
        </w:rPr>
        <w:t>De parochie van St. Willibrordus te Berkel honderdvijftig jaar, 1852-2002</w:t>
      </w:r>
      <w:r>
        <w:rPr>
          <w:lang w:val="nl-NL"/>
        </w:rPr>
        <w:t>. Berkel-Enschot, 2002.</w:t>
      </w:r>
    </w:p>
    <w:p>
      <w:pPr>
        <w:pStyle w:val="T3Lit"/>
        <w:jc w:val="start"/>
        <w:rPr>
          <w:lang w:val="nl-NL"/>
        </w:rPr>
      </w:pPr>
      <w:r>
        <w:rPr>
          <w:lang w:val="nl-NL"/>
        </w:rPr>
      </w:r>
    </w:p>
    <w:p>
      <w:pPr>
        <w:pStyle w:val="T3Lit"/>
        <w:jc w:val="start"/>
        <w:rPr>
          <w:lang w:val="nl-NL"/>
        </w:rPr>
      </w:pPr>
      <w:r>
        <w:rPr>
          <w:lang w:val="nl-NL"/>
        </w:rPr>
        <w:t>Orgelnummer 166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 Loret</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Gebr. Smits 1910</w:t>
      </w:r>
    </w:p>
    <w:p>
      <w:pPr>
        <w:pStyle w:val="T1"/>
        <w:jc w:val="start"/>
        <w:rPr>
          <w:lang w:val="nl-NL"/>
        </w:rPr>
      </w:pPr>
      <w:r>
        <w:rPr>
          <w:lang w:val="nl-NL"/>
        </w:rPr>
        <w:t>.</w:t>
        <w:tab/>
        <w:t>orgel overgeplaatst naar nieuw kerkgebouw</w:t>
      </w:r>
    </w:p>
    <w:p>
      <w:pPr>
        <w:pStyle w:val="T1"/>
        <w:jc w:val="start"/>
        <w:rPr>
          <w:lang w:val="nl-NL"/>
        </w:rPr>
      </w:pPr>
      <w:r>
        <w:rPr>
          <w:lang w:val="nl-NL"/>
        </w:rPr>
        <w:t>.</w:t>
        <w:tab/>
        <w:t>kas opnieuw geschilderd en van sjabloondecoratie voorzien</w:t>
      </w:r>
    </w:p>
    <w:p>
      <w:pPr>
        <w:pStyle w:val="T1"/>
        <w:jc w:val="start"/>
        <w:rPr>
          <w:lang w:val="nl-NL"/>
        </w:rPr>
      </w:pPr>
      <w:r>
        <w:rPr>
          <w:lang w:val="nl-NL"/>
        </w:rPr>
      </w:r>
    </w:p>
    <w:p>
      <w:pPr>
        <w:pStyle w:val="T1"/>
        <w:jc w:val="start"/>
        <w:rPr>
          <w:lang w:val="nl-NL"/>
        </w:rPr>
      </w:pPr>
      <w:r>
        <w:rPr>
          <w:lang w:val="nl-NL"/>
        </w:rPr>
        <w:t>L. Verschueren 1967</w:t>
      </w:r>
    </w:p>
    <w:p>
      <w:pPr>
        <w:pStyle w:val="T1"/>
        <w:jc w:val="start"/>
        <w:rPr>
          <w:lang w:val="nl-NL"/>
        </w:rPr>
      </w:pPr>
      <w:r>
        <w:rPr>
          <w:lang w:val="nl-NL"/>
        </w:rPr>
        <w:t>.</w:t>
        <w:tab/>
        <w:t>orgel hersteld</w:t>
      </w:r>
    </w:p>
    <w:p>
      <w:pPr>
        <w:pStyle w:val="T1"/>
        <w:jc w:val="start"/>
        <w:rPr>
          <w:lang w:val="nl-NL"/>
        </w:rPr>
      </w:pPr>
      <w:r>
        <w:rPr>
          <w:lang w:val="nl-NL"/>
        </w:rPr>
        <w:t>.</w:t>
        <w:tab/>
        <w:t>windladen gerestaureerd en van telescoophulzen voorzien</w:t>
      </w:r>
    </w:p>
    <w:p>
      <w:pPr>
        <w:pStyle w:val="T1"/>
        <w:jc w:val="start"/>
        <w:rPr>
          <w:lang w:val="nl-NL"/>
        </w:rPr>
      </w:pPr>
      <w:r>
        <w:rPr>
          <w:lang w:val="nl-NL"/>
        </w:rPr>
      </w:r>
    </w:p>
    <w:p>
      <w:pPr>
        <w:pStyle w:val="T1"/>
        <w:jc w:val="start"/>
        <w:rPr>
          <w:lang w:val="nl-NL"/>
        </w:rPr>
      </w:pPr>
      <w:r>
        <w:rPr>
          <w:lang w:val="nl-NL"/>
        </w:rPr>
        <w:t>Gebr. Vermeulen 1979</w:t>
      </w:r>
    </w:p>
    <w:p>
      <w:pPr>
        <w:pStyle w:val="T1"/>
        <w:jc w:val="start"/>
        <w:rPr>
          <w:lang w:val="nl-NL"/>
        </w:rPr>
      </w:pPr>
      <w:r>
        <w:rPr>
          <w:lang w:val="nl-NL"/>
        </w:rPr>
        <w:t>.</w:t>
        <w:tab/>
        <w:t>restauratie</w:t>
      </w:r>
    </w:p>
    <w:p>
      <w:pPr>
        <w:pStyle w:val="T1"/>
        <w:jc w:val="start"/>
        <w:rPr>
          <w:lang w:val="nl-NL"/>
        </w:rPr>
      </w:pPr>
      <w:r>
        <w:rPr>
          <w:lang w:val="nl-NL"/>
        </w:rPr>
        <w:t>.</w:t>
        <w:tab/>
        <w:t>kas hersteld en opnieuw geschilderd</w:t>
      </w:r>
    </w:p>
    <w:p>
      <w:pPr>
        <w:pStyle w:val="T1"/>
        <w:numPr>
          <w:ilvl w:val="0"/>
          <w:numId w:val="2"/>
        </w:numPr>
        <w:jc w:val="start"/>
        <w:rPr>
          <w:lang w:val="nl-NL"/>
        </w:rPr>
      </w:pPr>
      <w:r>
        <w:rPr>
          <w:lang w:val="nl-NL"/>
        </w:rPr>
        <w:t>houten pijpen in het middenfront vervangen door tinnen exemplaren, overige frontpijpen voorzien van tinfolie</w:t>
      </w:r>
    </w:p>
    <w:p>
      <w:pPr>
        <w:pStyle w:val="T1"/>
        <w:jc w:val="start"/>
        <w:rPr>
          <w:lang w:val="nl-NL"/>
        </w:rPr>
      </w:pPr>
      <w:r>
        <w:rPr>
          <w:lang w:val="nl-NL"/>
        </w:rPr>
        <w:t>.</w:t>
        <w:tab/>
        <w:t>windladen gerestaureerd; telescoophulzen verwijderd</w:t>
      </w:r>
    </w:p>
    <w:p>
      <w:pPr>
        <w:pStyle w:val="T1"/>
        <w:jc w:val="start"/>
        <w:rPr>
          <w:lang w:val="nl-NL"/>
        </w:rPr>
      </w:pPr>
      <w:r>
        <w:rPr>
          <w:lang w:val="nl-NL"/>
        </w:rPr>
        <w:t>.</w:t>
        <w:tab/>
        <w:t>windvoorziening en mechanieken gerestaureerd</w:t>
      </w:r>
    </w:p>
    <w:p>
      <w:pPr>
        <w:pStyle w:val="T1"/>
        <w:jc w:val="start"/>
        <w:rPr>
          <w:lang w:val="nl-NL"/>
        </w:rPr>
      </w:pPr>
      <w:r>
        <w:rPr>
          <w:lang w:val="nl-NL"/>
        </w:rPr>
        <w:t>.</w:t>
        <w:tab/>
        <w:t>pijpwerk hersteld</w:t>
      </w:r>
    </w:p>
    <w:p>
      <w:pPr>
        <w:pStyle w:val="T1"/>
        <w:jc w:val="start"/>
        <w:rPr>
          <w:lang w:val="nl-NL"/>
        </w:rPr>
      </w:pPr>
      <w:r>
        <w:rPr>
          <w:lang w:val="nl-NL"/>
        </w:rPr>
      </w:r>
    </w:p>
    <w:p>
      <w:pPr>
        <w:pStyle w:val="T1"/>
        <w:jc w:val="start"/>
        <w:rPr>
          <w:lang w:val="nl-NL"/>
        </w:rPr>
      </w:pPr>
      <w:r>
        <w:rPr>
          <w:lang w:val="nl-NL"/>
        </w:rPr>
        <w:t>Gebr. Vermeulen 1980</w:t>
      </w:r>
    </w:p>
    <w:p>
      <w:pPr>
        <w:pStyle w:val="T1"/>
        <w:jc w:val="start"/>
        <w:rPr>
          <w:lang w:val="nl-NL"/>
        </w:rPr>
      </w:pPr>
      <w:r>
        <w:rPr>
          <w:lang w:val="nl-NL"/>
        </w:rPr>
        <w:t>.</w:t>
        <w:tab/>
        <w:t>grootste 10 frontpijpen vervangen, oude exemplaren in toren opgeslagen</w:t>
      </w:r>
    </w:p>
    <w:p>
      <w:pPr>
        <w:pStyle w:val="T1"/>
        <w:jc w:val="start"/>
        <w:rPr>
          <w:lang w:val="nl-NL"/>
        </w:rPr>
      </w:pPr>
      <w:r>
        <w:rPr>
          <w:lang w:val="nl-NL"/>
        </w:rPr>
      </w:r>
    </w:p>
    <w:p>
      <w:pPr>
        <w:pStyle w:val="T1"/>
        <w:jc w:val="start"/>
        <w:rPr>
          <w:lang w:val="nl-NL"/>
        </w:rPr>
      </w:pPr>
      <w:r>
        <w:rPr>
          <w:lang w:val="nl-NL"/>
        </w:rPr>
        <w:t>Pels &amp; Van Leeuwen 2005</w:t>
      </w:r>
    </w:p>
    <w:p>
      <w:pPr>
        <w:pStyle w:val="T1"/>
        <w:jc w:val="start"/>
        <w:rPr>
          <w:lang w:val="nl-NL"/>
        </w:rPr>
      </w:pPr>
      <w:r>
        <w:rPr>
          <w:lang w:val="nl-NL"/>
        </w:rPr>
        <w:t>.</w:t>
        <w:tab/>
        <w:t>oorspronkelijke frontpijpen herplaatst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286" w:type="dxa"/>
        <w:jc w:val="start"/>
        <w:tblInd w:w="-70" w:type="dxa"/>
        <w:tblLayout w:type="fixed"/>
        <w:tblCellMar>
          <w:top w:w="0" w:type="dxa"/>
          <w:start w:w="70" w:type="dxa"/>
          <w:bottom w:w="0" w:type="dxa"/>
          <w:end w:w="70" w:type="dxa"/>
        </w:tblCellMar>
      </w:tblPr>
      <w:tblGrid>
        <w:gridCol w:w="1741"/>
        <w:gridCol w:w="480"/>
        <w:gridCol w:w="1690"/>
        <w:gridCol w:w="375"/>
      </w:tblGrid>
      <w:tr>
        <w:trPr/>
        <w:tc>
          <w:tcPr>
            <w:tcW w:w="1741" w:type="dxa"/>
            <w:tcBorders/>
          </w:tcPr>
          <w:p>
            <w:pPr>
              <w:pStyle w:val="T4dispositi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Viola</w:t>
            </w:r>
          </w:p>
          <w:p>
            <w:pPr>
              <w:pStyle w:val="T4dispositie"/>
              <w:rPr>
                <w:lang w:val="nl-NL"/>
              </w:rPr>
            </w:pPr>
            <w:r>
              <w:rPr>
                <w:lang w:val="nl-NL"/>
              </w:rPr>
              <w:t>Salicional</w:t>
            </w:r>
          </w:p>
          <w:p>
            <w:pPr>
              <w:pStyle w:val="T4dispositie"/>
              <w:rPr>
                <w:lang w:val="nl-NL"/>
              </w:rPr>
            </w:pPr>
            <w:r>
              <w:rPr>
                <w:lang w:val="nl-NL"/>
              </w:rPr>
              <w:t>Fluit harmoniek</w:t>
            </w:r>
          </w:p>
          <w:p>
            <w:pPr>
              <w:pStyle w:val="T4dispositie"/>
              <w:rPr>
                <w:lang w:val="nl-NL"/>
              </w:rPr>
            </w:pPr>
            <w:r>
              <w:rPr>
                <w:lang w:val="nl-NL"/>
              </w:rPr>
              <w:t>Octaaf</w:t>
            </w:r>
          </w:p>
          <w:p>
            <w:pPr>
              <w:pStyle w:val="T4dispositie"/>
              <w:rPr>
                <w:lang w:val="nl-NL"/>
              </w:rPr>
            </w:pPr>
            <w:r>
              <w:rPr>
                <w:lang w:val="nl-NL"/>
              </w:rPr>
              <w:t>Trompette B/D</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690" w:type="dxa"/>
            <w:tcBorders/>
          </w:tcPr>
          <w:p>
            <w:pPr>
              <w:pStyle w:val="T4dispositie"/>
              <w:rPr>
                <w:i/>
                <w:i/>
                <w:iCs/>
                <w:lang w:val="nl-NL"/>
              </w:rPr>
            </w:pPr>
            <w:r>
              <w:rPr>
                <w:i/>
                <w:iCs/>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Bourdon</w:t>
            </w:r>
          </w:p>
          <w:p>
            <w:pPr>
              <w:pStyle w:val="T4dispositie"/>
              <w:rPr>
                <w:lang w:val="nl-NL"/>
              </w:rPr>
            </w:pPr>
            <w:r>
              <w:rPr>
                <w:lang w:val="nl-NL"/>
              </w:rPr>
              <w:t>Salicional</w:t>
            </w:r>
          </w:p>
          <w:p>
            <w:pPr>
              <w:pStyle w:val="T4dispositie"/>
              <w:rPr>
                <w:lang w:val="nl-NL"/>
              </w:rPr>
            </w:pPr>
            <w:r>
              <w:rPr>
                <w:lang w:val="nl-NL"/>
              </w:rPr>
              <w:t>Roerfluit</w:t>
            </w:r>
          </w:p>
          <w:p>
            <w:pPr>
              <w:pStyle w:val="T4dispositie"/>
              <w:rPr>
                <w:lang w:val="nl-NL"/>
              </w:rPr>
            </w:pPr>
            <w:r>
              <w:rPr>
                <w:lang w:val="nl-NL"/>
              </w:rPr>
              <w:t>Violino</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drie schepbalgen (1880)</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dis</w:t>
      </w:r>
      <w:r>
        <w:rPr>
          <w:vertAlign w:val="superscript"/>
          <w:lang w:val="nl-NL"/>
        </w:rPr>
        <w:t>1</w:t>
      </w:r>
      <w:r>
        <w:rPr>
          <w:lang w:val="nl-NL"/>
        </w:rPr>
        <w:t xml:space="preserve"> en e</w:t>
      </w:r>
      <w:r>
        <w:rPr>
          <w:vertAlign w:val="superscript"/>
          <w:lang w:val="nl-NL"/>
        </w:rPr>
        <w:t>1</w:t>
      </w:r>
      <w:r>
        <w:rPr>
          <w:lang w:val="nl-NL"/>
        </w:rPr>
        <w:t>.</w:t>
      </w:r>
    </w:p>
    <w:p>
      <w:pPr>
        <w:pStyle w:val="T1"/>
        <w:jc w:val="start"/>
        <w:rPr>
          <w:lang w:val="nl-NL"/>
        </w:rPr>
      </w:pPr>
      <w:r>
        <w:rPr>
          <w:lang w:val="nl-NL"/>
        </w:rPr>
        <w:t>De klaviatuur is vrijwel geheel origineel, met uitzondering van het beleg van de ondertoetsen, dat in 1979 werd vervangen. De registerknoppen zijn in een horizontale rij boven de handklavieren aangebracht. De porseleinen registerknoppen hebben zwarte opschriften voor het HW en blauwe voor het NW. De manuaalkoppel en de tremulant worden bediend met treden.</w:t>
      </w:r>
    </w:p>
    <w:p>
      <w:pPr>
        <w:pStyle w:val="T1"/>
        <w:jc w:val="start"/>
        <w:rPr>
          <w:lang w:val="nl-NL"/>
        </w:rPr>
      </w:pPr>
      <w:r>
        <w:rPr>
          <w:lang w:val="nl-NL"/>
        </w:rPr>
        <w:t>De windvoorziening bevindt zich in de onderkas; de originele bediening, door middel van een zwengel met krukas is nog aanwezig.</w:t>
      </w:r>
    </w:p>
    <w:p>
      <w:pPr>
        <w:pStyle w:val="T1"/>
        <w:jc w:val="start"/>
        <w:rPr>
          <w:lang w:val="nl-NL"/>
        </w:rPr>
      </w:pPr>
      <w:r>
        <w:rPr>
          <w:lang w:val="nl-NL"/>
        </w:rPr>
        <w:t>De windladen voor beide werken liggen achter elkaar, waarbij het pijpwerk van het NW direct achter het front geplaatst is. Beide laden zijn ingedeeld in hele tonen, vanuit het midden naar weerszijden aflopend.</w:t>
      </w:r>
    </w:p>
    <w:p>
      <w:pPr>
        <w:pStyle w:val="T1"/>
        <w:jc w:val="start"/>
        <w:rPr/>
      </w:pPr>
      <w:r>
        <w:rPr>
          <w:lang w:val="nl-NL"/>
        </w:rPr>
        <w:t>De Prestant 8' staat van C-A in het front (zink), B en H zijn van blik, de overige pijpen zijn van orgelmetaal. Alle binnenpijpen zijn voorzien van expressions. De bas van de Bourdon 16' is van eiken, de discant is van metaal (gedekt). Het groot octaaf van de Viola 8' is van blik, het vervolg is van orgelmetaal; freins zijn aanwezig van C-d</w:t>
      </w:r>
      <w:r>
        <w:rPr>
          <w:vertAlign w:val="superscript"/>
          <w:lang w:val="nl-NL"/>
        </w:rPr>
        <w:t>2</w:t>
      </w:r>
      <w:r>
        <w:rPr>
          <w:lang w:val="nl-NL"/>
        </w:rPr>
        <w:t>; expressions van C-h</w:t>
      </w:r>
      <w:r>
        <w:rPr>
          <w:vertAlign w:val="superscript"/>
          <w:lang w:val="nl-NL"/>
        </w:rPr>
        <w:t>2</w:t>
      </w:r>
      <w:r>
        <w:rPr>
          <w:lang w:val="nl-NL"/>
        </w:rPr>
        <w:t xml:space="preserve">. C-f van de Salicional 4' zijn voorzien van freins. C-dis van de Fluit Harmoniek 4' zijn van blik, het vervolg is van metaal. De discant is overblazend. De Octaaf 2' is van metaal. </w:t>
      </w:r>
    </w:p>
    <w:p>
      <w:pPr>
        <w:pStyle w:val="T1"/>
        <w:jc w:val="start"/>
        <w:rPr/>
      </w:pPr>
      <w:r>
        <w:rPr>
          <w:lang w:val="nl-NL"/>
        </w:rPr>
        <w:t>De Holpijp 8' van het NW is geheel open; C-H eiken, de rest metaal. De Bourdon 8' is gedekt; C-H eiken, de rest metaal. Het groot octaaf van de Salicional 8' is van blik, het vervolg is van metaal. Alle pijpen met freins. De Roerfluit 4' is van C-fis</w:t>
      </w:r>
      <w:r>
        <w:rPr>
          <w:vertAlign w:val="superscript"/>
          <w:lang w:val="nl-NL"/>
        </w:rPr>
        <w:t>2</w:t>
      </w:r>
      <w:r>
        <w:rPr>
          <w:lang w:val="nl-NL"/>
        </w:rPr>
        <w:t xml:space="preserve"> voorzien van roeren, het vervolg is open, cilindrisch. De Violino 4' is van C-g</w:t>
      </w:r>
      <w:r>
        <w:rPr>
          <w:vertAlign w:val="superscript"/>
          <w:lang w:val="nl-NL"/>
        </w:rPr>
        <w:t>2</w:t>
      </w:r>
      <w:r>
        <w:rPr>
          <w:lang w:val="nl-NL"/>
        </w:rPr>
        <w:t xml:space="preserve"> voorzien van freins en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2006-04-25T12:48:00Z</dcterms:created>
  <dc:creator>WS1</dc:creator>
  <dc:description/>
  <dc:language>en-US</dc:language>
  <cp:lastModifiedBy>WS1</cp:lastModifiedBy>
  <dcterms:modified xsi:type="dcterms:W3CDTF">2006-04-25T12:48:00Z</dcterms:modified>
  <cp:revision>2</cp:revision>
  <dc:subject/>
  <dc:title>Berkel / 1880</dc:title>
</cp:coreProperties>
</file>