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Utrecht / 1880</w:t>
      </w:r>
    </w:p>
    <w:p>
      <w:pPr>
        <w:pStyle w:val="Heading2"/>
        <w:rPr>
          <w:i w:val="false"/>
          <w:i w:val="false"/>
          <w:iCs/>
        </w:rPr>
      </w:pPr>
      <w:r>
        <w:rPr>
          <w:i w:val="false"/>
          <w:iCs/>
        </w:rPr>
        <w:t>Evangelisch Lutherse Kerk</w:t>
      </w:r>
    </w:p>
    <w:p>
      <w:pPr>
        <w:pStyle w:val="T1"/>
        <w:jc w:val="start"/>
        <w:rPr>
          <w:i/>
          <w:i/>
          <w:iCs/>
          <w:lang w:val="nl-NL"/>
        </w:rPr>
      </w:pPr>
      <w:r>
        <w:rPr>
          <w:i/>
          <w:iCs/>
          <w:lang w:val="nl-NL"/>
        </w:rPr>
      </w:r>
    </w:p>
    <w:p>
      <w:pPr>
        <w:pStyle w:val="T1"/>
        <w:jc w:val="start"/>
        <w:rPr>
          <w:lang w:val="nl-NL"/>
        </w:rPr>
      </w:pPr>
      <w:r>
        <w:rPr>
          <w:i/>
          <w:iCs/>
          <w:lang w:val="nl-NL"/>
        </w:rPr>
        <w:t>T-vormige kerk, ontstaan door een verbouwing uit 1744-1745 van de kapel van het in 1412 gestichte St-Ursulaklooster, waarvan van de kerkruimte afgescheiden driezijdig gesloten koor nog zijn oorspronkelijke vorm heeft behouden. Opmerkelijk is de gevel aan de Hamburgerstraat met haar forse barokke bekroning. Inwendig houten tongewelven. Monumentaal uurwerk.</w:t>
      </w:r>
    </w:p>
    <w:p>
      <w:pPr>
        <w:pStyle w:val="T1"/>
        <w:jc w:val="start"/>
        <w:rPr>
          <w:lang w:val="nl-NL"/>
        </w:rPr>
      </w:pPr>
      <w:r>
        <w:rPr>
          <w:lang w:val="nl-NL"/>
        </w:rPr>
      </w:r>
    </w:p>
    <w:p>
      <w:pPr>
        <w:pStyle w:val="T1"/>
        <w:jc w:val="start"/>
        <w:rPr>
          <w:lang w:val="nl-NL"/>
        </w:rPr>
      </w:pPr>
      <w:r>
        <w:rPr>
          <w:lang w:val="nl-NL"/>
        </w:rPr>
        <w:t>Kas: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 J.F. Witte opvallend rijk en sierlijk front. Het is duidelijk verwant aan het in 1873 gebouwde instrument in de Oud-Katholieke Kerk in Hilversum (deel 1872-1878, 101-103), maar het is eleganter en rijker gedecoreerd.</w:t>
      </w:r>
    </w:p>
    <w:p>
      <w:pPr>
        <w:pStyle w:val="T2Kunst"/>
        <w:jc w:val="start"/>
        <w:rPr>
          <w:lang w:val="nl-NL"/>
        </w:rPr>
      </w:pPr>
      <w:r>
        <w:rPr>
          <w:lang w:val="nl-NL"/>
        </w:rPr>
        <w:t>De blinderingen zijn transparant, bijna metalig. In de benedenvelden bestaan zij uit gecompliceerde voluutvormen, waarin wij ook weer het nautilus-achtige motief herkennen dat in Voorburg opviel. Dit is overigens in iets minder uitgesproken vorm ook in Hilversum te vinden. Dezelfde vormen keren in de torens op kleinere schaal terug en zijn ook te vinden tussen de etages van de tussenvelden, waar zij zijn gegroepeerd in een liggende driehoek. De bovenvelden worden afgesloten door een naar de toren opklimmende S-voluut, omspeeld door transparant bladwerk. Ook dat komt in Hilversum voor, zij het minder doorzichtig. De torenkappen zijn voorzien van bladwerk. Dit is bij Witte ongebruikelijk. Een dergelijke decoratie doet eerder denken aan C.F.A. Naber, die dergelijke vormen een tijd lang bijna als handelsmerk gebruikte. Ook in de bovenste lijst van de kappen komt een dergelijke versiering voor. Op het eerste gezicht heeft het orgel ook verder iets Naber-achtigs. De vleugelstukken zijn bescheiden en bestaan uit een afhangende gevlochten bladstengel en een krul daaronder, te vergelijken met Voorburg.</w:t>
      </w:r>
    </w:p>
    <w:p>
      <w:pPr>
        <w:pStyle w:val="T2Kunst"/>
        <w:jc w:val="start"/>
        <w:rPr>
          <w:lang w:val="nl-NL"/>
        </w:rPr>
      </w:pPr>
      <w:r>
        <w:rPr>
          <w:lang w:val="nl-NL"/>
        </w:rPr>
        <w:t>De Lutherse Gemeente wenste in geen geval een 'modern' front, dat wil zeggen een geheel vlak front van het model dat de beide Witte's zo vaak maakten. Zij wilden eigenlijk dat het front van het nieuwe instrument in dezelfde geest zou worden gemaakt als dat van het oude orgel, dat was gebouwd in 1717 door Matthias Verhofstadt. In hoeverre dit geschied is, kan men nog nagaan, aangezien het oude orgel nog bestaat en zich thans in de Hervormde Kerk te IJsselmuiden bevindt (deel 1479-1725, 351-353). Tussen beide fronten bestaan nauwelijks overeenkomsten.</w:t>
      </w:r>
    </w:p>
    <w:p>
      <w:pPr>
        <w:pStyle w:val="T2Kunst"/>
        <w:jc w:val="start"/>
        <w:rPr>
          <w:lang w:val="nl-NL"/>
        </w:rPr>
      </w:pPr>
      <w:r>
        <w:rPr>
          <w:lang w:val="nl-NL"/>
        </w:rPr>
        <w:t>Nog een paar details. De onderkas is in haar zijgedeelten gedecoreerd met diagonaal geplaatst rasterwerk en in het midden met rijk snijwerk met voluutvormen en bladwerk. Daar is ook de Lutherse zwaan aangebracht, waarschijnlijk afkomstig van het vorige orgel. Op de middentoren een vaas, waarvan guirlandes afhangen naar de zijtorens. Op weg daarheen worden zij vastgehouden door beelden van bazuinblazende engelen. Guirlandes en engelen zijn afkomstig van het vorige instrument. Op het schot achter het orgel is een draperie aangebracht. Deze decoratie hoorde ook nog bij het vorige orgel</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Peter van Dijk en Ronald Doornekamp, </w:t>
      </w:r>
      <w:r>
        <w:rPr>
          <w:i/>
          <w:iCs/>
          <w:lang w:val="nl-NL"/>
        </w:rPr>
        <w:t>Orgels in de stad Utrecht. Zes eeuwen geschiedenis en een inventarisatie</w:t>
      </w:r>
      <w:r>
        <w:rPr>
          <w:lang w:val="nl-NL"/>
        </w:rPr>
        <w:t>. Utrecht, 1992, 36, 76.</w:t>
      </w:r>
    </w:p>
    <w:p>
      <w:pPr>
        <w:pStyle w:val="T3Lit"/>
        <w:jc w:val="start"/>
        <w:rPr/>
      </w:pPr>
      <w:r>
        <w:rPr>
          <w:lang w:val="nl-NL"/>
        </w:rPr>
        <w:t xml:space="preserve">Peter van Dijk en Gert Oost, </w:t>
      </w:r>
      <w:r>
        <w:rPr>
          <w:i/>
          <w:iCs/>
          <w:lang w:val="nl-NL"/>
        </w:rPr>
        <w:t>Utrecht, orgelstad. Inventarisatie van orgels in kerken en kapellen in de stad Utrecht</w:t>
      </w:r>
      <w:r>
        <w:rPr>
          <w:lang w:val="nl-NL"/>
        </w:rPr>
        <w:t>. Utrecht, 1981, nr. 83.</w:t>
      </w:r>
    </w:p>
    <w:p>
      <w:pPr>
        <w:pStyle w:val="T3Lit"/>
        <w:jc w:val="start"/>
        <w:rPr/>
      </w:pPr>
      <w:r>
        <w:rPr>
          <w:i/>
          <w:iCs/>
          <w:lang w:val="nl-NL"/>
        </w:rPr>
        <w:t>Informatie Nederlandse Orgels</w:t>
      </w:r>
      <w:r>
        <w:rPr>
          <w:lang w:val="nl-NL"/>
        </w:rPr>
        <w:t>, 7-68.</w:t>
      </w:r>
    </w:p>
    <w:p>
      <w:pPr>
        <w:pStyle w:val="T3Lit"/>
        <w:jc w:val="start"/>
        <w:rPr/>
      </w:pPr>
      <w:r>
        <w:rPr>
          <w:lang w:val="nl-NL"/>
        </w:rPr>
        <w:t xml:space="preserve">M.H. van 't Kruijs, </w:t>
      </w:r>
      <w:r>
        <w:rPr>
          <w:i/>
          <w:iCs/>
          <w:lang w:val="nl-NL"/>
        </w:rPr>
        <w:t>Verzameling van Disposities der verschillende Orgels in Nederland</w:t>
      </w:r>
      <w:r>
        <w:rPr>
          <w:lang w:val="nl-NL"/>
        </w:rPr>
        <w:t>. Rotterdam, 1885, 124.</w:t>
      </w:r>
    </w:p>
    <w:p>
      <w:pPr>
        <w:pStyle w:val="T3Lit"/>
        <w:rPr/>
      </w:pPr>
      <w:r>
        <w:rPr>
          <w:i/>
          <w:iCs/>
          <w:lang w:val="nl-NL"/>
        </w:rPr>
        <w:t>De Orgelkrant</w:t>
      </w:r>
      <w:r>
        <w:rPr>
          <w:lang w:val="nl-NL"/>
        </w:rPr>
        <w:t>, 4/2 (1999), 7-8.</w:t>
      </w:r>
    </w:p>
    <w:p>
      <w:pPr>
        <w:pStyle w:val="T3Lit"/>
        <w:rPr/>
      </w:pPr>
      <w:r>
        <w:rPr>
          <w:lang w:val="nl-NL"/>
        </w:rPr>
        <w:t xml:space="preserve">Teus den Toom, </w:t>
      </w:r>
      <w:r>
        <w:rPr>
          <w:i/>
          <w:lang w:val="nl-NL"/>
        </w:rPr>
        <w:t>De orgelmakers Witte</w:t>
      </w:r>
      <w:r>
        <w:rPr>
          <w:lang w:val="nl-NL"/>
        </w:rPr>
        <w:t>. Heerenveen, 1997, 900-901, 1231-1233.</w:t>
      </w:r>
    </w:p>
    <w:p>
      <w:pPr>
        <w:pStyle w:val="T3Lit"/>
        <w:jc w:val="start"/>
        <w:rPr/>
      </w:pPr>
      <w:r>
        <w:rPr>
          <w:lang w:val="nl-NL"/>
        </w:rPr>
        <w:t xml:space="preserve">Bert Wisgerhof, </w:t>
      </w:r>
      <w:r>
        <w:rPr>
          <w:i/>
          <w:iCs/>
          <w:lang w:val="nl-NL"/>
        </w:rPr>
        <w:t>Utrechts Orgellandschap</w:t>
      </w:r>
      <w:r>
        <w:rPr>
          <w:lang w:val="nl-NL"/>
        </w:rPr>
        <w:t>. Amersfoort, 1979, 164-166.</w:t>
      </w:r>
    </w:p>
    <w:p>
      <w:pPr>
        <w:pStyle w:val="T3Lit"/>
        <w:rPr>
          <w:lang w:val="nl-NL"/>
        </w:rPr>
      </w:pPr>
      <w:r>
        <w:rPr>
          <w:lang w:val="nl-NL"/>
        </w:rPr>
      </w:r>
    </w:p>
    <w:p>
      <w:pPr>
        <w:pStyle w:val="T3Lit"/>
        <w:rPr>
          <w:lang w:val="nl-NL"/>
        </w:rPr>
      </w:pPr>
      <w:r>
        <w:rPr>
          <w:b/>
          <w:bCs/>
          <w:lang w:val="nl-NL"/>
        </w:rPr>
        <w:t>Niet gepubliceerde bronnen</w:t>
      </w:r>
    </w:p>
    <w:p>
      <w:pPr>
        <w:pStyle w:val="T3Lit"/>
        <w:jc w:val="start"/>
        <w:rPr>
          <w:lang w:val="nl-NL"/>
        </w:rPr>
      </w:pPr>
      <w:r>
        <w:rPr>
          <w:lang w:val="nl-NL"/>
        </w:rPr>
        <w:t>Archief Evangelisch Lutherse Gemeente Utrecht.</w:t>
      </w:r>
    </w:p>
    <w:p>
      <w:pPr>
        <w:pStyle w:val="T3Lit"/>
        <w:jc w:val="start"/>
        <w:rPr/>
      </w:pPr>
      <w:r>
        <w:rPr>
          <w:lang w:val="nl-NL"/>
        </w:rPr>
        <w:t xml:space="preserve">Aart Bergwerff, </w:t>
      </w:r>
      <w:r>
        <w:rPr>
          <w:i/>
          <w:iCs/>
          <w:lang w:val="nl-NL"/>
        </w:rPr>
        <w:t>Het orgel in de Evangelisch Lutherse kerk te Utrecht. Historisch en technisch rapport</w:t>
      </w:r>
      <w:r>
        <w:rPr>
          <w:lang w:val="nl-NL"/>
        </w:rPr>
        <w:t>. Oostvoorne, 1997.</w:t>
      </w:r>
    </w:p>
    <w:p>
      <w:pPr>
        <w:pStyle w:val="T3Lit"/>
        <w:jc w:val="start"/>
        <w:rPr/>
      </w:pPr>
      <w:r>
        <w:rPr>
          <w:lang w:val="nl-NL"/>
        </w:rPr>
        <w:t xml:space="preserve">A. Bouman, </w:t>
      </w:r>
      <w:r>
        <w:rPr>
          <w:i/>
          <w:iCs/>
          <w:lang w:val="nl-NL"/>
        </w:rPr>
        <w:t>Dispositiecahier III</w:t>
      </w:r>
      <w:r>
        <w:rPr>
          <w:lang w:val="nl-NL"/>
        </w:rPr>
        <w:t>.</w:t>
      </w:r>
    </w:p>
    <w:p>
      <w:pPr>
        <w:pStyle w:val="T3Lit"/>
        <w:jc w:val="start"/>
        <w:rPr/>
      </w:pPr>
      <w:r>
        <w:rPr>
          <w:lang w:val="nl-NL"/>
        </w:rPr>
        <w:t xml:space="preserve">J.J. van der Harst, </w:t>
      </w:r>
      <w:r>
        <w:rPr>
          <w:i/>
          <w:iCs/>
          <w:lang w:val="nl-NL"/>
        </w:rPr>
        <w:t xml:space="preserve">Voorlopig rapport betreffende het orgel in de Evangelisch Lutherse Kerk in de Hamburgerstraat te Utrecht. </w:t>
      </w:r>
      <w:r>
        <w:rPr>
          <w:lang w:val="nl-NL"/>
        </w:rPr>
        <w:t>Hilversum, 1985.</w:t>
      </w:r>
    </w:p>
    <w:p>
      <w:pPr>
        <w:pStyle w:val="T3Lit"/>
        <w:jc w:val="start"/>
        <w:rPr/>
      </w:pPr>
      <w:r>
        <w:rPr>
          <w:i/>
          <w:iCs/>
          <w:lang w:val="nl-NL"/>
        </w:rPr>
        <w:t>Informatie Nederlandse Orgels</w:t>
      </w:r>
      <w:r>
        <w:rPr>
          <w:lang w:val="nl-NL"/>
        </w:rPr>
        <w:t>, 7-68.</w:t>
      </w:r>
    </w:p>
    <w:p>
      <w:pPr>
        <w:pStyle w:val="T3Lit"/>
        <w:jc w:val="start"/>
        <w:rPr/>
      </w:pPr>
      <w:r>
        <w:rPr>
          <w:lang w:val="nl-NL"/>
        </w:rPr>
        <w:t xml:space="preserve">Hans van Nieuwkoop, </w:t>
      </w:r>
      <w:r>
        <w:rPr>
          <w:i/>
          <w:iCs/>
          <w:lang w:val="nl-NL"/>
        </w:rPr>
        <w:t>Rapport betreffende het orgel in de Evangelisch Lutherse Kerk te Utrecht</w:t>
      </w:r>
      <w:r>
        <w:rPr>
          <w:lang w:val="nl-NL"/>
        </w:rPr>
        <w:t>. Haarlem, 1997.</w:t>
      </w:r>
    </w:p>
    <w:p>
      <w:pPr>
        <w:pStyle w:val="T3Lit"/>
        <w:jc w:val="start"/>
        <w:rPr>
          <w:lang w:val="nl-NL"/>
        </w:rPr>
      </w:pPr>
      <w:r>
        <w:rPr>
          <w:lang w:val="nl-NL"/>
        </w:rPr>
        <w:t>Orgelarchief Teus den Toom.</w:t>
      </w:r>
    </w:p>
    <w:p>
      <w:pPr>
        <w:pStyle w:val="T3Lit"/>
        <w:jc w:val="start"/>
        <w:rPr>
          <w:lang w:val="nl-NL"/>
        </w:rPr>
      </w:pPr>
      <w:r>
        <w:rPr>
          <w:lang w:val="nl-NL"/>
        </w:rPr>
        <w:t>Witte-archief.</w:t>
      </w:r>
    </w:p>
    <w:p>
      <w:pPr>
        <w:pStyle w:val="T3Lit"/>
        <w:rPr>
          <w:lang w:val="nl-NL"/>
        </w:rPr>
      </w:pPr>
      <w:r>
        <w:rPr>
          <w:lang w:val="nl-NL"/>
        </w:rPr>
      </w:r>
    </w:p>
    <w:p>
      <w:pPr>
        <w:pStyle w:val="T3Lit"/>
        <w:rPr>
          <w:lang w:val="nl-NL"/>
        </w:rPr>
      </w:pPr>
      <w:r>
        <w:rPr>
          <w:lang w:val="nl-NL"/>
        </w:rPr>
        <w:t>Monumentnummer 36114</w:t>
      </w:r>
    </w:p>
    <w:p>
      <w:pPr>
        <w:pStyle w:val="T3Lit"/>
        <w:rPr>
          <w:lang w:val="nl-NL"/>
        </w:rPr>
      </w:pPr>
      <w:r>
        <w:rPr>
          <w:lang w:val="nl-NL"/>
        </w:rPr>
        <w:t>Orgelnummer 1518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J. de Koff 1905</w:t>
      </w:r>
    </w:p>
    <w:p>
      <w:pPr>
        <w:pStyle w:val="T1"/>
        <w:jc w:val="start"/>
        <w:rPr>
          <w:lang w:val="nl-NL"/>
        </w:rPr>
      </w:pPr>
      <w:r>
        <w:rPr>
          <w:lang w:val="nl-NL"/>
        </w:rPr>
        <w:t>.</w:t>
        <w:tab/>
        <w:t>schoonmaak en herstel</w:t>
      </w:r>
    </w:p>
    <w:p>
      <w:pPr>
        <w:pStyle w:val="T1"/>
        <w:jc w:val="start"/>
        <w:rPr>
          <w:lang w:val="nl-NL"/>
        </w:rPr>
      </w:pPr>
      <w:r>
        <w:rPr>
          <w:lang w:val="nl-NL"/>
        </w:rPr>
        <w:t>.</w:t>
        <w:tab/>
        <w:t>frontpijpen gepolijst</w:t>
      </w:r>
    </w:p>
    <w:p>
      <w:pPr>
        <w:pStyle w:val="T1"/>
        <w:jc w:val="start"/>
        <w:rPr>
          <w:lang w:val="nl-NL"/>
        </w:rPr>
      </w:pPr>
      <w:r>
        <w:rPr>
          <w:lang w:val="nl-NL"/>
        </w:rPr>
        <w:t>.</w:t>
        <w:tab/>
        <w:t>koperdraad en stemkrukken vernieuwd</w:t>
      </w:r>
    </w:p>
    <w:p>
      <w:pPr>
        <w:pStyle w:val="T1"/>
        <w:jc w:val="start"/>
        <w:rPr>
          <w:lang w:val="nl-NL"/>
        </w:rPr>
      </w:pPr>
      <w:r>
        <w:rPr>
          <w:lang w:val="nl-NL"/>
        </w:rPr>
        <w:t>.</w:t>
        <w:tab/>
        <w:t>bekers Trompet 8' één plaats opgeschoven (C nieuw)</w:t>
      </w:r>
    </w:p>
    <w:p>
      <w:pPr>
        <w:pStyle w:val="T1"/>
        <w:jc w:val="start"/>
        <w:rPr>
          <w:lang w:val="nl-NL"/>
        </w:rPr>
      </w:pPr>
      <w:r>
        <w:rPr>
          <w:lang w:val="nl-NL"/>
        </w:rPr>
      </w:r>
    </w:p>
    <w:p>
      <w:pPr>
        <w:pStyle w:val="T1"/>
        <w:jc w:val="start"/>
        <w:rPr>
          <w:lang w:val="nl-NL"/>
        </w:rPr>
      </w:pPr>
      <w:r>
        <w:rPr>
          <w:lang w:val="nl-NL"/>
        </w:rPr>
        <w:t>J. de Koff 1916</w:t>
      </w:r>
    </w:p>
    <w:p>
      <w:pPr>
        <w:pStyle w:val="T1"/>
        <w:jc w:val="start"/>
        <w:rPr/>
      </w:pPr>
      <w:r>
        <w:rPr>
          <w:lang w:val="nl-NL"/>
        </w:rPr>
        <w:t>.</w:t>
        <w:tab/>
        <w:t>pijpwerk HW en NW in zwelkast geplaatst (behalve Bourdon 16' C-d</w:t>
      </w:r>
      <w:r>
        <w:rPr>
          <w:vertAlign w:val="superscript"/>
          <w:lang w:val="nl-NL"/>
        </w:rPr>
        <w:t>1</w:t>
      </w:r>
      <w:r>
        <w:rPr>
          <w:lang w:val="nl-NL"/>
        </w:rPr>
        <w:t>)</w:t>
      </w:r>
    </w:p>
    <w:p>
      <w:pPr>
        <w:pStyle w:val="T1"/>
        <w:jc w:val="start"/>
        <w:rPr>
          <w:lang w:val="nl-NL"/>
        </w:rPr>
      </w:pPr>
      <w:r>
        <w:rPr>
          <w:lang w:val="nl-NL"/>
        </w:rPr>
      </w:r>
    </w:p>
    <w:p>
      <w:pPr>
        <w:pStyle w:val="T1"/>
        <w:jc w:val="start"/>
        <w:rPr>
          <w:lang w:val="nl-NL"/>
        </w:rPr>
      </w:pPr>
      <w:r>
        <w:rPr>
          <w:lang w:val="nl-NL"/>
        </w:rPr>
        <w:t>J. de Koff &amp; Zn 1964</w:t>
      </w:r>
    </w:p>
    <w:p>
      <w:pPr>
        <w:pStyle w:val="T1"/>
        <w:jc w:val="start"/>
        <w:rPr>
          <w:lang w:val="nl-NL"/>
        </w:rPr>
      </w:pPr>
      <w:r>
        <w:rPr>
          <w:lang w:val="nl-NL"/>
        </w:rPr>
        <w:t>.</w:t>
        <w:tab/>
        <w:t>schoonmaak en herstel</w:t>
      </w:r>
    </w:p>
    <w:p>
      <w:pPr>
        <w:pStyle w:val="T1"/>
        <w:jc w:val="start"/>
        <w:rPr>
          <w:lang w:val="nl-NL"/>
        </w:rPr>
      </w:pPr>
      <w:r>
        <w:rPr>
          <w:lang w:val="nl-NL"/>
        </w:rPr>
        <w:t>.</w:t>
        <w:tab/>
        <w:t>zwelkast verwijderd</w:t>
      </w:r>
    </w:p>
    <w:p>
      <w:pPr>
        <w:pStyle w:val="T1"/>
        <w:jc w:val="start"/>
        <w:rPr>
          <w:lang w:val="nl-NL"/>
        </w:rPr>
      </w:pPr>
      <w:r>
        <w:rPr>
          <w:lang w:val="nl-NL"/>
        </w:rPr>
        <w:t>.</w:t>
        <w:tab/>
        <w:t>dispositiewijzigingen:</w:t>
      </w:r>
    </w:p>
    <w:p>
      <w:pPr>
        <w:pStyle w:val="T1"/>
        <w:ind w:start="708" w:hanging="0"/>
        <w:jc w:val="start"/>
        <w:rPr>
          <w:lang w:val="nl-NL"/>
        </w:rPr>
      </w:pPr>
      <w:r>
        <w:rPr>
          <w:lang w:val="nl-NL"/>
        </w:rPr>
        <w:t>HW - Bourdon 16' (bas blijft bespeelbaar op Ped), + Mixtuur 3-4 st.; zeven pijpen Roerfluit 8' op bank geplaatst</w:t>
      </w:r>
    </w:p>
    <w:p>
      <w:pPr>
        <w:pStyle w:val="T1"/>
        <w:jc w:val="start"/>
        <w:rPr>
          <w:lang w:val="nl-NL"/>
        </w:rPr>
      </w:pPr>
      <w:r>
        <w:rPr>
          <w:lang w:val="nl-NL"/>
        </w:rPr>
        <w:tab/>
        <w:t>NW - Viola 8', - Violini 4', + Quint 1 1/3', + Gemshoorn 2'; Salicet 8' $ Prestant 4'</w:t>
      </w:r>
    </w:p>
    <w:p>
      <w:pPr>
        <w:pStyle w:val="T1"/>
        <w:jc w:val="start"/>
        <w:rPr>
          <w:lang w:val="nl-NL"/>
        </w:rPr>
      </w:pPr>
      <w:r>
        <w:rPr>
          <w:lang w:val="nl-NL"/>
        </w:rPr>
      </w:r>
    </w:p>
    <w:p>
      <w:pPr>
        <w:pStyle w:val="T1"/>
        <w:jc w:val="start"/>
        <w:rPr>
          <w:lang w:val="nl-NL"/>
        </w:rPr>
      </w:pPr>
      <w:r>
        <w:rPr>
          <w:lang w:val="nl-NL"/>
        </w:rPr>
        <w:t>Gebr. van Vulpen 1998</w:t>
      </w:r>
    </w:p>
    <w:p>
      <w:pPr>
        <w:pStyle w:val="T1"/>
        <w:jc w:val="start"/>
        <w:rPr>
          <w:lang w:val="nl-NL"/>
        </w:rPr>
      </w:pPr>
      <w:r>
        <w:rPr>
          <w:lang w:val="nl-NL"/>
        </w:rPr>
        <w:t>.</w:t>
        <w:tab/>
        <w:t>restauratie</w:t>
      </w:r>
    </w:p>
    <w:p>
      <w:pPr>
        <w:pStyle w:val="T1"/>
        <w:jc w:val="start"/>
        <w:rPr>
          <w:lang w:val="nl-NL"/>
        </w:rPr>
      </w:pPr>
      <w:r>
        <w:rPr>
          <w:lang w:val="nl-NL"/>
        </w:rPr>
        <w:t>.</w:t>
        <w:tab/>
        <w:t>oorspronkelijke dispositie hersteld</w:t>
      </w:r>
    </w:p>
    <w:p>
      <w:pPr>
        <w:pStyle w:val="T1"/>
        <w:jc w:val="start"/>
        <w:rPr>
          <w:lang w:val="nl-NL"/>
        </w:rPr>
      </w:pPr>
      <w:r>
        <w:rPr>
          <w:lang w:val="nl-NL"/>
        </w:rPr>
        <w:t>.</w:t>
        <w:tab/>
        <w:t>ontbrekende stokken en pijpwerk gereconstrueerd</w:t>
      </w:r>
    </w:p>
    <w:p>
      <w:pPr>
        <w:pStyle w:val="T1"/>
        <w:jc w:val="start"/>
        <w:rPr>
          <w:lang w:val="nl-NL"/>
        </w:rPr>
      </w:pPr>
      <w:r>
        <w:rPr>
          <w:lang w:val="nl-NL"/>
        </w:rPr>
        <w:t>.</w:t>
        <w:tab/>
        <w:t>door tinpest aangetaste pijpvoeten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62" w:type="dxa"/>
        <w:jc w:val="start"/>
        <w:tblInd w:w="-70" w:type="dxa"/>
        <w:tblLayout w:type="fixed"/>
        <w:tblCellMar>
          <w:top w:w="0" w:type="dxa"/>
          <w:start w:w="70" w:type="dxa"/>
          <w:bottom w:w="0" w:type="dxa"/>
          <w:end w:w="70" w:type="dxa"/>
        </w:tblCellMar>
      </w:tblPr>
      <w:tblGrid>
        <w:gridCol w:w="1600"/>
        <w:gridCol w:w="631"/>
        <w:gridCol w:w="1690"/>
        <w:gridCol w:w="375"/>
        <w:gridCol w:w="1077"/>
        <w:gridCol w:w="689"/>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Holfluit</w:t>
            </w:r>
          </w:p>
          <w:p>
            <w:pPr>
              <w:pStyle w:val="T4dispositie"/>
              <w:jc w:val="start"/>
              <w:rPr>
                <w:lang w:val="nl-NL"/>
              </w:rPr>
            </w:pPr>
            <w:r>
              <w:rPr>
                <w:lang w:val="nl-NL"/>
              </w:rPr>
              <w:t>Salicet</w:t>
            </w:r>
          </w:p>
          <w:p>
            <w:pPr>
              <w:pStyle w:val="T4dispositie"/>
              <w:jc w:val="start"/>
              <w:rPr>
                <w:lang w:val="nl-NL"/>
              </w:rPr>
            </w:pPr>
            <w:r>
              <w:rPr>
                <w:lang w:val="nl-NL"/>
              </w:rPr>
              <w:t>Viola</w:t>
            </w:r>
          </w:p>
          <w:p>
            <w:pPr>
              <w:pStyle w:val="T4dispositie"/>
              <w:jc w:val="start"/>
              <w:rPr>
                <w:lang w:val="nl-NL"/>
              </w:rPr>
            </w:pPr>
            <w:r>
              <w:rPr>
                <w:lang w:val="nl-NL"/>
              </w:rPr>
              <w:t>Fluit</w:t>
            </w:r>
          </w:p>
          <w:p>
            <w:pPr>
              <w:pStyle w:val="T4dispositie"/>
              <w:jc w:val="start"/>
              <w:rPr>
                <w:lang w:val="nl-NL"/>
              </w:rPr>
            </w:pPr>
            <w:r>
              <w:rPr>
                <w:lang w:val="nl-NL"/>
              </w:rPr>
              <w:t>Violini</w:t>
            </w:r>
          </w:p>
          <w:p>
            <w:pPr>
              <w:pStyle w:val="T4dispositie"/>
              <w:jc w:val="start"/>
              <w:rPr>
                <w:lang w:val="nl-NL"/>
              </w:rPr>
            </w:pPr>
            <w:r>
              <w:rPr>
                <w:lang w:val="nl-NL"/>
              </w:rPr>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c>
          <w:tcPr>
            <w:tcW w:w="1077"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68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 (via trede, naar keuze aan HW of NW)</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(1880)</w:t>
      </w:r>
    </w:p>
    <w:p>
      <w:pPr>
        <w:pStyle w:val="T1"/>
        <w:jc w:val="start"/>
        <w:rPr>
          <w:lang w:val="nl-NL"/>
        </w:rPr>
      </w:pPr>
      <w:r>
        <w:rPr>
          <w:lang w:val="nl-NL"/>
        </w:rPr>
        <w:t>Winddruk</w:t>
      </w:r>
    </w:p>
    <w:p>
      <w:pPr>
        <w:pStyle w:val="T1"/>
        <w:jc w:val="start"/>
        <w:rPr>
          <w:lang w:val="nl-NL"/>
        </w:rPr>
      </w:pPr>
      <w:r>
        <w:rPr>
          <w:lang w:val="nl-NL"/>
        </w:rPr>
        <w:t>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zijn in een horizontale rij boven de lessenaarbak geplaatst. De knoppen voor respectievelijk het ventiel en de manuaalkoppel bevinden zich aan weerszijden van de bakstukken. De registernamen zijn op witte porseleinen plaatjes, bevestigd op de knoppen, aangebracht.</w:t>
      </w:r>
    </w:p>
    <w:p>
      <w:pPr>
        <w:pStyle w:val="T1"/>
        <w:jc w:val="start"/>
        <w:rPr>
          <w:lang w:val="nl-NL"/>
        </w:rPr>
      </w:pPr>
      <w:r>
        <w:rPr>
          <w:lang w:val="nl-NL"/>
        </w:rPr>
        <w:t>De lade van HW en NW is gecombineerd en heeft een dubbele ventielkast. Het pijpwerk is als volgt opgesteld: C en Cis in het midden, het vervolg naar weerszijden in hele tonen aflopend. Onder de windlade bevindt zich de magazijnbalg.</w:t>
      </w:r>
    </w:p>
    <w:p>
      <w:pPr>
        <w:pStyle w:val="T1"/>
        <w:jc w:val="start"/>
        <w:rPr/>
      </w:pPr>
      <w:r>
        <w:rPr>
          <w:lang w:val="nl-NL"/>
        </w:rPr>
        <w:t>De bas van de Bourdon 16' (HW) staat op een eigen lade, aan de linkerzijde van de kas. Alle 27 pijpen zijn van eiken, gedekt. De discant vanaf dis</w:t>
      </w:r>
      <w:r>
        <w:rPr>
          <w:vertAlign w:val="superscript"/>
          <w:lang w:val="nl-NL"/>
        </w:rPr>
        <w:t>1</w:t>
      </w:r>
      <w:r>
        <w:rPr>
          <w:lang w:val="nl-NL"/>
        </w:rPr>
        <w:t xml:space="preserve"> is in 1998 nieuw gemaakt (metaal, gedekt). De Bourdon 16' spreekt als niet afsluitbaar register tevens in het pedaal. De Prestant 8' staat van C-d in het front (tin), het vervolg staat op de lade. C-c van de Roerfluit 8' zijn van eiken, gedekt, het vervolg is van orgelmetaal (gedekt, met roeren). De Octaaf 4', de Quint 3' en de Octaaf 2' zijn van orgelmetaal. Van de Octaaf 4' hebben C-f</w:t>
      </w:r>
      <w:r>
        <w:rPr>
          <w:vertAlign w:val="superscript"/>
          <w:lang w:val="nl-NL"/>
        </w:rPr>
        <w:t>1</w:t>
      </w:r>
      <w:r>
        <w:rPr>
          <w:lang w:val="nl-NL"/>
        </w:rPr>
        <w:t xml:space="preserve"> expressions, van de Quint 3' C-b en van de Octaaf 2' C-e. De Cornet D 5 st. staat op twee verhoogde banken. Het pijpwerk van dit register is deels voorzien van expressions, het acht-voets koor is gedekt. De Trompet 8' heeft metalen stevels, koppen en bekers. De kelen en tongen zijn van messing, evenals de band om de stevels.</w:t>
      </w:r>
    </w:p>
    <w:p>
      <w:pPr>
        <w:pStyle w:val="T1"/>
        <w:jc w:val="start"/>
        <w:rPr>
          <w:lang w:val="nl-NL"/>
        </w:rPr>
      </w:pPr>
      <w:r>
        <w:rPr>
          <w:lang w:val="nl-NL"/>
        </w:rPr>
        <w:t>Van de Holfluit 8' (NW) zijn C-c van eiken. De Salicet 8' is van C-Fis gecombineerd met de Prestant 8'; G-c staan in het front (tin), het vervolg staat op de lade. De nieuwe Viola 8' is van C-H gecombineerd met de Holfluit 8'. De bas van de Fluit 4' is gedekt, het vervolg is open, conisch. De Violini 4' is in 1998 nieuw gemaakt.</w:t>
      </w:r>
    </w:p>
    <w:p>
      <w:pPr>
        <w:pStyle w:val="T1"/>
        <w:jc w:val="start"/>
        <w:rPr>
          <w:lang w:val="nl-NL"/>
        </w:rPr>
      </w:pPr>
      <w:r>
        <w:rPr>
          <w:lang w:val="nl-NL"/>
        </w:rPr>
        <w:t>Voor de in 1998 nieuw gemaakte stokken en het nieuw gemaakte pijpwerk stonden de orgels in de hervormde kerken te Rijswijk (1875) en Hardinxveld-Giessendam (1875) model (deel 1872-1878, 193-195 en 213-214).</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2006-04-25T12:55:00Z</dcterms:created>
  <dc:creator>WS1</dc:creator>
  <dc:description/>
  <dc:language>en-US</dc:language>
  <cp:lastModifiedBy>WS1</cp:lastModifiedBy>
  <dcterms:modified xsi:type="dcterms:W3CDTF">2006-04-25T12:55:00Z</dcterms:modified>
  <cp:revision>2</cp:revision>
  <dc:subject/>
  <dc:title>Utrecht / 1880</dc:title>
</cp:coreProperties>
</file>