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Amsterdam / 1881</w:t>
      </w:r>
    </w:p>
    <w:p>
      <w:pPr>
        <w:pStyle w:val="Heading2"/>
        <w:rPr>
          <w:i w:val="false"/>
          <w:i w:val="false"/>
          <w:iCs/>
        </w:rPr>
      </w:pPr>
      <w:r>
        <w:rPr>
          <w:i w:val="false"/>
          <w:iCs/>
        </w:rPr>
        <w:t>Verzorgingcentrum Nieuw Vredenburgh/Sint-Augustinuskerk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Bejaardentehuis met kapel die tevens dienst doet als parochiekerk, gebouwd in 1979.</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1881</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Als modern ondernemer standaardiseerde Cavaillé-Coll zijn productie, zo ook voor het ontwerpen voor orgelkassen. Dit deed hij vooral bij kleinere orgels, die men uit een catalogus kon uitzoeken. Op het eerste gezicht lijkt het orgel in de Nieuw Vredenburg op één van deze standaardmodellen, dat vooral voor koororgels werd gebruikt; zie het orgel van de Waalse kerk in Den Haag (1885). Bij nadere beschouwing blijkt het front toch aanzienlijk van dit model af te wijken. Wij zien een lage middentoren met vijf pijpen en twee hogere zijtorens, eveneens met vijf pijpen. Merkwaardig zijn de dubbele tussenvelden, door brede stijlen gescheiden. Zij hebben verhoogde pijpstokken. Hun labia lopen in een schuine lijn naar de scheidende stijl op. Het blinderingssnijwerk geeft een tegengestelde beweging te zien. Dergelijke dubbele velden zijn bij Cavaillé-Coll niet zeer gebruikelijk.</w:t>
      </w:r>
    </w:p>
    <w:p>
      <w:pPr>
        <w:pStyle w:val="T2Kunst"/>
        <w:jc w:val="start"/>
        <w:rPr>
          <w:lang w:val="nl-NL"/>
        </w:rPr>
      </w:pPr>
      <w:r>
        <w:rPr>
          <w:lang w:val="nl-NL"/>
        </w:rPr>
        <w:t>De decoratie vertoont tamelijk vlezige, voornamelijk plantaardige vormen. Blinderingen aan de pijpvoeten ontbreken. In de lijsten onder de velden is een palmettenfries aangebracht. Vergelijkbare vormen ziet men ook in de torens, waar zij worden geflankeerd door S-voluten. Bebladerde S-voluten met een bloemmotief ziet men in de tussenvelden. Boven de pijpvelden is een fries aangebracht met open rondingen, afgewisseld met gestileerd bladwerk. Daarboven bevindt zich een balustrade. De torens worden bekroond door een palmet van een andere vorm dan onder de velden en in de torens, geflankeerd door S-krullen. Bij de middentoren ziet men daar nog een kruis. Het vormenrepertoire is in hoofdzaak neoclassicistisch, maar de vlezige vormen wijzen op de vrij late tijd van ontstaan.</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Cor Boer en Theo Proeskie, </w:t>
      </w:r>
      <w:r>
        <w:rPr>
          <w:i/>
          <w:lang w:val="nl-NL"/>
        </w:rPr>
        <w:t>Orgels in Amsterdam deel 1</w:t>
      </w:r>
      <w:r>
        <w:rPr>
          <w:lang w:val="nl-NL"/>
        </w:rPr>
        <w:t>. Amsterdam, 1980, 40, 87.</w:t>
      </w:r>
    </w:p>
    <w:p>
      <w:pPr>
        <w:pStyle w:val="T3Lit"/>
        <w:jc w:val="start"/>
        <w:rPr/>
      </w:pPr>
      <w:r>
        <w:rPr>
          <w:lang w:val="nl-NL"/>
        </w:rPr>
        <w:t xml:space="preserve">H. Bauer en R. Lukkien, ’n Cavaillé-Coll-orgel in een vergeten hoekje’. </w:t>
      </w:r>
      <w:r>
        <w:rPr>
          <w:i/>
          <w:iCs/>
          <w:lang w:val="nl-NL"/>
        </w:rPr>
        <w:t>Het Orgelblad</w:t>
      </w:r>
      <w:r>
        <w:rPr>
          <w:lang w:val="nl-NL"/>
        </w:rPr>
        <w:t>, 6/1 (1963), 8-9.</w:t>
      </w:r>
    </w:p>
    <w:p>
      <w:pPr>
        <w:pStyle w:val="T3Lit"/>
        <w:jc w:val="start"/>
        <w:rPr/>
      </w:pPr>
      <w:r>
        <w:rPr>
          <w:lang w:val="nl-NL"/>
        </w:rPr>
        <w:t xml:space="preserve">J. Eschbach, </w:t>
      </w:r>
      <w:r>
        <w:rPr>
          <w:i/>
          <w:lang w:val="nl-NL"/>
        </w:rPr>
        <w:t>Aristide Cavaillé-Coll: A Compendium of Known Stoplists</w:t>
      </w:r>
      <w:r>
        <w:rPr>
          <w:lang w:val="nl-NL"/>
        </w:rPr>
        <w:t>. Paderborn 2003, 466.</w:t>
      </w:r>
    </w:p>
    <w:p>
      <w:pPr>
        <w:pStyle w:val="T3Lit"/>
        <w:jc w:val="start"/>
        <w:rPr/>
      </w:pPr>
      <w:r>
        <w:rPr>
          <w:lang w:val="nl-NL"/>
        </w:rPr>
        <w:t xml:space="preserve">Chr. H. van Homeijer, ‘Het gerestaureerde orgel in de Sint Augustinuskerk’. </w:t>
      </w:r>
      <w:r>
        <w:rPr>
          <w:i/>
          <w:iCs/>
          <w:lang w:val="nl-NL"/>
        </w:rPr>
        <w:t>Ons Amsterdam</w:t>
      </w:r>
      <w:r>
        <w:rPr>
          <w:lang w:val="nl-NL"/>
        </w:rPr>
        <w:t>, 23/4 (1971).</w:t>
      </w:r>
    </w:p>
    <w:p>
      <w:pPr>
        <w:pStyle w:val="T3Lit"/>
        <w:jc w:val="start"/>
        <w:rPr/>
      </w:pPr>
      <w:r>
        <w:rPr>
          <w:lang w:val="nl-NL"/>
        </w:rPr>
        <w:t xml:space="preserve">Jan Jongepier, Hans van Nieuwkoop, Willem Poot, </w:t>
      </w:r>
      <w:r>
        <w:rPr>
          <w:i/>
          <w:lang w:val="nl-NL"/>
        </w:rPr>
        <w:t>Orgels in Noord-Holland</w:t>
      </w:r>
      <w:r>
        <w:rPr>
          <w:lang w:val="nl-NL"/>
        </w:rPr>
        <w:t>. Schoorl, z.j. [1996], 167-168, 240.</w:t>
      </w:r>
    </w:p>
    <w:p>
      <w:pPr>
        <w:pStyle w:val="T3Lit"/>
        <w:jc w:val="start"/>
        <w:rPr/>
      </w:pPr>
      <w:r>
        <w:rPr>
          <w:i/>
          <w:lang w:val="nl-NL"/>
        </w:rPr>
        <w:t>Het Orgel</w:t>
      </w:r>
      <w:r>
        <w:rPr>
          <w:lang w:val="nl-NL"/>
        </w:rPr>
        <w:t>, 63/10 (1967), 234; 65/5 (1969), 125.</w:t>
      </w:r>
    </w:p>
    <w:p>
      <w:pPr>
        <w:pStyle w:val="T3Lit"/>
        <w:jc w:val="start"/>
        <w:rPr/>
      </w:pPr>
      <w:r>
        <w:rPr>
          <w:i/>
          <w:iCs/>
          <w:lang w:val="nl-NL"/>
        </w:rPr>
        <w:t>De Tijd</w:t>
      </w:r>
      <w:r>
        <w:rPr>
          <w:lang w:val="nl-NL"/>
        </w:rPr>
        <w:t>, 3 en 6 september, 1881.</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pPr>
      <w:r>
        <w:rPr>
          <w:lang w:val="nl-NL"/>
        </w:rPr>
        <w:t xml:space="preserve">A. Bouman, </w:t>
      </w:r>
      <w:r>
        <w:rPr>
          <w:i/>
          <w:iCs/>
          <w:lang w:val="nl-NL"/>
        </w:rPr>
        <w:t>Dispositiecahier VIII-A.</w:t>
      </w:r>
    </w:p>
    <w:p>
      <w:pPr>
        <w:pStyle w:val="TextBody"/>
        <w:rPr/>
      </w:pPr>
      <w:r>
        <w:rPr/>
        <w:t>Rapport drs. René Verwer 2005 (voorbereiding op dissertatie over het werk van Cavaillé-Coll in Nederland).</w:t>
      </w:r>
    </w:p>
    <w:p>
      <w:pPr>
        <w:pStyle w:val="T3Lit"/>
        <w:jc w:val="start"/>
        <w:rPr>
          <w:i/>
          <w:i/>
          <w:iCs/>
          <w:lang w:val="nl-NL"/>
        </w:rPr>
      </w:pPr>
      <w:r>
        <w:rPr>
          <w:i/>
          <w:iCs/>
          <w:lang w:val="nl-NL"/>
        </w:rPr>
      </w:r>
    </w:p>
    <w:p>
      <w:pPr>
        <w:pStyle w:val="T3Lit"/>
        <w:jc w:val="start"/>
        <w:rPr>
          <w:lang w:val="nl-NL"/>
        </w:rPr>
      </w:pPr>
      <w:r>
        <w:rPr>
          <w:lang w:val="nl-NL"/>
        </w:rPr>
        <w:t>Orgelnummer 59</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A. Cavaillé-Coll</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1881</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Amsterdam, R.K. St-Augustinuskerk ‘De Star’, aan het Rusland</w:t>
      </w:r>
    </w:p>
    <w:p>
      <w:pPr>
        <w:pStyle w:val="T1"/>
        <w:jc w:val="start"/>
        <w:rPr>
          <w:lang w:val="nl-NL"/>
        </w:rPr>
      </w:pPr>
      <w:r>
        <w:rPr>
          <w:lang w:val="nl-NL"/>
        </w:rPr>
      </w:r>
    </w:p>
    <w:p>
      <w:pPr>
        <w:pStyle w:val="T1"/>
        <w:jc w:val="start"/>
        <w:rPr>
          <w:lang w:val="nl-NL"/>
        </w:rPr>
      </w:pPr>
      <w:r>
        <w:rPr>
          <w:lang w:val="nl-NL"/>
        </w:rPr>
        <w:t>Maarschalkerweerd &amp; Zn 1929</w:t>
      </w:r>
    </w:p>
    <w:p>
      <w:pPr>
        <w:pStyle w:val="T1"/>
        <w:jc w:val="start"/>
        <w:rPr>
          <w:lang w:val="nl-NL"/>
        </w:rPr>
      </w:pPr>
      <w:r>
        <w:rPr>
          <w:lang w:val="nl-NL"/>
        </w:rPr>
        <w:t>.</w:t>
        <w:tab/>
        <w:t>orgel overgeplaatst naar noodkerk aan de Baarsjesweg</w:t>
      </w:r>
    </w:p>
    <w:p>
      <w:pPr>
        <w:pStyle w:val="T1"/>
        <w:jc w:val="start"/>
        <w:rPr>
          <w:lang w:val="nl-NL"/>
        </w:rPr>
      </w:pPr>
      <w:r>
        <w:rPr>
          <w:lang w:val="nl-NL"/>
        </w:rPr>
      </w:r>
    </w:p>
    <w:p>
      <w:pPr>
        <w:pStyle w:val="T1"/>
        <w:jc w:val="start"/>
        <w:rPr>
          <w:lang w:val="nl-NL"/>
        </w:rPr>
      </w:pPr>
      <w:r>
        <w:rPr>
          <w:lang w:val="nl-NL"/>
        </w:rPr>
        <w:t>Kloosterman 1931</w:t>
      </w:r>
    </w:p>
    <w:p>
      <w:pPr>
        <w:pStyle w:val="T1"/>
        <w:jc w:val="start"/>
        <w:rPr>
          <w:lang w:val="nl-NL"/>
        </w:rPr>
      </w:pPr>
      <w:r>
        <w:rPr>
          <w:lang w:val="nl-NL"/>
        </w:rPr>
        <w:t>.</w:t>
        <w:tab/>
        <w:t>orgel overgeplaatst naar nieuwe Augustinuskerk aan de Postjesweg</w:t>
      </w:r>
    </w:p>
    <w:p>
      <w:pPr>
        <w:pStyle w:val="T1"/>
        <w:jc w:val="start"/>
        <w:rPr>
          <w:lang w:val="nl-NL"/>
        </w:rPr>
      </w:pPr>
      <w:r>
        <w:rPr>
          <w:lang w:val="nl-NL"/>
        </w:rPr>
      </w:r>
    </w:p>
    <w:p>
      <w:pPr>
        <w:pStyle w:val="T1"/>
        <w:jc w:val="start"/>
        <w:rPr>
          <w:lang w:val="nl-NL"/>
        </w:rPr>
      </w:pPr>
      <w:r>
        <w:rPr>
          <w:lang w:val="nl-NL"/>
        </w:rPr>
        <w:t>Adema 1969</w:t>
      </w:r>
    </w:p>
    <w:p>
      <w:pPr>
        <w:pStyle w:val="T1"/>
        <w:jc w:val="start"/>
        <w:rPr>
          <w:lang w:val="nl-NL"/>
        </w:rPr>
      </w:pPr>
      <w:r>
        <w:rPr>
          <w:lang w:val="nl-NL"/>
        </w:rPr>
        <w:t>.</w:t>
        <w:tab/>
        <w:t>orgel hersteld en binnen kerkgebouw verplaatst</w:t>
      </w:r>
    </w:p>
    <w:p>
      <w:pPr>
        <w:pStyle w:val="T1"/>
        <w:jc w:val="start"/>
        <w:rPr>
          <w:lang w:val="nl-NL"/>
        </w:rPr>
      </w:pPr>
      <w:r>
        <w:rPr>
          <w:lang w:val="nl-NL"/>
        </w:rPr>
      </w:r>
    </w:p>
    <w:p>
      <w:pPr>
        <w:pStyle w:val="T1"/>
        <w:jc w:val="start"/>
        <w:rPr>
          <w:lang w:val="nl-NL"/>
        </w:rPr>
      </w:pPr>
      <w:r>
        <w:rPr>
          <w:lang w:val="nl-NL"/>
        </w:rPr>
        <w:t>Adema 1979</w:t>
      </w:r>
    </w:p>
    <w:p>
      <w:pPr>
        <w:pStyle w:val="T1"/>
        <w:jc w:val="start"/>
        <w:rPr>
          <w:lang w:val="nl-NL"/>
        </w:rPr>
      </w:pPr>
      <w:r>
        <w:rPr>
          <w:lang w:val="nl-NL"/>
        </w:rPr>
        <w:t>.</w:t>
        <w:tab/>
        <w:t>orgel overgeplaatst naar Verzorgingscentrum Nieuw Vredenburgh</w:t>
      </w:r>
    </w:p>
    <w:p>
      <w:pPr>
        <w:pStyle w:val="T1"/>
        <w:jc w:val="start"/>
        <w:rPr>
          <w:lang w:val="nl-NL"/>
        </w:rPr>
      </w:pPr>
      <w:r>
        <w:rPr>
          <w:lang w:val="nl-NL"/>
        </w:rPr>
      </w:r>
    </w:p>
    <w:p>
      <w:pPr>
        <w:pStyle w:val="T1"/>
        <w:jc w:val="start"/>
        <w:rPr>
          <w:lang w:val="nl-NL"/>
        </w:rPr>
      </w:pPr>
      <w:r>
        <w:rPr>
          <w:lang w:val="nl-NL"/>
        </w:rPr>
        <w:t>Verschueren Orgelbouw 1987</w:t>
      </w:r>
    </w:p>
    <w:p>
      <w:pPr>
        <w:pStyle w:val="T1"/>
        <w:jc w:val="start"/>
        <w:rPr>
          <w:lang w:val="nl-NL"/>
        </w:rPr>
      </w:pPr>
      <w:r>
        <w:rPr>
          <w:lang w:val="nl-NL"/>
        </w:rPr>
        <w:t>.</w:t>
        <w:tab/>
        <w:t>herstel transmissieladen</w:t>
      </w:r>
    </w:p>
    <w:p>
      <w:pPr>
        <w:pStyle w:val="T1"/>
        <w:jc w:val="start"/>
        <w:rPr>
          <w:lang w:val="nl-NL"/>
        </w:rPr>
      </w:pPr>
      <w:r>
        <w:rPr>
          <w:lang w:val="nl-NL"/>
        </w:rPr>
      </w:r>
    </w:p>
    <w:p>
      <w:pPr>
        <w:pStyle w:val="T1"/>
        <w:jc w:val="start"/>
        <w:rPr>
          <w:lang w:val="nl-NL"/>
        </w:rPr>
      </w:pPr>
      <w:r>
        <w:rPr>
          <w:lang w:val="nl-NL"/>
        </w:rPr>
        <w:t>Adema 2004</w:t>
      </w:r>
    </w:p>
    <w:p>
      <w:pPr>
        <w:pStyle w:val="T1"/>
        <w:jc w:val="start"/>
        <w:rPr>
          <w:lang w:val="nl-NL"/>
        </w:rPr>
      </w:pPr>
      <w:r>
        <w:rPr>
          <w:lang w:val="nl-NL"/>
        </w:rPr>
        <w:tab/>
        <w:t>herstel windvoorziening en trémolo; mechanieken opnieuw afgeregeld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grand orgue, récit expressif, pédale</w:t>
      </w:r>
    </w:p>
    <w:p>
      <w:pPr>
        <w:pStyle w:val="T1"/>
        <w:jc w:val="start"/>
        <w:rPr>
          <w:lang w:val="nl-NL"/>
        </w:rPr>
      </w:pPr>
      <w:r>
        <w:rPr>
          <w:lang w:val="nl-NL"/>
        </w:rPr>
      </w:r>
    </w:p>
    <w:p>
      <w:pPr>
        <w:pStyle w:val="T1"/>
        <w:jc w:val="start"/>
        <w:rPr/>
      </w:pPr>
      <w:r>
        <w:rPr/>
        <w:t>Dispositie</w:t>
      </w:r>
    </w:p>
    <w:tbl>
      <w:tblPr>
        <w:tblW w:w="7126" w:type="dxa"/>
        <w:jc w:val="start"/>
        <w:tblInd w:w="-70" w:type="dxa"/>
        <w:tblLayout w:type="fixed"/>
        <w:tblCellMar>
          <w:top w:w="0" w:type="dxa"/>
          <w:start w:w="70" w:type="dxa"/>
          <w:bottom w:w="0" w:type="dxa"/>
          <w:end w:w="70" w:type="dxa"/>
        </w:tblCellMar>
      </w:tblPr>
      <w:tblGrid>
        <w:gridCol w:w="1898"/>
        <w:gridCol w:w="759"/>
        <w:gridCol w:w="2045"/>
        <w:gridCol w:w="480"/>
        <w:gridCol w:w="1266"/>
        <w:gridCol w:w="678"/>
      </w:tblGrid>
      <w:tr>
        <w:trPr/>
        <w:tc>
          <w:tcPr>
            <w:tcW w:w="1898" w:type="dxa"/>
            <w:tcBorders/>
          </w:tcPr>
          <w:p>
            <w:pPr>
              <w:pStyle w:val="T4dispositie"/>
              <w:rPr>
                <w:i/>
                <w:i/>
                <w:iCs/>
                <w:lang w:val="nl-NL"/>
              </w:rPr>
            </w:pPr>
            <w:r>
              <w:rPr>
                <w:i/>
                <w:iCs/>
                <w:lang w:val="nl-NL"/>
              </w:rPr>
              <w:t xml:space="preserve">Grand Orgue (I) </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Montre</w:t>
            </w:r>
          </w:p>
          <w:p>
            <w:pPr>
              <w:pStyle w:val="T4dispositie"/>
              <w:rPr>
                <w:lang w:val="nl-NL"/>
              </w:rPr>
            </w:pPr>
            <w:r>
              <w:rPr>
                <w:lang w:val="nl-NL"/>
              </w:rPr>
              <w:t>Bourdon</w:t>
            </w:r>
          </w:p>
          <w:p>
            <w:pPr>
              <w:pStyle w:val="T4dispositie"/>
              <w:rPr>
                <w:lang w:val="nl-NL"/>
              </w:rPr>
            </w:pPr>
            <w:r>
              <w:rPr>
                <w:lang w:val="nl-NL"/>
              </w:rPr>
              <w:t>Salicional</w:t>
            </w:r>
          </w:p>
          <w:p>
            <w:pPr>
              <w:pStyle w:val="T4dispositie"/>
              <w:rPr>
                <w:lang w:val="nl-NL"/>
              </w:rPr>
            </w:pPr>
            <w:r>
              <w:rPr>
                <w:lang w:val="nl-NL"/>
              </w:rPr>
              <w:t>Flûte harmonique</w:t>
            </w:r>
          </w:p>
          <w:p>
            <w:pPr>
              <w:pStyle w:val="T4dispositie"/>
              <w:rPr>
                <w:lang w:val="nl-NL"/>
              </w:rPr>
            </w:pPr>
            <w:r>
              <w:rPr>
                <w:lang w:val="nl-NL"/>
              </w:rPr>
              <w:t>Prestant</w:t>
            </w:r>
          </w:p>
          <w:p>
            <w:pPr>
              <w:pStyle w:val="T4dispositie"/>
              <w:rPr>
                <w:lang w:val="nl-NL"/>
              </w:rPr>
            </w:pPr>
            <w:r>
              <w:rPr>
                <w:lang w:val="nl-NL"/>
              </w:rPr>
              <w:t>Flûte douce</w:t>
            </w:r>
          </w:p>
          <w:p>
            <w:pPr>
              <w:pStyle w:val="T4dispositie"/>
              <w:rPr>
                <w:lang w:val="nl-NL"/>
              </w:rPr>
            </w:pPr>
            <w:r>
              <w:rPr>
                <w:lang w:val="nl-NL"/>
              </w:rPr>
              <w:t>Plein jeu</w:t>
            </w:r>
          </w:p>
        </w:tc>
        <w:tc>
          <w:tcPr>
            <w:tcW w:w="759"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2-5 r.</w:t>
            </w:r>
          </w:p>
        </w:tc>
        <w:tc>
          <w:tcPr>
            <w:tcW w:w="2045" w:type="dxa"/>
            <w:tcBorders/>
          </w:tcPr>
          <w:p>
            <w:pPr>
              <w:pStyle w:val="T4dispositie"/>
              <w:rPr>
                <w:i/>
                <w:i/>
                <w:iCs/>
                <w:lang w:val="nl-NL"/>
              </w:rPr>
            </w:pPr>
            <w:r>
              <w:rPr>
                <w:i/>
                <w:iCs/>
                <w:lang w:val="nl-NL"/>
              </w:rPr>
              <w:t>Récit Expressif (II)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Cor de Nuit</w:t>
            </w:r>
          </w:p>
          <w:p>
            <w:pPr>
              <w:pStyle w:val="T4dispositie"/>
              <w:rPr>
                <w:lang w:val="nl-NL"/>
              </w:rPr>
            </w:pPr>
            <w:r>
              <w:rPr>
                <w:lang w:val="nl-NL"/>
              </w:rPr>
              <w:t>Viole de Gambe</w:t>
            </w:r>
          </w:p>
          <w:p>
            <w:pPr>
              <w:pStyle w:val="T4dispositie"/>
              <w:rPr>
                <w:lang w:val="nl-NL"/>
              </w:rPr>
            </w:pPr>
            <w:r>
              <w:rPr>
                <w:lang w:val="nl-NL"/>
              </w:rPr>
              <w:t>Voix Céleste</w:t>
            </w:r>
          </w:p>
          <w:p>
            <w:pPr>
              <w:pStyle w:val="T4dispositie"/>
              <w:rPr>
                <w:lang w:val="nl-NL"/>
              </w:rPr>
            </w:pPr>
            <w:r>
              <w:rPr>
                <w:lang w:val="nl-NL"/>
              </w:rPr>
              <w:t>Flûte octaviante</w:t>
            </w:r>
          </w:p>
          <w:p>
            <w:pPr>
              <w:pStyle w:val="T4dispositie"/>
              <w:rPr>
                <w:lang w:val="nl-NL"/>
              </w:rPr>
            </w:pPr>
            <w:r>
              <w:rPr>
                <w:lang w:val="nl-NL"/>
              </w:rPr>
              <w:t>Basson</w:t>
            </w:r>
          </w:p>
          <w:p>
            <w:pPr>
              <w:pStyle w:val="T4dispositie"/>
              <w:rPr>
                <w:lang w:val="nl-NL"/>
              </w:rPr>
            </w:pPr>
            <w:r>
              <w:rPr>
                <w:lang w:val="nl-NL"/>
              </w:rPr>
              <w:t>Trompette</w:t>
            </w:r>
          </w:p>
          <w:p>
            <w:pPr>
              <w:pStyle w:val="T4dispositie"/>
              <w:rPr>
                <w:lang w:val="nl-NL"/>
              </w:rPr>
            </w:pPr>
            <w:r>
              <w:rPr>
                <w:lang w:val="nl-NL"/>
              </w:rPr>
              <w:t>Basson et Hautbois</w:t>
            </w:r>
          </w:p>
          <w:p>
            <w:pPr>
              <w:pStyle w:val="T4dispositie"/>
              <w:rPr>
                <w:lang w:val="nl-NL"/>
              </w:rPr>
            </w:pPr>
            <w:r>
              <w:rPr>
                <w:lang w:val="nl-NL"/>
              </w:rPr>
              <w:t>Clairon</w:t>
            </w:r>
          </w:p>
        </w:tc>
        <w:tc>
          <w:tcPr>
            <w:tcW w:w="48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tc>
        <w:tc>
          <w:tcPr>
            <w:tcW w:w="1266" w:type="dxa"/>
            <w:tcBorders/>
          </w:tcPr>
          <w:p>
            <w:pPr>
              <w:pStyle w:val="T4dispositie"/>
              <w:rPr>
                <w:i/>
                <w:i/>
                <w:iCs/>
                <w:lang w:val="nl-NL"/>
              </w:rPr>
            </w:pPr>
            <w:r>
              <w:rPr>
                <w:i/>
                <w:iCs/>
                <w:lang w:val="nl-NL"/>
              </w:rPr>
              <w:t>Pédale</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Soubasse</w:t>
            </w:r>
          </w:p>
          <w:p>
            <w:pPr>
              <w:pStyle w:val="T4dispositie"/>
              <w:rPr>
                <w:lang w:val="nl-NL"/>
              </w:rPr>
            </w:pPr>
            <w:r>
              <w:rPr>
                <w:lang w:val="nl-NL"/>
              </w:rPr>
              <w:t>Basse</w:t>
            </w:r>
          </w:p>
          <w:p>
            <w:pPr>
              <w:pStyle w:val="T4dispositie"/>
              <w:rPr>
                <w:lang w:val="nl-NL"/>
              </w:rPr>
            </w:pPr>
            <w:r>
              <w:rPr>
                <w:lang w:val="nl-NL"/>
              </w:rPr>
              <w:t>Basson</w:t>
            </w:r>
          </w:p>
          <w:p>
            <w:pPr>
              <w:pStyle w:val="T4dispositie"/>
              <w:rPr>
                <w:lang w:val="nl-NL"/>
              </w:rPr>
            </w:pPr>
            <w:r>
              <w:rPr>
                <w:lang w:val="nl-NL"/>
              </w:rPr>
              <w:t>Trompette</w:t>
            </w:r>
          </w:p>
        </w:tc>
        <w:tc>
          <w:tcPr>
            <w:tcW w:w="67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 tr</w:t>
            </w:r>
          </w:p>
          <w:p>
            <w:pPr>
              <w:pStyle w:val="T4dispositie"/>
              <w:rPr>
                <w:lang w:val="nl-NL"/>
              </w:rPr>
            </w:pPr>
            <w:r>
              <w:rPr>
                <w:lang w:val="nl-NL"/>
              </w:rPr>
              <w:t>8' tr</w:t>
            </w:r>
          </w:p>
          <w:p>
            <w:pPr>
              <w:pStyle w:val="T4dispositie"/>
              <w:rPr>
                <w:lang w:val="nl-NL"/>
              </w:rPr>
            </w:pPr>
            <w:r>
              <w:rPr>
                <w:lang w:val="nl-NL"/>
              </w:rPr>
              <w:t>16' tr</w:t>
            </w:r>
          </w:p>
          <w:p>
            <w:pPr>
              <w:pStyle w:val="T4dispositie"/>
              <w:rPr>
                <w:lang w:val="nl-NL"/>
              </w:rPr>
            </w:pPr>
            <w:r>
              <w:rPr>
                <w:lang w:val="nl-NL"/>
              </w:rPr>
              <w:t>8' tr</w:t>
            </w:r>
          </w:p>
        </w:tc>
      </w:tr>
    </w:tbl>
    <w:p>
      <w:pPr>
        <w:pStyle w:val="T1"/>
        <w:jc w:val="start"/>
        <w:rPr>
          <w:lang w:val="nl-NL"/>
        </w:rPr>
      </w:pPr>
      <w:r>
        <w:rPr>
          <w:lang w:val="nl-NL"/>
        </w:rPr>
      </w:r>
    </w:p>
    <w:p>
      <w:pPr>
        <w:pStyle w:val="T1"/>
        <w:jc w:val="start"/>
        <w:rPr>
          <w:lang w:val="nl-NL"/>
        </w:rPr>
      </w:pPr>
      <w:r>
        <w:rPr>
          <w:lang w:val="nl-NL"/>
        </w:rPr>
        <w:t>Werktuiglijk registers</w:t>
      </w:r>
    </w:p>
    <w:p>
      <w:pPr>
        <w:pStyle w:val="T1"/>
        <w:jc w:val="start"/>
        <w:rPr>
          <w:lang w:val="nl-NL"/>
        </w:rPr>
      </w:pPr>
      <w:r>
        <w:rPr>
          <w:lang w:val="nl-NL"/>
        </w:rPr>
        <w:t>Copula des Claviers, Tirasse du Grand-Orgue, Tirasse du Récit</w:t>
      </w:r>
    </w:p>
    <w:p>
      <w:pPr>
        <w:pStyle w:val="T1"/>
        <w:jc w:val="start"/>
        <w:rPr>
          <w:lang w:val="nl-NL"/>
        </w:rPr>
      </w:pPr>
      <w:r>
        <w:rPr>
          <w:lang w:val="nl-NL"/>
        </w:rPr>
        <w:t>Trémolo</w:t>
      </w:r>
    </w:p>
    <w:p>
      <w:pPr>
        <w:pStyle w:val="T1"/>
        <w:jc w:val="start"/>
        <w:rPr>
          <w:lang w:val="nl-NL"/>
        </w:rPr>
      </w:pPr>
      <w:r>
        <w:rPr>
          <w:lang w:val="nl-NL"/>
        </w:rPr>
        <w:t>Effet d’Orage</w:t>
      </w:r>
    </w:p>
    <w:p>
      <w:pPr>
        <w:pStyle w:val="T1"/>
        <w:jc w:val="start"/>
        <w:rPr>
          <w:lang w:val="nl-NL"/>
        </w:rPr>
      </w:pPr>
      <w:r>
        <w:rPr>
          <w:lang w:val="nl-NL"/>
        </w:rPr>
        <w:t>Expression du Récit (trede zwelkast)</w:t>
      </w:r>
    </w:p>
    <w:p>
      <w:pPr>
        <w:pStyle w:val="T1"/>
        <w:jc w:val="start"/>
        <w:rPr>
          <w:lang w:val="nl-NL"/>
        </w:rPr>
      </w:pPr>
      <w:r>
        <w:rPr>
          <w:lang w:val="nl-NL"/>
        </w:rPr>
        <w:t>Tacet</w:t>
      </w:r>
    </w:p>
    <w:p>
      <w:pPr>
        <w:pStyle w:val="T1"/>
        <w:jc w:val="start"/>
        <w:rPr>
          <w:lang w:val="nl-NL"/>
        </w:rPr>
      </w:pPr>
      <w:r>
        <w:rPr>
          <w:lang w:val="nl-NL"/>
        </w:rPr>
        <w:t>Sonnette</w:t>
      </w:r>
    </w:p>
    <w:p>
      <w:pPr>
        <w:pStyle w:val="T1"/>
        <w:jc w:val="start"/>
        <w:rPr>
          <w:lang w:val="nl-NL"/>
        </w:rPr>
      </w:pPr>
      <w:r>
        <w:rPr>
          <w:lang w:val="nl-NL"/>
        </w:rPr>
      </w:r>
    </w:p>
    <w:p>
      <w:pPr>
        <w:pStyle w:val="T1"/>
        <w:jc w:val="start"/>
        <w:rPr>
          <w:lang w:val="nl-NL"/>
        </w:rPr>
      </w:pPr>
      <w:r>
        <w:rPr>
          <w:lang w:val="nl-NL"/>
        </w:rPr>
        <w:t>Samenstelling vulstem</w:t>
      </w:r>
    </w:p>
    <w:tbl>
      <w:tblPr>
        <w:tblW w:w="3993" w:type="dxa"/>
        <w:jc w:val="start"/>
        <w:tblInd w:w="-70" w:type="dxa"/>
        <w:tblLayout w:type="fixed"/>
        <w:tblCellMar>
          <w:top w:w="0" w:type="dxa"/>
          <w:start w:w="70" w:type="dxa"/>
          <w:bottom w:w="0" w:type="dxa"/>
          <w:end w:w="70" w:type="dxa"/>
        </w:tblCellMar>
      </w:tblPr>
      <w:tblGrid>
        <w:gridCol w:w="1077"/>
        <w:gridCol w:w="729"/>
        <w:gridCol w:w="729"/>
        <w:gridCol w:w="729"/>
        <w:gridCol w:w="729"/>
      </w:tblGrid>
      <w:tr>
        <w:trPr/>
        <w:tc>
          <w:tcPr>
            <w:tcW w:w="1077" w:type="dxa"/>
            <w:tcBorders/>
          </w:tcPr>
          <w:p>
            <w:pPr>
              <w:pStyle w:val="T1"/>
              <w:jc w:val="start"/>
              <w:rPr>
                <w:lang w:val="nl-NL"/>
              </w:rPr>
            </w:pPr>
            <w:r>
              <w:rPr>
                <w:lang w:val="nl-NL"/>
              </w:rPr>
              <w:t>Plein jeu</w:t>
            </w:r>
          </w:p>
        </w:tc>
        <w:tc>
          <w:tcPr>
            <w:tcW w:w="729"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tc>
        <w:tc>
          <w:tcPr>
            <w:tcW w:w="729"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29" w:type="dxa"/>
            <w:tcBorders/>
          </w:tcPr>
          <w:p>
            <w:pPr>
              <w:pStyle w:val="T4dispositie"/>
              <w:rPr/>
            </w:pPr>
            <w:r>
              <w:rPr>
                <w:lang w:val="nl-NL"/>
              </w:rPr>
              <w:t>c</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438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inspringende vouw en met regulateur met in- en uitspringende vouw (1881)</w:t>
      </w:r>
    </w:p>
    <w:p>
      <w:pPr>
        <w:pStyle w:val="T1"/>
        <w:jc w:val="start"/>
        <w:rPr>
          <w:lang w:val="nl-NL"/>
        </w:rPr>
      </w:pPr>
      <w:r>
        <w:rPr>
          <w:lang w:val="nl-NL"/>
        </w:rPr>
        <w:t>Winddruk</w:t>
      </w:r>
    </w:p>
    <w:p>
      <w:pPr>
        <w:pStyle w:val="T1"/>
        <w:jc w:val="start"/>
        <w:rPr>
          <w:lang w:val="nl-NL"/>
        </w:rPr>
      </w:pPr>
      <w:r>
        <w:rPr>
          <w:lang w:val="nl-NL"/>
        </w:rPr>
        <w:t>hoofdbalg 110 mm, regulateur 104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met rug naar orgelkas</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aanleiding tot de aanschaf van het orgel was het 40-jarig priesterfeest van W. Hoorneman. Mede doordat het St-Bernardusgesticht ‘om de hoek’ lag en titularis B.A. Hendriks regelmatig het orgel in het Paleis voor Volksvlijt had bespeeld viel de keuze op Cavaillé-Coll (30.000 francs). Het oude orgel (Onderhorst/Mitterreither/Van den Brink) werd verkocht aan de parochie in Beverwijk.</w:t>
      </w:r>
    </w:p>
    <w:p>
      <w:pPr>
        <w:pStyle w:val="T1"/>
        <w:jc w:val="start"/>
        <w:rPr>
          <w:lang w:val="nl-NL"/>
        </w:rPr>
      </w:pPr>
      <w:r>
        <w:rPr>
          <w:lang w:val="nl-NL"/>
        </w:rPr>
        <w:t>Hoewel de dispositie zulks wel doet vermoeden, is er geen sprake van een serieorgel. Het instrument is vooral in de breedte gebouwd vanwege de beperkte ruimte van de koortribune. De officiële offerte dateert van 12 januari 1881. Een week later werd het contract ondertekend. Aan de tekening in het bestek werd nog een ‘gaanderij’ tussen de twee torens toegevoegd. Het orgel werd geïntoneerd door Felix Reinburg en gekeurd door Charles-Marie Philbert en Jos A. Verheijen. De inwijding vond plaats op 1 september 1881.</w:t>
      </w:r>
    </w:p>
    <w:p>
      <w:pPr>
        <w:pStyle w:val="T1"/>
        <w:jc w:val="start"/>
        <w:rPr>
          <w:lang w:val="nl-NL"/>
        </w:rPr>
      </w:pPr>
      <w:r>
        <w:rPr>
          <w:lang w:val="nl-NL"/>
        </w:rPr>
        <w:t>Van de werktuiglijke registers worden koppelingen, Trémolo en effet d’Orage bediend door treden.</w:t>
      </w:r>
    </w:p>
    <w:p>
      <w:pPr>
        <w:pStyle w:val="T1"/>
        <w:jc w:val="start"/>
        <w:rPr>
          <w:lang w:val="nl-NL"/>
        </w:rPr>
      </w:pPr>
      <w:r>
        <w:rPr>
          <w:lang w:val="nl-NL"/>
        </w:rPr>
        <w:t>De houten pijpen hebben eiken voeten en voorslagen, de corpora van bordeaux-rood geschilderd naaldhout.</w:t>
      </w:r>
    </w:p>
    <w:p>
      <w:pPr>
        <w:pStyle w:val="T1"/>
        <w:jc w:val="start"/>
        <w:rPr/>
      </w:pPr>
      <w:r>
        <w:rPr>
          <w:lang w:val="nl-NL"/>
        </w:rPr>
        <w:t>De bas van de Bourdon 16' van het GO is van hout, afgevoerd (C-H met moteurs), de discant is van metaal (met zijbaarden) en staat op de lade. De Montre 8' staat van C-f in het front en verder op de lade. Alle pijpen hebben expressions; zijbaarden zijn aanwezig van fis-d</w:t>
      </w:r>
      <w:r>
        <w:rPr>
          <w:vertAlign w:val="superscript"/>
          <w:lang w:val="nl-NL"/>
        </w:rPr>
        <w:t>2</w:t>
      </w:r>
      <w:r>
        <w:rPr>
          <w:lang w:val="nl-NL"/>
        </w:rPr>
        <w:t>. Van de Salicional 8' staan C-dis in het front, het vervolg staat op de lade. Alle pijpen met expressions; e-h</w:t>
      </w:r>
      <w:r>
        <w:rPr>
          <w:vertAlign w:val="superscript"/>
          <w:lang w:val="nl-NL"/>
        </w:rPr>
        <w:t>1</w:t>
      </w:r>
      <w:r>
        <w:rPr>
          <w:lang w:val="nl-NL"/>
        </w:rPr>
        <w:t xml:space="preserve"> met zijbaarden. C-H van de Bourdon 8' zijn van hout (afgevoerd) het vervolg staat op de lade (metaal met zijbaarden). C-H van de Flûte harmonique 8' zijn van hout (afgevoerd, met moteurs), c-g staan in het front, het vervolg staat op de lade (met zijbaarden). C-e</w:t>
      </w:r>
      <w:r>
        <w:rPr>
          <w:vertAlign w:val="superscript"/>
          <w:lang w:val="nl-NL"/>
        </w:rPr>
        <w:t>1</w:t>
      </w:r>
      <w:r>
        <w:rPr>
          <w:lang w:val="nl-NL"/>
        </w:rPr>
        <w:t xml:space="preserve"> met expressions, het vervolg op toon gesneden, overblazend (drie gaatjes in het midden van het corpus). Van de Prestant 4' staan C-E in het front, het vervolg staat op de lade en is tot en met h voorzien van zijbaarden. Alle pijpen hebben expressions. De Flûte douce 4' is van C-g² gedekt (met zijbaarden), het vervolg is open, conisch. De Plein jeu staat op een nieuwe pijpstok en is grotendeels voorzien van expressions; 20 pijpen van het 1 1/3-voets koor zijn nieuw.</w:t>
      </w:r>
    </w:p>
    <w:p>
      <w:pPr>
        <w:pStyle w:val="T1"/>
        <w:jc w:val="start"/>
        <w:rPr/>
      </w:pPr>
      <w:r>
        <w:rPr>
          <w:lang w:val="nl-NL"/>
        </w:rPr>
        <w:t>Het groot octaaf van de Cor de nuit 8' van het Réc is afgevoerd buiten de zwelkast en voorzien van kastbaarden. De overige pijpen (metaal) staan op de lade en hebben zijbaarden. C-H van de Viole de gambe 8' zijn eveneens van hout en buiten de zwelkast afgevoerd. Van de overige pijpen (metaal) staan c-c</w:t>
      </w:r>
      <w:r>
        <w:rPr>
          <w:vertAlign w:val="superscript"/>
          <w:lang w:val="nl-NL"/>
        </w:rPr>
        <w:t>2</w:t>
      </w:r>
      <w:r>
        <w:rPr>
          <w:lang w:val="nl-NL"/>
        </w:rPr>
        <w:t xml:space="preserve"> op een verhoogde bank en het vervolg op de lade. Alle pijpen zijn voorzien van expressions; c-e</w:t>
      </w:r>
      <w:r>
        <w:rPr>
          <w:vertAlign w:val="superscript"/>
          <w:lang w:val="nl-NL"/>
        </w:rPr>
        <w:t>2</w:t>
      </w:r>
      <w:r>
        <w:rPr>
          <w:lang w:val="nl-NL"/>
        </w:rPr>
        <w:t xml:space="preserve"> hebben freins. De Voix Céleste 8' begint op c en is geheel voorzien van expressions; c-e</w:t>
      </w:r>
      <w:r>
        <w:rPr>
          <w:vertAlign w:val="superscript"/>
          <w:lang w:val="nl-NL"/>
        </w:rPr>
        <w:t>2</w:t>
      </w:r>
      <w:r>
        <w:rPr>
          <w:lang w:val="nl-NL"/>
        </w:rPr>
        <w:t xml:space="preserve"> met freins. De Flûte octaviante 4' is van C-g² voorzien van zijbaarden. C-cis</w:t>
      </w:r>
      <w:r>
        <w:rPr>
          <w:vertAlign w:val="superscript"/>
          <w:lang w:val="nl-NL"/>
        </w:rPr>
        <w:t>1</w:t>
      </w:r>
      <w:r>
        <w:rPr>
          <w:lang w:val="nl-NL"/>
        </w:rPr>
        <w:t xml:space="preserve"> hebben expressions, de overige pijpen zijn op toon afgesneden, overblazend, twee gaatjes in het midden van het corpus. Al bij de plaatsing in 1881 is het pijpwerk een hele toon opgeschoven (toon D heeft inscriptie C).</w:t>
      </w:r>
    </w:p>
    <w:p>
      <w:pPr>
        <w:pStyle w:val="T1"/>
        <w:jc w:val="start"/>
        <w:rPr/>
      </w:pPr>
      <w:r>
        <w:rPr>
          <w:lang w:val="nl-NL"/>
        </w:rPr>
        <w:t>De tongwerken zijn voorzien van loden koppen, messing kelen en tongen en tinnen stevels en bekers.  C-h van de Basson 16' hebben een overhangende kraag; in de discant ring en kop. Traankelen. Alle bekers hebben expressions, C-H halve bekerlengte, C-f</w:t>
      </w:r>
      <w:r>
        <w:rPr>
          <w:vertAlign w:val="superscript"/>
          <w:lang w:val="nl-NL"/>
        </w:rPr>
        <w:t>1</w:t>
      </w:r>
      <w:r>
        <w:rPr>
          <w:lang w:val="nl-NL"/>
        </w:rPr>
        <w:t xml:space="preserve"> losse bekers. C-H van de Trompette 8' hebben een overhangende kraag, c-d</w:t>
      </w:r>
      <w:r>
        <w:rPr>
          <w:vertAlign w:val="superscript"/>
          <w:lang w:val="nl-NL"/>
        </w:rPr>
        <w:t>2</w:t>
      </w:r>
      <w:r>
        <w:rPr>
          <w:lang w:val="nl-NL"/>
        </w:rPr>
        <w:t xml:space="preserve"> ring en kop, dis</w:t>
      </w:r>
      <w:r>
        <w:rPr>
          <w:vertAlign w:val="superscript"/>
          <w:lang w:val="nl-NL"/>
        </w:rPr>
        <w:t>2</w:t>
      </w:r>
      <w:r>
        <w:rPr>
          <w:lang w:val="nl-NL"/>
        </w:rPr>
        <w:t>-g</w:t>
      </w:r>
      <w:r>
        <w:rPr>
          <w:vertAlign w:val="superscript"/>
          <w:lang w:val="nl-NL"/>
        </w:rPr>
        <w:t>3</w:t>
      </w:r>
      <w:r>
        <w:rPr>
          <w:lang w:val="nl-NL"/>
        </w:rPr>
        <w:t xml:space="preserve"> alleen met kop. Bertounêche-kelen kelen (3/4 gesloten, vernikkeld messing). C-d</w:t>
      </w:r>
      <w:r>
        <w:rPr>
          <w:vertAlign w:val="superscript"/>
          <w:lang w:val="nl-NL"/>
        </w:rPr>
        <w:t>2</w:t>
      </w:r>
      <w:r>
        <w:rPr>
          <w:lang w:val="nl-NL"/>
        </w:rPr>
        <w:t xml:space="preserve"> met expressions. C-H van de Basson Hautbois 8' hebben een overhangende kraag, en verder van ring en kop. Alle bekers met expressions, in de discant met dubbele conus. C-h traankelen, discant Bertounêche-kelen (3/4 gesloten, vernikkeld messing). De Clairon 4' heeft van C-h</w:t>
      </w:r>
      <w:r>
        <w:rPr>
          <w:vertAlign w:val="superscript"/>
          <w:lang w:val="nl-NL"/>
        </w:rPr>
        <w:t>2</w:t>
      </w:r>
      <w:r>
        <w:rPr>
          <w:lang w:val="nl-NL"/>
        </w:rPr>
        <w:t xml:space="preserve"> ring en kop, c</w:t>
      </w:r>
      <w:r>
        <w:rPr>
          <w:vertAlign w:val="superscript"/>
          <w:lang w:val="nl-NL"/>
        </w:rPr>
        <w:t>3</w:t>
      </w:r>
      <w:r>
        <w:rPr>
          <w:lang w:val="nl-NL"/>
        </w:rPr>
        <w:t>-g</w:t>
      </w:r>
      <w:r>
        <w:rPr>
          <w:vertAlign w:val="superscript"/>
          <w:lang w:val="nl-NL"/>
        </w:rPr>
        <w:t>3</w:t>
      </w:r>
      <w:r>
        <w:rPr>
          <w:lang w:val="nl-NL"/>
        </w:rPr>
        <w:t xml:space="preserve"> alleen met kop. C-g</w:t>
      </w:r>
      <w:r>
        <w:rPr>
          <w:vertAlign w:val="superscript"/>
          <w:lang w:val="nl-NL"/>
        </w:rPr>
        <w:t>2</w:t>
      </w:r>
      <w:r>
        <w:rPr>
          <w:lang w:val="nl-NL"/>
        </w:rPr>
        <w:t xml:space="preserve"> hebben expressions, f</w:t>
      </w:r>
      <w:r>
        <w:rPr>
          <w:vertAlign w:val="superscript"/>
          <w:lang w:val="nl-NL"/>
        </w:rPr>
        <w:t>2</w:t>
      </w:r>
      <w:r>
        <w:rPr>
          <w:lang w:val="nl-NL"/>
        </w:rPr>
        <w:t>-g</w:t>
      </w:r>
      <w:r>
        <w:rPr>
          <w:vertAlign w:val="superscript"/>
          <w:lang w:val="nl-NL"/>
        </w:rPr>
        <w:t>3</w:t>
      </w:r>
      <w:r>
        <w:rPr>
          <w:lang w:val="nl-NL"/>
        </w:rPr>
        <w:t xml:space="preserve"> hebben bekers met dubbele lengte. Bertounêche-kelen (C-h 3/4, discant 2/3 gesloten, vernikkeld messing).</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rFonts w:ascii="Arial" w:hAnsi="Arial" w:cs="Arial"/>
      <w:sz w:val="20"/>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2006-04-25T13:06:00Z</dcterms:created>
  <dc:creator>WS1</dc:creator>
  <dc:description/>
  <dc:language>en-US</dc:language>
  <cp:lastModifiedBy>WS1</cp:lastModifiedBy>
  <cp:lastPrinted>2006-04-04T13:59:00Z</cp:lastPrinted>
  <dcterms:modified xsi:type="dcterms:W3CDTF">2006-04-25T13:06:00Z</dcterms:modified>
  <cp:revision>2</cp:revision>
  <dc:subject/>
  <dc:title>Amsterdam / 1879</dc:title>
</cp:coreProperties>
</file>