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Raamsdonksveer / 1881</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lang w:val="nl-NL"/>
        </w:rPr>
      </w:pPr>
      <w:r>
        <w:rPr>
          <w:i/>
          <w:iCs/>
          <w:lang w:val="nl-NL"/>
        </w:rPr>
        <w:t>Zaalkerk gebouwd omstreeks 1860 naar ontwerp van C. Seters in de vormen van de decoratieve neogotiek. Opvallende westwerkachtige ingangspartij, met achtkantig torentje.</w:t>
      </w:r>
    </w:p>
    <w:p>
      <w:pPr>
        <w:pStyle w:val="T1"/>
        <w:jc w:val="start"/>
        <w:rPr>
          <w:lang w:val="nl-NL"/>
        </w:rPr>
      </w:pPr>
      <w:r>
        <w:rPr>
          <w:lang w:val="nl-NL"/>
        </w:rPr>
      </w:r>
    </w:p>
    <w:p>
      <w:pPr>
        <w:pStyle w:val="T1"/>
        <w:jc w:val="start"/>
        <w:rPr>
          <w:lang w:val="nl-NL"/>
        </w:rPr>
      </w:pPr>
      <w:r>
        <w:rPr>
          <w:lang w:val="nl-NL"/>
        </w:rPr>
        <w:t>Kas: 1881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is bijna gelijk aan dat van het instrument in de Doopsgezinde Kerk te Nieuwe Niedorp uit 1879, dat terugging op het helaas verdwenen eerste neogotische front van het huis Van Dam, dat van de voormalige Hervormde Kerk te Oudkarspel uit 1866 (deel 1872-1878, 29).</w:t>
      </w:r>
    </w:p>
    <w:p>
      <w:pPr>
        <w:pStyle w:val="T2Kunst"/>
        <w:jc w:val="start"/>
        <w:rPr>
          <w:lang w:val="nl-NL"/>
        </w:rPr>
      </w:pPr>
      <w:r>
        <w:rPr>
          <w:lang w:val="nl-NL"/>
        </w:rPr>
        <w:t>Het bevat een driedelige middenpartij, bestaande uit een vlak ongedeeld veld, geflankeerd door smalle schuin geplaatste en gedeelde velden en twee vlakke zijvelden.</w:t>
      </w:r>
    </w:p>
    <w:p>
      <w:pPr>
        <w:pStyle w:val="T2Kunst"/>
        <w:jc w:val="start"/>
        <w:rPr>
          <w:lang w:val="nl-NL"/>
        </w:rPr>
      </w:pPr>
      <w:r>
        <w:rPr>
          <w:lang w:val="nl-NL"/>
        </w:rPr>
        <w:t>De decoratie is vrijwel identiek aan die in Nieuwe Niedorp. Ook hier zijn onder de pijpvelden rozetten met staande en liggende vierpassen aangebracht. Tussen de etages van de velden van het middendeel is ook hier een opengewerkt paneel te zien met diagonalen, versierd met toten. De bogen in de drie brede velden zijn voorzien van een rijke tootdecoratie, maar hebben in de zwikken nog een driepas en een visblaas, elementen die in Nieuwe Niedorp ontbreken. De pinakels, het opzetstuk boven de middenpartij en de vleugelstukken zijn bij beide orgels echter vrijwel identiek.</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w:t>
      </w:r>
      <w:r>
        <w:rPr>
          <w:i/>
          <w:iCs/>
          <w:lang w:val="nl-NL"/>
        </w:rPr>
        <w:t>Brabants orgelbezit, een inventarisatie van Brabantse orgels</w:t>
      </w:r>
      <w:r>
        <w:rPr>
          <w:lang w:val="nl-NL"/>
        </w:rPr>
        <w:t>. ’s-Hertogenbosch, 1975, 108.</w:t>
      </w:r>
    </w:p>
    <w:p>
      <w:pPr>
        <w:pStyle w:val="T3Lit"/>
        <w:jc w:val="start"/>
        <w:rPr>
          <w:lang w:val="nl-NL"/>
        </w:rPr>
      </w:pPr>
      <w:r>
        <w:rPr>
          <w:lang w:val="nl-NL"/>
        </w:rPr>
      </w:r>
    </w:p>
    <w:p>
      <w:pPr>
        <w:pStyle w:val="T3Lit"/>
        <w:jc w:val="start"/>
        <w:rPr>
          <w:lang w:val="nl-NL"/>
        </w:rPr>
      </w:pPr>
      <w:r>
        <w:rPr>
          <w:lang w:val="nl-NL"/>
        </w:rPr>
        <w:t>Monumentnummer 520053</w:t>
      </w:r>
    </w:p>
    <w:p>
      <w:pPr>
        <w:pStyle w:val="T3Lit"/>
        <w:jc w:val="start"/>
        <w:rPr>
          <w:lang w:val="nl-NL"/>
        </w:rPr>
      </w:pPr>
      <w:r>
        <w:rPr>
          <w:lang w:val="nl-NL"/>
        </w:rPr>
        <w:t>Orgelnummer 1247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1881</w:t>
      </w:r>
    </w:p>
    <w:p>
      <w:pPr>
        <w:pStyle w:val="T1"/>
        <w:jc w:val="start"/>
        <w:rPr>
          <w:lang w:val="nl-NL"/>
        </w:rPr>
      </w:pPr>
      <w:r>
        <w:rPr>
          <w:lang w:val="nl-NL"/>
        </w:rPr>
      </w:r>
    </w:p>
    <w:p>
      <w:pPr>
        <w:pStyle w:val="T1"/>
        <w:jc w:val="start"/>
        <w:rPr>
          <w:lang w:val="nl-NL"/>
        </w:rPr>
      </w:pPr>
      <w:r>
        <w:rPr>
          <w:lang w:val="nl-NL"/>
        </w:rPr>
        <w:t>Pels &amp; Van Leeuwen 1978</w:t>
      </w:r>
    </w:p>
    <w:p>
      <w:pPr>
        <w:pStyle w:val="T1"/>
        <w:jc w:val="start"/>
        <w:rPr>
          <w:lang w:val="nl-NL"/>
        </w:rPr>
      </w:pPr>
      <w:r>
        <w:rPr>
          <w:lang w:val="nl-NL"/>
        </w:rPr>
        <w:t>.</w:t>
        <w:tab/>
        <w:t>windlade gerestaureerd</w:t>
      </w:r>
    </w:p>
    <w:p>
      <w:pPr>
        <w:pStyle w:val="T1"/>
        <w:jc w:val="start"/>
        <w:rPr>
          <w:lang w:val="nl-NL"/>
        </w:rPr>
      </w:pPr>
      <w:r>
        <w:rPr>
          <w:lang w:val="nl-NL"/>
        </w:rPr>
      </w:r>
    </w:p>
    <w:p>
      <w:pPr>
        <w:pStyle w:val="T1"/>
        <w:jc w:val="start"/>
        <w:rPr>
          <w:lang w:val="nl-NL"/>
        </w:rPr>
      </w:pPr>
      <w:r>
        <w:rPr>
          <w:lang w:val="nl-NL"/>
        </w:rPr>
        <w:t>2002</w:t>
      </w:r>
    </w:p>
    <w:p>
      <w:pPr>
        <w:pStyle w:val="T1"/>
        <w:jc w:val="start"/>
        <w:rPr>
          <w:lang w:val="nl-NL"/>
        </w:rPr>
      </w:pPr>
      <w:r>
        <w:rPr>
          <w:lang w:val="nl-NL"/>
        </w:rPr>
        <w:t>.</w:t>
        <w:tab/>
        <w:t>kas opnieuw geschilderd in kader schilderbeurt en wijziging kleurstelling kerkinterieur</w:t>
      </w:r>
    </w:p>
    <w:p>
      <w:pPr>
        <w:pStyle w:val="T1"/>
        <w:jc w:val="start"/>
        <w:rPr>
          <w:lang w:val="nl-NL"/>
        </w:rPr>
      </w:pPr>
      <w:r>
        <w:rPr>
          <w:lang w:val="nl-NL"/>
        </w:rPr>
      </w:r>
    </w:p>
    <w:p>
      <w:pPr>
        <w:pStyle w:val="T1"/>
        <w:jc w:val="start"/>
        <w:rPr>
          <w:lang w:val="nl-NL"/>
        </w:rPr>
      </w:pPr>
      <w:r>
        <w:rPr>
          <w:lang w:val="nl-NL"/>
        </w:rPr>
        <w:t>Pels &amp; Van Leeuwen 2005</w:t>
      </w:r>
    </w:p>
    <w:p>
      <w:pPr>
        <w:pStyle w:val="T1"/>
        <w:jc w:val="start"/>
        <w:rPr>
          <w:lang w:val="nl-NL"/>
        </w:rPr>
      </w:pPr>
      <w:r>
        <w:rPr>
          <w:lang w:val="nl-NL"/>
        </w:rPr>
        <w:t>.</w:t>
        <w:tab/>
        <w:t>balg gerestaureerd, nieuwe dempkist windmachine geplaatst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17" w:type="dxa"/>
        <w:jc w:val="start"/>
        <w:tblInd w:w="-70" w:type="dxa"/>
        <w:tblLayout w:type="fixed"/>
        <w:tblCellMar>
          <w:top w:w="0" w:type="dxa"/>
          <w:start w:w="70" w:type="dxa"/>
          <w:bottom w:w="0" w:type="dxa"/>
          <w:end w:w="70" w:type="dxa"/>
        </w:tblCellMar>
      </w:tblPr>
      <w:tblGrid>
        <w:gridCol w:w="1510"/>
        <w:gridCol w:w="707"/>
      </w:tblGrid>
      <w:tr>
        <w:trPr/>
        <w:tc>
          <w:tcPr>
            <w:tcW w:w="1510" w:type="dxa"/>
            <w:tcBorders/>
          </w:tcPr>
          <w:p>
            <w:pPr>
              <w:pStyle w:val="T4dispositie"/>
              <w:jc w:val="start"/>
              <w:rPr>
                <w:i/>
                <w:i/>
                <w:iCs/>
                <w:lang w:val="nl-NL"/>
              </w:rPr>
            </w:pPr>
            <w:r>
              <w:rPr>
                <w:i/>
                <w:iCs/>
                <w:lang w:val="nl-NL"/>
              </w:rPr>
              <w:t>Manuaal</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Violon</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70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2-3 st.</w:t>
            </w:r>
          </w:p>
          <w:p>
            <w:pPr>
              <w:pStyle w:val="T4dispositie"/>
              <w:jc w:val="start"/>
              <w:rPr>
                <w:lang w:val="nl-NL"/>
              </w:rPr>
            </w:pPr>
            <w:r>
              <w:rPr>
                <w:lang w:val="nl-NL"/>
              </w:rPr>
              <w:t>4 st.</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afsluiting</w:t>
      </w:r>
    </w:p>
    <w:p>
      <w:pPr>
        <w:pStyle w:val="T1"/>
        <w:jc w:val="start"/>
        <w:rPr>
          <w:lang w:val="nl-NL"/>
        </w:rPr>
      </w:pPr>
      <w:r>
        <w:rPr>
          <w:lang w:val="nl-NL"/>
        </w:rPr>
        <w:t>windlozer</w:t>
      </w:r>
    </w:p>
    <w:p>
      <w:pPr>
        <w:pStyle w:val="T1"/>
        <w:jc w:val="start"/>
        <w:rPr>
          <w:lang w:val="nl-NL"/>
        </w:rPr>
      </w:pPr>
      <w:r>
        <w:rPr>
          <w:lang w:val="nl-NL"/>
        </w:rPr>
        <w:t>muette</w:t>
      </w:r>
    </w:p>
    <w:p>
      <w:pPr>
        <w:pStyle w:val="T1"/>
        <w:jc w:val="start"/>
        <w:rPr>
          <w:lang w:val="nl-NL"/>
        </w:rPr>
      </w:pPr>
      <w:r>
        <w:rPr>
          <w:lang w:val="nl-NL"/>
        </w:rPr>
      </w:r>
    </w:p>
    <w:p>
      <w:pPr>
        <w:pStyle w:val="T1"/>
        <w:jc w:val="start"/>
        <w:rPr>
          <w:lang w:val="nl-NL"/>
        </w:rPr>
      </w:pPr>
      <w:r>
        <w:rPr>
          <w:lang w:val="nl-NL"/>
        </w:rPr>
        <w:t>Samenstelling vulstemmen</w:t>
      </w:r>
    </w:p>
    <w:tbl>
      <w:tblPr>
        <w:tblW w:w="2459" w:type="dxa"/>
        <w:jc w:val="start"/>
        <w:tblInd w:w="-70" w:type="dxa"/>
        <w:tblLayout w:type="fixed"/>
        <w:tblCellMar>
          <w:top w:w="0" w:type="dxa"/>
          <w:start w:w="70" w:type="dxa"/>
          <w:bottom w:w="0" w:type="dxa"/>
          <w:end w:w="70" w:type="dxa"/>
        </w:tblCellMar>
      </w:tblPr>
      <w:tblGrid>
        <w:gridCol w:w="1023"/>
        <w:gridCol w:w="718"/>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2 2/3</w:t>
            </w:r>
          </w:p>
          <w:p>
            <w:pPr>
              <w:pStyle w:val="T4dispositie"/>
              <w:rPr/>
            </w:pPr>
            <w:r>
              <w:rPr/>
              <w:t>2</w:t>
            </w:r>
          </w:p>
        </w:tc>
        <w:tc>
          <w:tcPr>
            <w:tcW w:w="718"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tc>
      </w:tr>
    </w:tbl>
    <w:p>
      <w:pPr>
        <w:pStyle w:val="T1"/>
        <w:jc w:val="start"/>
        <w:rPr>
          <w:lang w:val="nl-NL"/>
        </w:rPr>
      </w:pPr>
      <w:r>
        <w:rPr>
          <w:lang w:val="nl-NL"/>
        </w:rPr>
      </w:r>
    </w:p>
    <w:p>
      <w:pPr>
        <w:pStyle w:val="T1"/>
        <w:jc w:val="start"/>
        <w:rPr>
          <w:lang w:val="nl-NL"/>
        </w:rPr>
      </w:pPr>
      <w:r>
        <w:rPr>
          <w:lang w:val="nl-NL"/>
        </w:rPr>
        <w:t xml:space="preserve">Cornet   </w:t>
      </w:r>
      <w:r>
        <w:rPr>
          <w:sz w:val="20"/>
        </w:rPr>
        <w:t>c</w:t>
      </w:r>
      <w:r>
        <w:rPr>
          <w:sz w:val="20"/>
          <w:vertAlign w:val="superscript"/>
        </w:rPr>
        <w:t>1</w:t>
      </w:r>
      <w:r>
        <w:rPr>
          <w:sz w:val="20"/>
        </w:rPr>
        <w:t xml:space="preserve">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(1881)</w:t>
      </w:r>
    </w:p>
    <w:p>
      <w:pPr>
        <w:pStyle w:val="T1"/>
        <w:jc w:val="start"/>
        <w:rPr>
          <w:lang w:val="nl-NL"/>
        </w:rPr>
      </w:pPr>
      <w:r>
        <w:rPr>
          <w:lang w:val="nl-NL"/>
        </w:rPr>
        <w:t>Winddruk</w:t>
      </w:r>
    </w:p>
    <w:p>
      <w:pPr>
        <w:pStyle w:val="T1"/>
        <w:jc w:val="start"/>
        <w:rPr>
          <w:lang w:val="nl-NL"/>
        </w:rPr>
      </w:pPr>
      <w:r>
        <w:rPr>
          <w:lang w:val="nl-NL"/>
        </w:rPr>
        <w:t>67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Het handklavier is een eiken staartklavier. Rond de lessenaar zijn aan drie zijden eiken registerborden aangebracht. De registerknoppen van de sprekende registers bevinden zich boven de lessenaar, horizontaal geordend, terwijl de knoppen van de werktuiglijke registers links en rechts van het klavier zijn geplaatst, verticaal geordend, aan elke zijde twee knoppen. De Muette is een knop voor de symmetrie.</w:t>
      </w:r>
    </w:p>
    <w:p>
      <w:pPr>
        <w:pStyle w:val="T1"/>
        <w:jc w:val="start"/>
        <w:rPr>
          <w:lang w:val="nl-NL"/>
        </w:rPr>
      </w:pPr>
      <w:r>
        <w:rPr>
          <w:lang w:val="nl-NL"/>
        </w:rPr>
        <w:t>Het eiken pedaalklavier ligt op een verhoging, waarvan de hoogte gelijk is aan het grondraam van de kas. De orgelbank is niet origineel.</w:t>
      </w:r>
    </w:p>
    <w:p>
      <w:pPr>
        <w:pStyle w:val="T1"/>
        <w:jc w:val="start"/>
        <w:rPr>
          <w:lang w:val="nl-NL"/>
        </w:rPr>
      </w:pPr>
      <w:r>
        <w:rPr>
          <w:lang w:val="nl-NL"/>
        </w:rPr>
        <w:t>Het windtoestel is onder in de kas geplaatst. De handpomp met windzicht zijn in de rechter zijwand aangebracht. De kanalen zijn van eiken. Tegen de zijkant van de lade, aan klaviatuurzijde, ligt een horizontaal kanaaldeel waarin afsluiting en inliggende tremulant zijn geplaatst.</w:t>
      </w:r>
    </w:p>
    <w:p>
      <w:pPr>
        <w:pStyle w:val="T1"/>
        <w:jc w:val="start"/>
        <w:rPr/>
      </w:pPr>
      <w:r>
        <w:rPr>
          <w:lang w:val="nl-NL"/>
        </w:rPr>
        <w:t>De eiken windlade ligt ter hoogte van de onderlijst van het front. De lade heeft twee opliggende voorslagen waarvan de messing klemmen uit later tijd dateren. Voor de Prestant 8' is een kantsleep aangebracht. De cancelvolgorde is chromatisch, als volgt: C-d g</w:t>
      </w:r>
      <w:r>
        <w:rPr>
          <w:vertAlign w:val="superscript"/>
          <w:lang w:val="nl-NL"/>
        </w:rPr>
        <w:t>3</w:t>
      </w:r>
      <w:r>
        <w:rPr>
          <w:lang w:val="nl-NL"/>
        </w:rPr>
        <w:t>-dis.</w:t>
      </w:r>
    </w:p>
    <w:p>
      <w:pPr>
        <w:pStyle w:val="T1"/>
        <w:jc w:val="start"/>
        <w:rPr/>
      </w:pPr>
      <w:r>
        <w:rPr>
          <w:lang w:val="nl-NL"/>
        </w:rPr>
        <w:t>De Prestant 8' en de Violon 8' staan deels in het front, de bovenste tussenvelden spreken niet. Tussen front en windlade zijn elf grote open pijpen, in drie groepen, op vervoerstokken afgevoerd. De Prestant 8' staat vanaf c</w:t>
      </w:r>
      <w:r>
        <w:rPr>
          <w:vertAlign w:val="superscript"/>
          <w:lang w:val="nl-NL"/>
        </w:rPr>
        <w:t>1</w:t>
      </w:r>
      <w:r>
        <w:rPr>
          <w:lang w:val="nl-NL"/>
        </w:rPr>
        <w:t xml:space="preserve"> op de lade. De Violon 8' begint op E en staat vanaf a geheel op de lade. C-g van de Bourdon 16' en C-G van de Holpijp 8' zijn van eiken. Aan de rechter zijkant van de kas (uit de kerk gezien) zijn twee vervoerstokken geplaatst, tegen de zijwand voor C-G van de Bourdon 16', tussen deze pijpen en de zijkant van de lade in voor de C-G van de Holpijp 8'. De eiken pijpen voor Gis-g van de Bourdon 16' zijn op vervoerstokken tussen lade en front geplaatst. De Roerfluit 4' heeft licht conische, open pijpen voor gis</w:t>
      </w:r>
      <w:r>
        <w:rPr>
          <w:vertAlign w:val="superscript"/>
          <w:lang w:val="nl-NL"/>
        </w:rPr>
        <w:t>2</w:t>
      </w:r>
      <w:r>
        <w:rPr>
          <w:lang w:val="nl-NL"/>
        </w:rPr>
        <w:t>-g</w:t>
      </w:r>
      <w:r>
        <w:rPr>
          <w:vertAlign w:val="superscript"/>
          <w:lang w:val="nl-NL"/>
        </w:rPr>
        <w:t>3</w:t>
      </w:r>
      <w:r>
        <w:rPr>
          <w:lang w:val="nl-NL"/>
        </w:rPr>
        <w:t>. Van het vier-voets koor van de Cornet zijn de pijpen voor c</w:t>
      </w:r>
      <w:r>
        <w:rPr>
          <w:vertAlign w:val="superscript"/>
          <w:lang w:val="nl-NL"/>
        </w:rPr>
        <w:t>1</w:t>
      </w:r>
      <w:r>
        <w:rPr>
          <w:lang w:val="nl-NL"/>
        </w:rPr>
        <w:t>-h</w:t>
      </w:r>
      <w:r>
        <w:rPr>
          <w:vertAlign w:val="superscript"/>
          <w:lang w:val="nl-NL"/>
        </w:rPr>
        <w:t>1</w:t>
      </w:r>
      <w:r>
        <w:rPr>
          <w:lang w:val="nl-NL"/>
        </w:rPr>
        <w:t xml:space="preserve"> gedekt, van enge mensuur.</w:t>
      </w:r>
    </w:p>
    <w:p>
      <w:pPr>
        <w:pStyle w:val="T1"/>
        <w:jc w:val="start"/>
        <w:rPr>
          <w:lang w:val="nl-NL"/>
        </w:rPr>
      </w:pPr>
      <w:r>
        <w:rPr>
          <w:lang w:val="nl-NL"/>
        </w:rPr>
        <w:t>De Trompet heeft mahonie stevels en koppen. De kelen voor C-f zijn van mahonie en vormen één geheel met de koppen, vanaf fis zijn de kelen van messing. De metalen bekers zijn trechtervormig.</w:t>
      </w:r>
    </w:p>
    <w:p>
      <w:pPr>
        <w:pStyle w:val="T1"/>
        <w:jc w:val="start"/>
        <w:rPr>
          <w:lang w:val="nl-NL"/>
        </w:rPr>
      </w:pPr>
      <w:r>
        <w:rPr>
          <w:lang w:val="nl-NL"/>
        </w:rPr>
        <w:t>Expressions zijn toegepast bij alle binnenpijpen van Prestant en Violon en verder bij de Octaaf 4' (C-h), de Octaaf 2' (C-H) het 2 2/3-voets koor van de Mixtuur (C-e) en het twee-voets koor van de Mixtuur (C-H).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2006-04-25T13:11:00Z</dcterms:created>
  <dc:creator>WS1</dc:creator>
  <dc:description/>
  <dc:language>en-US</dc:language>
  <cp:lastModifiedBy>WS1</cp:lastModifiedBy>
  <dcterms:modified xsi:type="dcterms:W3CDTF">2006-04-25T13:11:00Z</dcterms:modified>
  <cp:revision>2</cp:revision>
  <dc:subject/>
  <dc:title>Veessen / 1882</dc:title>
</cp:coreProperties>
</file>