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Zwaag / 1881</w:t>
      </w:r>
    </w:p>
    <w:p>
      <w:pPr>
        <w:pStyle w:val="Heading2"/>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Kerk bestaande uit een toren uit circa 1500, een 16e-eeuws eenbeukig schip en een iets ouder koor. Bij de bouw is kennelijk gebruik gemaakt van bouwmaterialen van een ouder gebouw. Inwendig houten tongewelven. Preekstoel uit 1659. Koperen kansellezenaar en doopboog in Lodewijk XIV vormen.</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1881</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Hier is het tweetoren schema, model Oudwoude uit 1856 (deel 1850-1858, 303-304) bij wijze van uitzondering toegepast bij een tweeklaviers orgel met bovenwerk. Daaraan dankt het dan ook een vrij grote rijzigheid. Voor het overige zien wij de gebruikelijke opbouw: een breed ongedeeld hol middenveld, twee ronde torens en twee ongedeelde holle zijvelden. De velden zijn voorzien van verhoogde frontstokken. Onder de velden de bij dit fronttype vaak gebruikte diamantkoppen.</w:t>
      </w:r>
    </w:p>
    <w:p>
      <w:pPr>
        <w:pStyle w:val="T2Kunst"/>
        <w:jc w:val="start"/>
        <w:rPr/>
      </w:pPr>
      <w:r>
        <w:rPr>
          <w:lang w:val="nl-NL"/>
        </w:rPr>
        <w:t>De verdere decoratie is ontleend aan de Lodewijk XIV-stijl en typerend voor het werk van het huis Van Dam in deze tijd. Overheersend motief is de voluut, zowel in de C- als in de S-variant, gelardeerd met ranken en bloemen. Zoals steeds bij dit frontmodel, wordt het middenveld afgesloten door twee gekoppelde, naar beneden geopende C-voluten, waaruit naar de zijtorens toe een kleinere voluut opspringt. Alles rijk gedecoreerd met rankwerk. Midden boven het veld een lier met S-vormige armen. De vleugelstukken met hun twee door een knik (</w:t>
      </w:r>
      <w:r>
        <w:rPr>
          <w:i/>
          <w:iCs/>
          <w:lang w:val="nl-NL"/>
        </w:rPr>
        <w:t>Spange</w:t>
      </w:r>
      <w:r>
        <w:rPr>
          <w:lang w:val="nl-NL"/>
        </w:rPr>
        <w:t>) gescheiden C-voluten, zijn vrijwel identiek aan die van het ongeveer gelijktijdig orgel in Zuid-Scharwoude. Dat geldt ook voor de consoles onder de torens met hun wigvormige decoratie. Ook de opzetstukken op de torens met hun liervormige schild met ruitmotief, geflankeerd door C-voluten hebben in Zuid-Scharwoude hun equivalent en wel op de zijtorens.</w:t>
      </w:r>
    </w:p>
    <w:p>
      <w:pPr>
        <w:pStyle w:val="T1"/>
        <w:rPr>
          <w:lang w:val="nl-NL"/>
        </w:rPr>
      </w:pPr>
      <w:r>
        <w:rPr>
          <w:lang w:val="nl-NL"/>
        </w:rPr>
      </w:r>
    </w:p>
    <w:p>
      <w:pPr>
        <w:pStyle w:val="T3Lit"/>
        <w:rPr>
          <w:b/>
          <w:b/>
          <w:bCs/>
          <w:lang w:val="nl-NL"/>
        </w:rPr>
      </w:pPr>
      <w:r>
        <w:rPr>
          <w:b/>
          <w:bCs/>
          <w:lang w:val="nl-NL"/>
        </w:rPr>
        <w:t>Literatuur</w:t>
      </w:r>
    </w:p>
    <w:p>
      <w:pPr>
        <w:pStyle w:val="T3Lit"/>
        <w:rPr/>
      </w:pPr>
      <w:r>
        <w:rPr>
          <w:i/>
          <w:iCs/>
          <w:lang w:val="nl-NL"/>
        </w:rPr>
        <w:t>Informatie Nederlandse Orgels</w:t>
      </w:r>
      <w:r>
        <w:rPr>
          <w:lang w:val="nl-NL"/>
        </w:rPr>
        <w:t>, 10-68.</w:t>
      </w:r>
    </w:p>
    <w:p>
      <w:pPr>
        <w:pStyle w:val="T3Lit"/>
        <w:rPr/>
      </w:pPr>
      <w:r>
        <w:rPr>
          <w:lang w:val="nl-NL"/>
        </w:rPr>
        <w:t xml:space="preserve">Jan Jongepier, Hans van Nieuwkoop, Willem Poot, </w:t>
      </w:r>
      <w:r>
        <w:rPr>
          <w:i/>
          <w:iCs/>
          <w:lang w:val="nl-NL"/>
        </w:rPr>
        <w:t>Orgels in Noord-Holland</w:t>
      </w:r>
      <w:r>
        <w:rPr>
          <w:lang w:val="nl-NL"/>
        </w:rPr>
        <w:t>, Schoorl, z.j. [1996], 140, 230.</w:t>
      </w:r>
    </w:p>
    <w:p>
      <w:pPr>
        <w:pStyle w:val="T3Lit"/>
        <w:rPr/>
      </w:pPr>
      <w:r>
        <w:rPr>
          <w:i/>
          <w:iCs/>
          <w:lang w:val="nl-NL"/>
        </w:rPr>
        <w:t>Kerkelijke Courant</w:t>
      </w:r>
      <w:r>
        <w:rPr>
          <w:lang w:val="nl-NL"/>
        </w:rPr>
        <w:t>, 35/3 (1881).</w:t>
      </w:r>
    </w:p>
    <w:p>
      <w:pPr>
        <w:pStyle w:val="T3Lit"/>
        <w:rPr/>
      </w:pPr>
      <w:r>
        <w:rPr>
          <w:lang w:val="nl-NL"/>
        </w:rPr>
        <w:t xml:space="preserve">J.P.H.van der Knaap, </w:t>
      </w:r>
      <w:r>
        <w:rPr>
          <w:i/>
          <w:iCs/>
          <w:lang w:val="nl-NL"/>
        </w:rPr>
        <w:t>Orgels in Hoorn voorheen en nu</w:t>
      </w:r>
      <w:r>
        <w:rPr>
          <w:lang w:val="nl-NL"/>
        </w:rPr>
        <w:t>. Hoorn, 2001, 56-57.</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Informatie verstrekt door T.W.F. den Toom.</w:t>
      </w:r>
    </w:p>
    <w:p>
      <w:pPr>
        <w:pStyle w:val="T3Lit"/>
        <w:rPr>
          <w:lang w:val="nl-NL"/>
        </w:rPr>
      </w:pPr>
      <w:r>
        <w:rPr>
          <w:lang w:val="nl-NL"/>
        </w:rPr>
      </w:r>
    </w:p>
    <w:p>
      <w:pPr>
        <w:pStyle w:val="T3Lit"/>
        <w:rPr>
          <w:lang w:val="nl-NL"/>
        </w:rPr>
      </w:pPr>
      <w:r>
        <w:rPr>
          <w:lang w:val="nl-NL"/>
        </w:rPr>
        <w:t>Monumentnummer 22620</w:t>
      </w:r>
    </w:p>
    <w:p>
      <w:pPr>
        <w:pStyle w:val="T3Lit"/>
        <w:rPr>
          <w:lang w:val="nl-NL"/>
        </w:rPr>
      </w:pPr>
      <w:r>
        <w:rPr>
          <w:lang w:val="nl-NL"/>
        </w:rPr>
        <w:t>Orgelnummer 1779</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1881</w:t>
      </w:r>
    </w:p>
    <w:p>
      <w:pPr>
        <w:pStyle w:val="T1"/>
        <w:rPr>
          <w:lang w:val="nl-NL"/>
        </w:rPr>
      </w:pPr>
      <w:r>
        <w:rPr>
          <w:lang w:val="nl-NL"/>
        </w:rPr>
      </w:r>
    </w:p>
    <w:p>
      <w:pPr>
        <w:pStyle w:val="T1"/>
        <w:rPr>
          <w:lang w:val="nl-NL"/>
        </w:rPr>
      </w:pPr>
      <w:r>
        <w:rPr>
          <w:lang w:val="nl-NL"/>
        </w:rPr>
        <w:t>D.A. Flentrop 1946</w:t>
      </w:r>
    </w:p>
    <w:p>
      <w:pPr>
        <w:pStyle w:val="T1"/>
        <w:rPr>
          <w:lang w:val="nl-NL"/>
        </w:rPr>
      </w:pPr>
      <w:r>
        <w:rPr>
          <w:lang w:val="nl-NL"/>
        </w:rPr>
        <w:t>.</w:t>
        <w:tab/>
        <w:t>herintonatie</w:t>
      </w:r>
    </w:p>
    <w:p>
      <w:pPr>
        <w:pStyle w:val="T1"/>
        <w:rPr>
          <w:lang w:val="nl-NL"/>
        </w:rPr>
      </w:pPr>
      <w:r>
        <w:rPr>
          <w:lang w:val="nl-NL"/>
        </w:rPr>
      </w:r>
    </w:p>
    <w:p>
      <w:pPr>
        <w:pStyle w:val="T1"/>
        <w:rPr>
          <w:lang w:val="nl-NL"/>
        </w:rPr>
      </w:pPr>
      <w:r>
        <w:rPr>
          <w:lang w:val="nl-NL"/>
        </w:rPr>
        <w:t>Jos. Vermeulen 1975</w:t>
      </w:r>
    </w:p>
    <w:p>
      <w:pPr>
        <w:pStyle w:val="T1"/>
        <w:rPr>
          <w:lang w:val="nl-NL"/>
        </w:rPr>
      </w:pPr>
      <w:r>
        <w:rPr>
          <w:lang w:val="nl-NL"/>
        </w:rPr>
        <w:t>.</w:t>
        <w:tab/>
        <w:t>restauratie</w:t>
      </w:r>
    </w:p>
    <w:p>
      <w:pPr>
        <w:pStyle w:val="T1"/>
        <w:rPr>
          <w:lang w:val="nl-NL"/>
        </w:rPr>
      </w:pPr>
      <w:r>
        <w:rPr>
          <w:lang w:val="nl-NL"/>
        </w:rPr>
        <w:t>.</w:t>
        <w:tab/>
        <w:t>herintonatie</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bovenwerk, aangehangen pedaal</w:t>
      </w:r>
    </w:p>
    <w:p>
      <w:pPr>
        <w:pStyle w:val="T1"/>
        <w:rPr>
          <w:lang w:val="nl-NL"/>
        </w:rPr>
      </w:pPr>
      <w:r>
        <w:rPr>
          <w:lang w:val="nl-NL"/>
        </w:rPr>
      </w:r>
    </w:p>
    <w:p>
      <w:pPr>
        <w:pStyle w:val="T1"/>
        <w:rPr/>
      </w:pPr>
      <w:r>
        <w:rPr/>
        <w:t>Dispositie</w:t>
      </w:r>
    </w:p>
    <w:tbl>
      <w:tblPr>
        <w:tblW w:w="4357" w:type="dxa"/>
        <w:jc w:val="start"/>
        <w:tblInd w:w="-70" w:type="dxa"/>
        <w:tblLayout w:type="fixed"/>
        <w:tblCellMar>
          <w:top w:w="0" w:type="dxa"/>
          <w:start w:w="70" w:type="dxa"/>
          <w:bottom w:w="0" w:type="dxa"/>
          <w:end w:w="70" w:type="dxa"/>
        </w:tblCellMar>
      </w:tblPr>
      <w:tblGrid>
        <w:gridCol w:w="1600"/>
        <w:gridCol w:w="631"/>
        <w:gridCol w:w="1751"/>
        <w:gridCol w:w="375"/>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 D</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751"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Viool de Gambe</w:t>
            </w:r>
          </w:p>
          <w:p>
            <w:pPr>
              <w:pStyle w:val="T4dispositie"/>
              <w:rPr>
                <w:lang w:val="nl-NL"/>
              </w:rPr>
            </w:pPr>
            <w:r>
              <w:rPr>
                <w:lang w:val="nl-NL"/>
              </w:rPr>
              <w:t>Salicet</w:t>
            </w:r>
          </w:p>
          <w:p>
            <w:pPr>
              <w:pStyle w:val="T4dispositie"/>
              <w:rPr>
                <w:lang w:val="nl-NL"/>
              </w:rPr>
            </w:pPr>
            <w:r>
              <w:rPr>
                <w:lang w:val="nl-NL"/>
              </w:rPr>
              <w:t>Fluit Travers</w:t>
            </w:r>
          </w:p>
          <w:p>
            <w:pPr>
              <w:pStyle w:val="T4dispositie"/>
              <w:rPr>
                <w:lang w:val="nl-NL"/>
              </w:rPr>
            </w:pPr>
            <w:r>
              <w:rPr>
                <w:lang w:val="nl-NL"/>
              </w:rPr>
              <w:t>Gemshoon</w:t>
            </w:r>
          </w:p>
          <w:p>
            <w:pPr>
              <w:pStyle w:val="T4dispositie"/>
              <w:rPr>
                <w:lang w:val="nl-NL"/>
              </w:rPr>
            </w:pPr>
            <w:r>
              <w:rPr>
                <w:lang w:val="nl-NL"/>
              </w:rPr>
              <w:t>Klarinet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manuaalkoppel</w:t>
      </w:r>
    </w:p>
    <w:p>
      <w:pPr>
        <w:pStyle w:val="T1"/>
        <w:rPr>
          <w:lang w:val="nl-NL"/>
        </w:rPr>
      </w:pPr>
      <w:r>
        <w:rPr>
          <w:lang w:val="nl-NL"/>
        </w:rPr>
        <w:t>tremulant BW</w:t>
      </w:r>
    </w:p>
    <w:p>
      <w:pPr>
        <w:pStyle w:val="T1"/>
        <w:rPr>
          <w:lang w:val="nl-NL"/>
        </w:rPr>
      </w:pPr>
      <w:r>
        <w:rPr>
          <w:lang w:val="nl-NL"/>
        </w:rPr>
        <w:t>afsluitingen HW, BW</w:t>
      </w:r>
    </w:p>
    <w:p>
      <w:pPr>
        <w:pStyle w:val="T1"/>
        <w:rPr>
          <w:lang w:val="nl-NL"/>
        </w:rPr>
      </w:pPr>
      <w:r>
        <w:rPr>
          <w:lang w:val="nl-NL"/>
        </w:rPr>
        <w:t>windloser</w:t>
      </w:r>
    </w:p>
    <w:p>
      <w:pPr>
        <w:pStyle w:val="T1"/>
        <w:rPr>
          <w:lang w:val="nl-NL"/>
        </w:rPr>
      </w:pPr>
      <w:r>
        <w:rPr>
          <w:lang w:val="nl-NL"/>
        </w:rPr>
      </w:r>
    </w:p>
    <w:p>
      <w:pPr>
        <w:pStyle w:val="T1"/>
        <w:rPr>
          <w:lang w:val="nl-NL"/>
        </w:rPr>
      </w:pPr>
      <w:r>
        <w:rPr>
          <w:lang w:val="nl-NL"/>
        </w:rPr>
        <w:t>Samenstelling vulstem</w:t>
      </w:r>
    </w:p>
    <w:p>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(1881)</w:t>
      </w:r>
    </w:p>
    <w:p>
      <w:pPr>
        <w:pStyle w:val="T1"/>
        <w:rPr>
          <w:lang w:val="nl-NL"/>
        </w:rPr>
      </w:pPr>
      <w:r>
        <w:rPr>
          <w:lang w:val="nl-NL"/>
        </w:rPr>
        <w:t>Winddruk</w:t>
      </w:r>
    </w:p>
    <w:p>
      <w:pPr>
        <w:pStyle w:val="T1"/>
        <w:rPr>
          <w:lang w:val="nl-NL"/>
        </w:rPr>
      </w:pPr>
      <w:r>
        <w:rPr>
          <w:lang w:val="nl-NL"/>
        </w:rPr>
        <w:t>68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C-d</w:t>
      </w:r>
      <w:r>
        <w:rPr>
          <w:vertAlign w:val="superscript"/>
          <w:lang w:val="nl-NL"/>
        </w:rPr>
        <w:t>1</w:t>
      </w:r>
      <w:r>
        <w:rPr>
          <w:lang w:val="nl-NL"/>
        </w:rPr>
        <w:t xml:space="preserve"> van de Prestant 8' HW (C-A in de torens, B-d</w:t>
      </w:r>
      <w:r>
        <w:rPr>
          <w:vertAlign w:val="superscript"/>
          <w:lang w:val="nl-NL"/>
        </w:rPr>
        <w:t>1</w:t>
      </w:r>
      <w:r>
        <w:rPr>
          <w:lang w:val="nl-NL"/>
        </w:rPr>
        <w:t xml:space="preserve"> in het middenveld), en c-cis</w:t>
      </w:r>
      <w:r>
        <w:rPr>
          <w:vertAlign w:val="superscript"/>
          <w:lang w:val="nl-NL"/>
        </w:rPr>
        <w:t>1</w:t>
      </w:r>
      <w:r>
        <w:rPr>
          <w:lang w:val="nl-NL"/>
        </w:rPr>
        <w:t xml:space="preserve"> van de Salicionaal 8' BW.</w:t>
      </w:r>
    </w:p>
    <w:p>
      <w:pPr>
        <w:pStyle w:val="T1"/>
        <w:jc w:val="start"/>
        <w:rPr>
          <w:lang w:val="nl-NL"/>
        </w:rPr>
      </w:pPr>
      <w:r>
        <w:rPr>
          <w:lang w:val="nl-NL"/>
        </w:rPr>
        <w:t>Alle onderdelen van de klaviatuur zijn origineel. De registerknoppen zijn in twee horizontaal geordende rijen boven de lessenaar geplaatst. De registernamen zijn op houten naamlatten geschilderd. De knop voor de klavierkoppel is links van de klavieren, die van de windloser is rechts van de klavieren geplaatst.</w:t>
      </w:r>
    </w:p>
    <w:p>
      <w:pPr>
        <w:pStyle w:val="T1"/>
        <w:jc w:val="start"/>
        <w:rPr>
          <w:lang w:val="nl-NL"/>
        </w:rPr>
      </w:pPr>
      <w:r>
        <w:rPr>
          <w:lang w:val="nl-NL"/>
        </w:rPr>
        <w:t>De balg bevindt zich onder in de orgelkas. De kanalen zijn van eiken; de tremulant is inliggend.</w:t>
      </w:r>
    </w:p>
    <w:p>
      <w:pPr>
        <w:pStyle w:val="T1"/>
        <w:jc w:val="start"/>
        <w:rPr/>
      </w:pPr>
      <w:r>
        <w:rPr>
          <w:lang w:val="nl-NL"/>
        </w:rPr>
        <w:t>De windladen zijn van eiken, inclusief stokken en roosters. Beide laden hebben twee opliggende voorslagen. De cancelvolgorde van de HW-lade is chromatisch, met een deling tussen dis en e: C-dis / g</w:t>
      </w:r>
      <w:r>
        <w:rPr>
          <w:vertAlign w:val="superscript"/>
          <w:lang w:val="nl-NL"/>
        </w:rPr>
        <w:t>3</w:t>
      </w:r>
      <w:r>
        <w:rPr>
          <w:lang w:val="nl-NL"/>
        </w:rPr>
        <w:t>-e. De cancelvolgorde van de BW-lade is in hele tonen vanuit C in het midden.</w:t>
      </w:r>
    </w:p>
    <w:p>
      <w:pPr>
        <w:pStyle w:val="T1"/>
        <w:jc w:val="start"/>
        <w:rPr>
          <w:lang w:val="nl-NL"/>
        </w:rPr>
      </w:pPr>
      <w:r>
        <w:rPr>
          <w:lang w:val="nl-NL"/>
        </w:rPr>
        <w:t>In drie registers worden eiken pijpen aangetroffen: Bourdon 16' (C-g), Holpijp 8' en Roerfluit 8' (beide C-G). Van de Bourdon 16' staan C-D achter de ronde toren aan noordzijde, en Dis-H tegen de zijwand noordzijde. Achter het middenveld zijn de pijpen voor c-g geplaatst. C-G van de Holpijp 8' staan als tweede rij opzij van de lade, aan de noordzijde. C-G van de Roerfluit 8' zijn in twee groepjes van vier pijpen tussen lade en front geplaatst, overdwars.</w:t>
      </w:r>
    </w:p>
    <w:p>
      <w:pPr>
        <w:pStyle w:val="T1"/>
        <w:jc w:val="start"/>
        <w:rPr>
          <w:lang w:val="nl-NL"/>
        </w:rPr>
      </w:pPr>
      <w:r>
        <w:rPr>
          <w:lang w:val="nl-NL"/>
        </w:rPr>
        <w:t>Van de Roerfluit 4' is het hoogste octaaf open, licht conisch. De Salicionaal 8' begint op c. De Viool de Gambe 8' is van C-H gecombineerd met de Roerfluit 8' en bestaat vanaf c uit tinnen pijpen. De Fluit Travers 4' is van C-e gedekt en verder open, licht conisch en wijd van mensuur. De Gemshoorn 2' is conisch.</w:t>
      </w:r>
    </w:p>
    <w:p>
      <w:pPr>
        <w:pStyle w:val="T1"/>
        <w:jc w:val="start"/>
        <w:rPr>
          <w:lang w:val="nl-NL"/>
        </w:rPr>
      </w:pPr>
      <w:r>
        <w:rPr>
          <w:lang w:val="nl-NL"/>
        </w:rPr>
        <w:t>De Trompet 8' heeft mahonie stevels en koppen, de kelen van C-f zijn ook van mahonie en vormen één geheel met de koppen, vanaf fis zijn de kelen van messing. De trechtervormige bekers zijn van metaal. De Klarinet 8' is een doorslaand tongwerk. De stevels zijn van mahonie, stevelrepetitie vindt plaats tussen g en gis. De kelen zijn ook van mahonie en met de koppen als één geheel uitgevoerd. De tongplaten zijn van messing, de korte trechtervormige bekers zijn van tin.</w:t>
      </w:r>
    </w:p>
    <w:p>
      <w:pPr>
        <w:pStyle w:val="T1"/>
        <w:jc w:val="start"/>
        <w:rPr/>
      </w:pPr>
      <w:r>
        <w:rPr>
          <w:lang w:val="nl-NL"/>
        </w:rPr>
        <w:t>Expressions als steminrichting zijn toegepast bij alle binnenpijpen van de vier open acht-voets registers en verder bij de Octaaf 4' (C-h), de Quintprestant 3' (C-e), de Octaaf 2' (C-H), de Salicet 4' (C-g</w:t>
      </w:r>
      <w:r>
        <w:rPr>
          <w:vertAlign w:val="superscript"/>
          <w:lang w:val="nl-NL"/>
        </w:rPr>
        <w:t>1</w:t>
      </w:r>
      <w:r>
        <w:rPr>
          <w:lang w:val="nl-NL"/>
        </w:rPr>
        <w:t>) en de Fluit Travers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2006-04-25T13:15:00Z</dcterms:created>
  <dc:creator>WS1</dc:creator>
  <dc:description/>
  <dc:language>en-US</dc:language>
  <cp:lastModifiedBy>WS1</cp:lastModifiedBy>
  <dcterms:modified xsi:type="dcterms:W3CDTF">2006-04-25T13:15:00Z</dcterms:modified>
  <cp:revision>2</cp:revision>
  <dc:subject/>
  <dc:title>Zwaag / 1881</dc:title>
</cp:coreProperties>
</file>