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Schagen / 1882</w:t>
      </w:r>
    </w:p>
    <w:p>
      <w:pPr>
        <w:pStyle w:val="Heading2"/>
        <w:rPr>
          <w:i w:val="false"/>
          <w:i w:val="false"/>
          <w:iCs/>
        </w:rPr>
      </w:pPr>
      <w:r>
        <w:rPr>
          <w:i w:val="false"/>
          <w:iCs/>
        </w:rPr>
        <w:t>R.K. St-Christoforuskerk</w:t>
      </w:r>
    </w:p>
    <w:p>
      <w:pPr>
        <w:pStyle w:val="T1"/>
        <w:rPr>
          <w:i/>
          <w:i/>
          <w:iCs/>
        </w:rPr>
      </w:pPr>
      <w:r>
        <w:rPr>
          <w:i/>
          <w:iCs/>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neogotische kruisbasiliek met toren, begonnen in 1880 naar ontwerp van Alfred Tepe. Inwendig ronde zuilen en stenen gewelven. Preekstoel uit ca 1700. Neogotisch hoogaltaar van een plaatselijke schrijnwerker.</w:t>
      </w:r>
    </w:p>
    <w:p>
      <w:pPr>
        <w:pStyle w:val="T1"/>
        <w:rPr>
          <w:rFonts w:ascii="Times New Roman" w:hAnsi="Times New Roman" w:cs="Times New Roman"/>
          <w:i/>
          <w:i/>
          <w:iCs/>
          <w:spacing w:val="-3"/>
        </w:rPr>
      </w:pPr>
      <w:r>
        <w:rPr>
          <w:rFonts w:cs="Times New Roman"/>
          <w:i/>
          <w:iCs/>
          <w:spacing w:val="-3"/>
        </w:rPr>
      </w:r>
    </w:p>
    <w:p>
      <w:pPr>
        <w:pStyle w:val="T1"/>
        <w:rPr/>
      </w:pPr>
      <w:r>
        <w:rPr/>
        <w:t>Kas: 1882</w:t>
      </w:r>
    </w:p>
    <w:p>
      <w:pPr>
        <w:pStyle w:val="T1"/>
        <w:rPr/>
      </w:pPr>
      <w:r>
        <w:rPr/>
      </w:r>
    </w:p>
    <w:p>
      <w:pPr>
        <w:pStyle w:val="Heading2"/>
        <w:rPr>
          <w:i w:val="false"/>
          <w:i w:val="false"/>
          <w:iCs/>
        </w:rPr>
      </w:pPr>
      <w:r>
        <w:rPr>
          <w:i w:val="false"/>
          <w:iCs/>
        </w:rPr>
        <w:t>Kunsthistorische aspecten</w:t>
      </w:r>
    </w:p>
    <w:p>
      <w:pPr>
        <w:pStyle w:val="T2Kunst"/>
        <w:jc w:val="start"/>
        <w:rPr>
          <w:lang w:val="nl-NL"/>
        </w:rPr>
      </w:pPr>
      <w:r>
        <w:rPr>
          <w:lang w:val="nl-NL"/>
        </w:rPr>
        <w:t>Een typisch Victoriaans Engels orgel met een open front. De gesloten onderkas is aan de voorzijde sterk ingesnoerd. Daarboven verheft zich het pijpenfront, in drie driehoeken opgesteld. Deze drie driehoeken worden door stijlen gescheiden, terwijl het pijpwerk verder over de volle breedte door een horizontale regel wordt samengehouden, waarboven de stijlen iets uitsteken. Tussen stijlen en regel zijn een soort blinderingen in neogotische vormen met kleine vierpassen aangebracht. Het pijpwerk is, zoals in Engeland in die tijd gebruikelijk, rond de labia en aan de uiteinden beschilderd met onder meer Franse lelies.</w:t>
      </w:r>
    </w:p>
    <w:p>
      <w:pPr>
        <w:pStyle w:val="T1"/>
        <w:rPr>
          <w:lang w:val="nl-NL"/>
        </w:rPr>
      </w:pPr>
      <w:r>
        <w:rPr>
          <w:lang w:val="nl-NL"/>
        </w:rPr>
      </w:r>
    </w:p>
    <w:p>
      <w:pPr>
        <w:pStyle w:val="T3Lit"/>
        <w:rPr>
          <w:b/>
          <w:b/>
          <w:bCs/>
        </w:rPr>
      </w:pPr>
      <w:r>
        <w:rPr>
          <w:b/>
          <w:bCs/>
        </w:rPr>
        <w:t>Literatuur</w:t>
      </w:r>
    </w:p>
    <w:p>
      <w:pPr>
        <w:pStyle w:val="T3Lit"/>
        <w:jc w:val="start"/>
        <w:rPr/>
      </w:pPr>
      <w:r>
        <w:rPr/>
        <w:t xml:space="preserve">Peter van Dijk, ‘Engels orgel voor Schagen’. </w:t>
      </w:r>
      <w:r>
        <w:rPr>
          <w:i/>
        </w:rPr>
        <w:t>Het Orgel</w:t>
      </w:r>
      <w:r>
        <w:rPr/>
        <w:t xml:space="preserve">, 77/9 (1981), 298-301. </w:t>
      </w:r>
    </w:p>
    <w:p>
      <w:pPr>
        <w:pStyle w:val="T3Lit"/>
        <w:jc w:val="start"/>
        <w:rPr/>
      </w:pPr>
      <w:r>
        <w:rPr/>
        <w:t xml:space="preserve">Fotokaart </w:t>
      </w:r>
      <w:r>
        <w:rPr>
          <w:i/>
          <w:iCs/>
        </w:rPr>
        <w:t>De Mixtuur</w:t>
      </w:r>
      <w:r>
        <w:rPr/>
        <w:t>.</w:t>
      </w:r>
    </w:p>
    <w:p>
      <w:pPr>
        <w:pStyle w:val="T3Lit"/>
        <w:jc w:val="start"/>
        <w:rPr/>
      </w:pPr>
      <w:r>
        <w:rPr/>
        <w:t>H.T.M. Lambooij en Gerard Verloop,</w:t>
      </w:r>
      <w:r>
        <w:rPr>
          <w:i/>
          <w:iCs/>
        </w:rPr>
        <w:t xml:space="preserve"> Het Nicholson-orgel in de St. Christoforuskerk te Schagen.</w:t>
      </w:r>
      <w:r>
        <w:rPr/>
        <w:t xml:space="preserve"> Schagen, 1981.</w:t>
      </w:r>
    </w:p>
    <w:p>
      <w:pPr>
        <w:pStyle w:val="T3Lit"/>
        <w:jc w:val="start"/>
        <w:rPr/>
      </w:pPr>
      <w:r>
        <w:rPr>
          <w:i/>
        </w:rPr>
        <w:t>De Mixtuur</w:t>
      </w:r>
      <w:r>
        <w:rPr/>
        <w:t>, 38 (1982), 301.</w:t>
      </w:r>
    </w:p>
    <w:p>
      <w:pPr>
        <w:pStyle w:val="T3Lit"/>
        <w:jc w:val="start"/>
        <w:rPr/>
      </w:pPr>
      <w:r>
        <w:rPr>
          <w:i/>
        </w:rPr>
        <w:t>Het Orgel</w:t>
      </w:r>
      <w:r>
        <w:rPr/>
        <w:t xml:space="preserve">, 77/3 (1981), 92. </w:t>
      </w:r>
    </w:p>
    <w:p>
      <w:pPr>
        <w:pStyle w:val="T3Lit"/>
        <w:jc w:val="start"/>
        <w:rPr/>
      </w:pPr>
      <w:r>
        <w:rPr/>
      </w:r>
    </w:p>
    <w:p>
      <w:pPr>
        <w:pStyle w:val="T3Lit"/>
        <w:jc w:val="start"/>
        <w:rPr/>
      </w:pPr>
      <w:r>
        <w:rPr/>
        <w:t>Monumentnummer 33058</w:t>
      </w:r>
    </w:p>
    <w:p>
      <w:pPr>
        <w:pStyle w:val="T3Lit"/>
        <w:jc w:val="start"/>
        <w:rPr/>
      </w:pPr>
      <w:r>
        <w:rPr/>
        <w:t>Orgelnummer 1320</w:t>
      </w:r>
    </w:p>
    <w:p>
      <w:pPr>
        <w:pStyle w:val="T1"/>
        <w:rPr/>
      </w:pPr>
      <w:r>
        <w:rPr/>
      </w:r>
    </w:p>
    <w:p>
      <w:pPr>
        <w:pStyle w:val="Heading2"/>
        <w:rPr>
          <w:i w:val="false"/>
          <w:i w:val="false"/>
          <w:iCs/>
        </w:rPr>
      </w:pPr>
      <w:r>
        <w:rPr>
          <w:i w:val="false"/>
          <w:iCs/>
        </w:rPr>
        <w:t>Historische gegevens</w:t>
      </w:r>
    </w:p>
    <w:p>
      <w:pPr>
        <w:pStyle w:val="T1"/>
        <w:rPr>
          <w:i/>
          <w:i/>
          <w:iCs/>
        </w:rPr>
      </w:pPr>
      <w:r>
        <w:rPr>
          <w:i/>
          <w:iCs/>
        </w:rPr>
      </w:r>
    </w:p>
    <w:p>
      <w:pPr>
        <w:pStyle w:val="T1"/>
        <w:rPr/>
      </w:pPr>
      <w:r>
        <w:rPr/>
        <w:t>Bouwer</w:t>
      </w:r>
    </w:p>
    <w:p>
      <w:pPr>
        <w:pStyle w:val="T1"/>
        <w:rPr/>
      </w:pPr>
      <w:r>
        <w:rPr/>
        <w:t>J. Nicholson</w:t>
      </w:r>
    </w:p>
    <w:p>
      <w:pPr>
        <w:pStyle w:val="T1"/>
        <w:rPr/>
      </w:pPr>
      <w:r>
        <w:rPr/>
      </w:r>
    </w:p>
    <w:p>
      <w:pPr>
        <w:pStyle w:val="T1"/>
        <w:rPr/>
      </w:pPr>
      <w:r>
        <w:rPr/>
        <w:t>Jaar van oplevering</w:t>
      </w:r>
    </w:p>
    <w:p>
      <w:pPr>
        <w:pStyle w:val="T1"/>
        <w:rPr/>
      </w:pPr>
      <w:r>
        <w:rPr/>
        <w:t>1882</w:t>
      </w:r>
    </w:p>
    <w:p>
      <w:pPr>
        <w:pStyle w:val="T1"/>
        <w:rPr/>
      </w:pPr>
      <w:r>
        <w:rPr/>
      </w:r>
    </w:p>
    <w:p>
      <w:pPr>
        <w:pStyle w:val="T1"/>
        <w:rPr/>
      </w:pPr>
      <w:r>
        <w:rPr/>
        <w:t>Oorspronkelijke locatie</w:t>
      </w:r>
    </w:p>
    <w:p>
      <w:pPr>
        <w:pStyle w:val="T1"/>
        <w:rPr/>
      </w:pPr>
      <w:r>
        <w:rPr/>
        <w:t>Worcester, St-Mary Magdalene</w:t>
      </w:r>
    </w:p>
    <w:p>
      <w:pPr>
        <w:pStyle w:val="T1"/>
        <w:rPr/>
      </w:pPr>
      <w:r>
        <w:rPr/>
      </w:r>
    </w:p>
    <w:p>
      <w:pPr>
        <w:pStyle w:val="T1"/>
        <w:rPr/>
      </w:pPr>
      <w:r>
        <w:rPr/>
        <w:t>1907</w:t>
      </w:r>
    </w:p>
    <w:p>
      <w:pPr>
        <w:pStyle w:val="T1"/>
        <w:rPr/>
      </w:pPr>
      <w:r>
        <w:rPr/>
        <w:t>.</w:t>
        <w:tab/>
        <w:t>tremulant toegevoegd</w:t>
      </w:r>
    </w:p>
    <w:p>
      <w:pPr>
        <w:pStyle w:val="T1"/>
        <w:rPr/>
      </w:pPr>
      <w:r>
        <w:rPr/>
      </w:r>
    </w:p>
    <w:p>
      <w:pPr>
        <w:pStyle w:val="T1"/>
        <w:rPr/>
      </w:pPr>
      <w:r>
        <w:rPr/>
        <w:t>fa J. Nicholson 1925</w:t>
      </w:r>
    </w:p>
    <w:p>
      <w:pPr>
        <w:pStyle w:val="T1"/>
        <w:rPr/>
      </w:pPr>
      <w:r>
        <w:rPr/>
        <w:t>.</w:t>
        <w:tab/>
        <w:t>schoonmaak</w:t>
      </w:r>
    </w:p>
    <w:p>
      <w:pPr>
        <w:pStyle w:val="T1"/>
        <w:rPr/>
      </w:pPr>
      <w:r>
        <w:rPr/>
      </w:r>
    </w:p>
    <w:p>
      <w:pPr>
        <w:pStyle w:val="T1"/>
        <w:rPr/>
      </w:pPr>
      <w:r>
        <w:rPr/>
        <w:t>fa J. Nicholson 1936</w:t>
      </w:r>
    </w:p>
    <w:p>
      <w:pPr>
        <w:pStyle w:val="T1"/>
        <w:rPr/>
      </w:pPr>
      <w:r>
        <w:rPr/>
        <w:t>.</w:t>
        <w:tab/>
        <w:t>kanalen ZwW en Pos vernieuwd</w:t>
      </w:r>
    </w:p>
    <w:p>
      <w:pPr>
        <w:pStyle w:val="T1"/>
        <w:rPr/>
      </w:pPr>
      <w:r>
        <w:rPr/>
      </w:r>
    </w:p>
    <w:p>
      <w:pPr>
        <w:pStyle w:val="T1"/>
        <w:rPr/>
      </w:pPr>
      <w:r>
        <w:rPr/>
        <w:t>1978</w:t>
      </w:r>
    </w:p>
    <w:p>
      <w:pPr>
        <w:pStyle w:val="T1"/>
        <w:rPr/>
      </w:pPr>
      <w:r>
        <w:rPr/>
        <w:t>.</w:t>
        <w:tab/>
        <w:t>kerkgebouw gesloten</w:t>
      </w:r>
    </w:p>
    <w:p>
      <w:pPr>
        <w:pStyle w:val="T1"/>
        <w:rPr/>
      </w:pPr>
      <w:r>
        <w:rPr/>
      </w:r>
    </w:p>
    <w:p>
      <w:pPr>
        <w:pStyle w:val="T1"/>
        <w:rPr/>
      </w:pPr>
      <w:r>
        <w:rPr/>
        <w:t>1980</w:t>
      </w:r>
    </w:p>
    <w:p>
      <w:pPr>
        <w:pStyle w:val="T1"/>
        <w:rPr/>
      </w:pPr>
      <w:r>
        <w:rPr/>
        <w:t>.</w:t>
        <w:tab/>
        <w:t>orgel verkocht</w:t>
      </w:r>
    </w:p>
    <w:p>
      <w:pPr>
        <w:pStyle w:val="T1"/>
        <w:rPr/>
      </w:pPr>
      <w:r>
        <w:rPr/>
      </w:r>
    </w:p>
    <w:p>
      <w:pPr>
        <w:pStyle w:val="T1"/>
        <w:jc w:val="start"/>
        <w:rPr/>
      </w:pPr>
      <w:r>
        <w:rPr/>
        <w:t>Bishop &amp; Son 1981</w:t>
      </w:r>
    </w:p>
    <w:p>
      <w:pPr>
        <w:pStyle w:val="T1"/>
        <w:jc w:val="start"/>
        <w:rPr/>
      </w:pPr>
      <w:r>
        <w:rPr/>
        <w:t>.</w:t>
        <w:tab/>
        <w:t>orgel gerestaureerd en geplaatst te Schagen, R.K. St-Christoforuskerk</w:t>
      </w:r>
    </w:p>
    <w:p>
      <w:pPr>
        <w:pStyle w:val="T1"/>
        <w:numPr>
          <w:ilvl w:val="0"/>
          <w:numId w:val="2"/>
        </w:numPr>
        <w:jc w:val="start"/>
        <w:rPr/>
      </w:pPr>
      <w:r>
        <w:rPr/>
        <w:t>enkele frontpanelen bijgemaakt; opengewerkte wand onder het front, die als afsluiting van de klavierruimte diende, niet herplaatst</w:t>
      </w:r>
    </w:p>
    <w:p>
      <w:pPr>
        <w:pStyle w:val="T1"/>
        <w:jc w:val="start"/>
        <w:rPr/>
      </w:pPr>
      <w:r>
        <w:rPr/>
        <w:t>.</w:t>
        <w:tab/>
        <w:t>tremulant verwijderd</w:t>
      </w:r>
    </w:p>
    <w:p>
      <w:pPr>
        <w:pStyle w:val="T1"/>
        <w:jc w:val="start"/>
        <w:rPr/>
      </w:pPr>
      <w:r>
        <w:rPr/>
        <w:t>.</w:t>
        <w:tab/>
        <w:t>dispositiewijzigingen:</w:t>
      </w:r>
    </w:p>
    <w:p>
      <w:pPr>
        <w:pStyle w:val="T1"/>
        <w:jc w:val="start"/>
        <w:rPr/>
      </w:pPr>
      <w:r>
        <w:rPr/>
        <w:tab/>
        <w:t>Choir groot octaaf Dulciana 8</w:t>
      </w:r>
      <w:r>
        <w:rPr>
          <w:lang w:val="nl-NL"/>
        </w:rPr>
        <w:t>'</w:t>
      </w:r>
      <w:r>
        <w:rPr/>
        <w:t xml:space="preserve"> toegevoegd</w:t>
      </w:r>
    </w:p>
    <w:p>
      <w:pPr>
        <w:pStyle w:val="T1"/>
        <w:jc w:val="start"/>
        <w:rPr/>
      </w:pPr>
      <w:r>
        <w:rPr/>
        <w:tab/>
        <w:t>Swell groot octaaf Oboe 8</w:t>
      </w:r>
      <w:r>
        <w:rPr>
          <w:lang w:val="nl-NL"/>
        </w:rPr>
        <w:t>'</w:t>
      </w:r>
      <w:r>
        <w:rPr/>
        <w:t xml:space="preserve"> toegevoegd</w:t>
      </w:r>
    </w:p>
    <w:p>
      <w:pPr>
        <w:pStyle w:val="T1"/>
        <w:jc w:val="start"/>
        <w:rPr/>
      </w:pPr>
      <w:r>
        <w:rPr/>
        <w:tab/>
        <w:t>Ped + Trombone 16</w:t>
      </w:r>
      <w:r>
        <w:rPr>
          <w:lang w:val="nl-NL"/>
        </w:rPr>
        <w:t>'</w:t>
      </w:r>
    </w:p>
    <w:p>
      <w:pPr>
        <w:pStyle w:val="T1"/>
        <w:jc w:val="start"/>
        <w:rPr/>
      </w:pPr>
      <w:r>
        <w:rPr/>
      </w:r>
    </w:p>
    <w:p>
      <w:pPr>
        <w:pStyle w:val="Heading2"/>
        <w:jc w:val="both"/>
        <w:rPr>
          <w:i w:val="false"/>
          <w:i w:val="false"/>
          <w:iCs/>
        </w:rPr>
      </w:pPr>
      <w:r>
        <w:rPr>
          <w:i w:val="false"/>
          <w:iCs/>
        </w:rPr>
        <w:t>Technische gegevens</w:t>
      </w:r>
    </w:p>
    <w:p>
      <w:pPr>
        <w:pStyle w:val="T1"/>
        <w:jc w:val="start"/>
        <w:rPr>
          <w:i/>
          <w:i/>
          <w:iCs/>
        </w:rPr>
      </w:pPr>
      <w:r>
        <w:rPr>
          <w:i/>
          <w:iCs/>
        </w:rPr>
      </w:r>
    </w:p>
    <w:p>
      <w:pPr>
        <w:pStyle w:val="T1"/>
        <w:jc w:val="start"/>
        <w:rPr/>
      </w:pPr>
      <w:r>
        <w:rPr/>
        <w:t>Werkindeling</w:t>
      </w:r>
    </w:p>
    <w:p>
      <w:pPr>
        <w:pStyle w:val="T1"/>
        <w:jc w:val="start"/>
        <w:rPr/>
      </w:pPr>
      <w:r>
        <w:rPr/>
        <w:t>great, choir, swell, pedal</w:t>
      </w:r>
    </w:p>
    <w:p>
      <w:pPr>
        <w:pStyle w:val="T1"/>
        <w:jc w:val="start"/>
        <w:rPr/>
      </w:pPr>
      <w:r>
        <w:rPr/>
      </w:r>
    </w:p>
    <w:p>
      <w:pPr>
        <w:pStyle w:val="T1"/>
        <w:jc w:val="start"/>
        <w:rPr/>
      </w:pPr>
      <w:r>
        <w:rPr/>
        <w:t>Dispositie</w:t>
      </w:r>
    </w:p>
    <w:tbl>
      <w:tblPr>
        <w:tblW w:w="9212" w:type="dxa"/>
        <w:jc w:val="start"/>
        <w:tblInd w:w="-70" w:type="dxa"/>
        <w:tblLayout w:type="fixed"/>
        <w:tblCellMar>
          <w:top w:w="0" w:type="dxa"/>
          <w:start w:w="70" w:type="dxa"/>
          <w:bottom w:w="0" w:type="dxa"/>
          <w:end w:w="70" w:type="dxa"/>
        </w:tblCellMar>
      </w:tblPr>
      <w:tblGrid>
        <w:gridCol w:w="2050"/>
        <w:gridCol w:w="540"/>
        <w:gridCol w:w="1800"/>
        <w:gridCol w:w="540"/>
        <w:gridCol w:w="1620"/>
        <w:gridCol w:w="631"/>
        <w:gridCol w:w="1643"/>
        <w:gridCol w:w="388"/>
      </w:tblGrid>
      <w:tr>
        <w:trPr/>
        <w:tc>
          <w:tcPr>
            <w:tcW w:w="2050" w:type="dxa"/>
            <w:tcBorders/>
          </w:tcPr>
          <w:p>
            <w:pPr>
              <w:pStyle w:val="T4dispositie"/>
              <w:jc w:val="start"/>
              <w:rPr>
                <w:i/>
                <w:i/>
                <w:iCs/>
              </w:rPr>
            </w:pPr>
            <w:r>
              <w:rPr>
                <w:i/>
                <w:iCs/>
              </w:rPr>
              <w:t>Great (II)</w:t>
            </w:r>
          </w:p>
          <w:p>
            <w:pPr>
              <w:pStyle w:val="T4dispositie"/>
              <w:jc w:val="start"/>
              <w:rPr/>
            </w:pPr>
            <w:r>
              <w:rPr/>
              <w:t>10 stemmen</w:t>
            </w:r>
          </w:p>
          <w:p>
            <w:pPr>
              <w:pStyle w:val="T4dispositie"/>
              <w:jc w:val="start"/>
              <w:rPr/>
            </w:pPr>
            <w:r>
              <w:rPr/>
            </w:r>
          </w:p>
          <w:p>
            <w:pPr>
              <w:pStyle w:val="T4dispositie"/>
              <w:jc w:val="start"/>
              <w:rPr>
                <w:lang w:val="en-GB"/>
              </w:rPr>
            </w:pPr>
            <w:r>
              <w:rPr>
                <w:lang w:val="en-GB"/>
              </w:rPr>
              <w:t>Bourdon</w:t>
            </w:r>
          </w:p>
          <w:p>
            <w:pPr>
              <w:pStyle w:val="T4dispositie"/>
              <w:jc w:val="start"/>
              <w:rPr>
                <w:lang w:val="en-GB"/>
              </w:rPr>
            </w:pPr>
            <w:r>
              <w:rPr>
                <w:lang w:val="en-GB"/>
              </w:rPr>
              <w:t>Large Open Diapason</w:t>
            </w:r>
          </w:p>
          <w:p>
            <w:pPr>
              <w:pStyle w:val="T4dispositie"/>
              <w:jc w:val="start"/>
              <w:rPr>
                <w:lang w:val="en-GB"/>
              </w:rPr>
            </w:pPr>
            <w:r>
              <w:rPr>
                <w:lang w:val="en-GB"/>
              </w:rPr>
              <w:t>Small Open Diapason</w:t>
            </w:r>
          </w:p>
          <w:p>
            <w:pPr>
              <w:pStyle w:val="T4dispositie"/>
              <w:jc w:val="start"/>
              <w:rPr>
                <w:lang w:val="en-GB"/>
              </w:rPr>
            </w:pPr>
            <w:r>
              <w:rPr>
                <w:lang w:val="en-GB"/>
              </w:rPr>
              <w:t>Clarabella</w:t>
            </w:r>
          </w:p>
          <w:p>
            <w:pPr>
              <w:pStyle w:val="T4dispositie"/>
              <w:jc w:val="start"/>
              <w:rPr>
                <w:lang w:val="en-GB"/>
              </w:rPr>
            </w:pPr>
            <w:r>
              <w:rPr>
                <w:lang w:val="en-GB"/>
              </w:rPr>
              <w:t>Keraulophon</w:t>
            </w:r>
          </w:p>
          <w:p>
            <w:pPr>
              <w:pStyle w:val="T4dispositie"/>
              <w:jc w:val="start"/>
              <w:rPr>
                <w:lang w:val="en-GB"/>
              </w:rPr>
            </w:pPr>
            <w:r>
              <w:rPr>
                <w:lang w:val="en-GB"/>
              </w:rPr>
              <w:t>Principal</w:t>
            </w:r>
          </w:p>
          <w:p>
            <w:pPr>
              <w:pStyle w:val="T4dispositie"/>
              <w:jc w:val="start"/>
              <w:rPr>
                <w:lang w:val="en-GB"/>
              </w:rPr>
            </w:pPr>
            <w:r>
              <w:rPr>
                <w:lang w:val="en-GB"/>
              </w:rPr>
              <w:t>Wald Flute</w:t>
            </w:r>
          </w:p>
          <w:p>
            <w:pPr>
              <w:pStyle w:val="T4dispositie"/>
              <w:jc w:val="start"/>
              <w:rPr>
                <w:lang w:val="en-GB"/>
              </w:rPr>
            </w:pPr>
            <w:r>
              <w:rPr>
                <w:lang w:val="en-GB"/>
              </w:rPr>
              <w:t>Fifteenth</w:t>
            </w:r>
          </w:p>
          <w:p>
            <w:pPr>
              <w:pStyle w:val="T4dispositie"/>
              <w:jc w:val="start"/>
              <w:rPr>
                <w:lang w:val="en-GB"/>
              </w:rPr>
            </w:pPr>
            <w:r>
              <w:rPr>
                <w:lang w:val="en-GB"/>
              </w:rPr>
              <w:t>Mixture</w:t>
            </w:r>
          </w:p>
          <w:p>
            <w:pPr>
              <w:pStyle w:val="T4dispositie"/>
              <w:jc w:val="start"/>
              <w:rPr>
                <w:lang w:val="en-GB"/>
              </w:rPr>
            </w:pPr>
            <w:r>
              <w:rPr>
                <w:lang w:val="en-GB"/>
              </w:rPr>
              <w:t>Trumpet</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4</w:t>
            </w:r>
            <w:r>
              <w:rPr>
                <w:lang w:val="nl-NL"/>
              </w:rPr>
              <w:t>'</w:t>
            </w:r>
          </w:p>
          <w:p>
            <w:pPr>
              <w:pStyle w:val="T4dispositie"/>
              <w:jc w:val="start"/>
              <w:rPr/>
            </w:pPr>
            <w:r>
              <w:rPr/>
              <w:t>4</w:t>
            </w:r>
            <w:r>
              <w:rPr>
                <w:lang w:val="nl-NL"/>
              </w:rPr>
              <w:t>'</w:t>
            </w:r>
          </w:p>
          <w:p>
            <w:pPr>
              <w:pStyle w:val="T4dispositie"/>
              <w:jc w:val="start"/>
              <w:rPr/>
            </w:pPr>
            <w:r>
              <w:rPr/>
              <w:t>2</w:t>
            </w:r>
            <w:r>
              <w:rPr>
                <w:lang w:val="nl-NL"/>
              </w:rPr>
              <w:t>'</w:t>
            </w:r>
          </w:p>
          <w:p>
            <w:pPr>
              <w:pStyle w:val="T4dispositie"/>
              <w:jc w:val="start"/>
              <w:rPr/>
            </w:pPr>
            <w:r>
              <w:rPr/>
              <w:t>4 r.</w:t>
            </w:r>
          </w:p>
          <w:p>
            <w:pPr>
              <w:pStyle w:val="T4dispositie"/>
              <w:jc w:val="start"/>
              <w:rPr/>
            </w:pPr>
            <w:r>
              <w:rPr/>
              <w:t>8</w:t>
            </w:r>
            <w:r>
              <w:rPr>
                <w:lang w:val="nl-NL"/>
              </w:rPr>
              <w:t>'</w:t>
            </w:r>
          </w:p>
        </w:tc>
        <w:tc>
          <w:tcPr>
            <w:tcW w:w="1800" w:type="dxa"/>
            <w:tcBorders/>
          </w:tcPr>
          <w:p>
            <w:pPr>
              <w:pStyle w:val="T4dispositie"/>
              <w:jc w:val="start"/>
              <w:rPr>
                <w:i/>
                <w:i/>
                <w:iCs/>
                <w:lang w:val="en-GB"/>
              </w:rPr>
            </w:pPr>
            <w:r>
              <w:rPr>
                <w:i/>
                <w:iCs/>
                <w:lang w:val="en-GB"/>
              </w:rPr>
              <w:t>Choir (I)</w:t>
            </w:r>
          </w:p>
          <w:p>
            <w:pPr>
              <w:pStyle w:val="T4dispositie"/>
              <w:jc w:val="start"/>
              <w:rPr>
                <w:lang w:val="en-GB"/>
              </w:rPr>
            </w:pPr>
            <w:r>
              <w:rPr>
                <w:lang w:val="en-GB"/>
              </w:rPr>
              <w:t>6 stemmen</w:t>
            </w:r>
          </w:p>
          <w:p>
            <w:pPr>
              <w:pStyle w:val="T4dispositie"/>
              <w:jc w:val="start"/>
              <w:rPr>
                <w:lang w:val="en-GB"/>
              </w:rPr>
            </w:pPr>
            <w:r>
              <w:rPr>
                <w:lang w:val="en-GB"/>
              </w:rPr>
            </w:r>
          </w:p>
          <w:p>
            <w:pPr>
              <w:pStyle w:val="T4dispositie"/>
              <w:jc w:val="start"/>
              <w:rPr>
                <w:lang w:val="en-GB"/>
              </w:rPr>
            </w:pPr>
            <w:r>
              <w:rPr>
                <w:lang w:val="en-GB"/>
              </w:rPr>
              <w:t>Stop Diapason B/D</w:t>
            </w:r>
          </w:p>
          <w:p>
            <w:pPr>
              <w:pStyle w:val="T4dispositie"/>
              <w:jc w:val="start"/>
              <w:rPr>
                <w:lang w:val="en-GB"/>
              </w:rPr>
            </w:pPr>
            <w:r>
              <w:rPr>
                <w:lang w:val="en-GB"/>
              </w:rPr>
              <w:t>Dulciana</w:t>
            </w:r>
          </w:p>
          <w:p>
            <w:pPr>
              <w:pStyle w:val="T4dispositie"/>
              <w:jc w:val="start"/>
              <w:rPr>
                <w:lang w:val="en-GB"/>
              </w:rPr>
            </w:pPr>
            <w:r>
              <w:rPr>
                <w:lang w:val="en-GB"/>
              </w:rPr>
              <w:t>Gamba</w:t>
            </w:r>
          </w:p>
          <w:p>
            <w:pPr>
              <w:pStyle w:val="T4dispositie"/>
              <w:jc w:val="start"/>
              <w:rPr>
                <w:lang w:val="en-GB"/>
              </w:rPr>
            </w:pPr>
            <w:r>
              <w:rPr>
                <w:lang w:val="en-GB"/>
              </w:rPr>
              <w:t>Flute</w:t>
            </w:r>
          </w:p>
          <w:p>
            <w:pPr>
              <w:pStyle w:val="T4dispositie"/>
              <w:jc w:val="start"/>
              <w:rPr>
                <w:lang w:val="en-GB"/>
              </w:rPr>
            </w:pPr>
            <w:r>
              <w:rPr>
                <w:lang w:val="en-GB"/>
              </w:rPr>
              <w:t>Piccolo</w:t>
            </w:r>
          </w:p>
          <w:p>
            <w:pPr>
              <w:pStyle w:val="T4dispositie"/>
              <w:jc w:val="start"/>
              <w:rPr>
                <w:lang w:val="en-GB"/>
              </w:rPr>
            </w:pPr>
            <w:r>
              <w:rPr>
                <w:lang w:val="en-GB"/>
              </w:rPr>
              <w:t>Cremona</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4</w:t>
            </w:r>
            <w:r>
              <w:rPr>
                <w:lang w:val="nl-NL"/>
              </w:rPr>
              <w:t>'</w:t>
            </w:r>
          </w:p>
          <w:p>
            <w:pPr>
              <w:pStyle w:val="T4dispositie"/>
              <w:jc w:val="start"/>
              <w:rPr/>
            </w:pPr>
            <w:r>
              <w:rPr/>
              <w:t>2</w:t>
            </w:r>
            <w:r>
              <w:rPr>
                <w:lang w:val="nl-NL"/>
              </w:rPr>
              <w:t>'</w:t>
            </w:r>
          </w:p>
          <w:p>
            <w:pPr>
              <w:pStyle w:val="T4dispositie"/>
              <w:jc w:val="start"/>
              <w:rPr/>
            </w:pPr>
            <w:r>
              <w:rPr/>
              <w:t>8</w:t>
            </w:r>
            <w:r>
              <w:rPr>
                <w:lang w:val="nl-NL"/>
              </w:rPr>
              <w:t>'</w:t>
            </w:r>
          </w:p>
        </w:tc>
        <w:tc>
          <w:tcPr>
            <w:tcW w:w="1620" w:type="dxa"/>
            <w:tcBorders/>
          </w:tcPr>
          <w:p>
            <w:pPr>
              <w:pStyle w:val="T4dispositie"/>
              <w:jc w:val="start"/>
              <w:rPr>
                <w:i/>
                <w:i/>
                <w:iCs/>
                <w:lang w:val="en-GB"/>
              </w:rPr>
            </w:pPr>
            <w:r>
              <w:rPr>
                <w:i/>
                <w:iCs/>
                <w:lang w:val="en-GB"/>
              </w:rPr>
              <w:t>Swell (III)</w:t>
            </w:r>
          </w:p>
          <w:p>
            <w:pPr>
              <w:pStyle w:val="T4dispositie"/>
              <w:jc w:val="start"/>
              <w:rPr>
                <w:lang w:val="en-GB"/>
              </w:rPr>
            </w:pPr>
            <w:r>
              <w:rPr>
                <w:lang w:val="en-GB"/>
              </w:rPr>
              <w:t>11 stemmen</w:t>
            </w:r>
          </w:p>
          <w:p>
            <w:pPr>
              <w:pStyle w:val="T4dispositie"/>
              <w:jc w:val="start"/>
              <w:rPr>
                <w:lang w:val="en-GB"/>
              </w:rPr>
            </w:pPr>
            <w:r>
              <w:rPr>
                <w:lang w:val="en-GB"/>
              </w:rPr>
            </w:r>
          </w:p>
          <w:p>
            <w:pPr>
              <w:pStyle w:val="T4dispositie"/>
              <w:jc w:val="start"/>
              <w:rPr/>
            </w:pPr>
            <w:r>
              <w:rPr/>
              <w:t>Bourdon</w:t>
            </w:r>
          </w:p>
          <w:p>
            <w:pPr>
              <w:pStyle w:val="T4dispositie"/>
              <w:jc w:val="start"/>
              <w:rPr/>
            </w:pPr>
            <w:r>
              <w:rPr/>
              <w:t>Open Diapason</w:t>
            </w:r>
          </w:p>
          <w:p>
            <w:pPr>
              <w:pStyle w:val="T4dispositie"/>
              <w:jc w:val="start"/>
              <w:rPr/>
            </w:pPr>
            <w:r>
              <w:rPr/>
              <w:t>Lieblich Gedact</w:t>
            </w:r>
          </w:p>
          <w:p>
            <w:pPr>
              <w:pStyle w:val="T4dispositie"/>
              <w:jc w:val="start"/>
              <w:rPr>
                <w:lang w:val="en-GB"/>
              </w:rPr>
            </w:pPr>
            <w:r>
              <w:rPr>
                <w:lang w:val="en-GB"/>
              </w:rPr>
              <w:t>Gamba</w:t>
            </w:r>
          </w:p>
          <w:p>
            <w:pPr>
              <w:pStyle w:val="T4dispositie"/>
              <w:jc w:val="start"/>
              <w:rPr>
                <w:lang w:val="en-GB"/>
              </w:rPr>
            </w:pPr>
            <w:r>
              <w:rPr>
                <w:lang w:val="en-GB"/>
              </w:rPr>
              <w:t>Voix Celeste</w:t>
            </w:r>
          </w:p>
          <w:p>
            <w:pPr>
              <w:pStyle w:val="T4dispositie"/>
              <w:jc w:val="start"/>
              <w:rPr>
                <w:lang w:val="en-GB"/>
              </w:rPr>
            </w:pPr>
            <w:r>
              <w:rPr>
                <w:lang w:val="en-GB"/>
              </w:rPr>
              <w:t>Gemshorn</w:t>
            </w:r>
          </w:p>
          <w:p>
            <w:pPr>
              <w:pStyle w:val="T4dispositie"/>
              <w:jc w:val="start"/>
              <w:rPr>
                <w:lang w:val="en-GB"/>
              </w:rPr>
            </w:pPr>
            <w:r>
              <w:rPr>
                <w:lang w:val="en-GB"/>
              </w:rPr>
              <w:t>Harmonic Flute</w:t>
            </w:r>
          </w:p>
          <w:p>
            <w:pPr>
              <w:pStyle w:val="T4dispositie"/>
              <w:jc w:val="start"/>
              <w:rPr>
                <w:lang w:val="en-GB"/>
              </w:rPr>
            </w:pPr>
            <w:r>
              <w:rPr>
                <w:lang w:val="en-GB"/>
              </w:rPr>
              <w:t>Piccolo</w:t>
            </w:r>
          </w:p>
          <w:p>
            <w:pPr>
              <w:pStyle w:val="T4dispositie"/>
              <w:jc w:val="start"/>
              <w:rPr>
                <w:lang w:val="en-GB"/>
              </w:rPr>
            </w:pPr>
            <w:r>
              <w:rPr>
                <w:lang w:val="en-GB"/>
              </w:rPr>
              <w:t>Mixture</w:t>
            </w:r>
          </w:p>
          <w:p>
            <w:pPr>
              <w:pStyle w:val="T4dispositie"/>
              <w:jc w:val="start"/>
              <w:rPr>
                <w:lang w:val="en-GB"/>
              </w:rPr>
            </w:pPr>
            <w:r>
              <w:rPr>
                <w:lang w:val="en-GB"/>
              </w:rPr>
              <w:t>Cornopean</w:t>
            </w:r>
          </w:p>
          <w:p>
            <w:pPr>
              <w:pStyle w:val="T4dispositie"/>
              <w:jc w:val="start"/>
              <w:rPr>
                <w:lang w:val="en-GB"/>
              </w:rPr>
            </w:pPr>
            <w:r>
              <w:rPr>
                <w:lang w:val="en-GB"/>
              </w:rPr>
              <w:t>Oboe</w:t>
            </w:r>
          </w:p>
        </w:tc>
        <w:tc>
          <w:tcPr>
            <w:tcW w:w="631"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8</w:t>
            </w:r>
            <w:r>
              <w:rPr>
                <w:lang w:val="nl-NL"/>
              </w:rPr>
              <w:t>'</w:t>
            </w:r>
          </w:p>
          <w:p>
            <w:pPr>
              <w:pStyle w:val="T4dispositie"/>
              <w:jc w:val="start"/>
              <w:rPr/>
            </w:pPr>
            <w:r>
              <w:rPr/>
              <w:t>4</w:t>
            </w:r>
            <w:r>
              <w:rPr>
                <w:lang w:val="nl-NL"/>
              </w:rPr>
              <w:t>'</w:t>
            </w:r>
          </w:p>
          <w:p>
            <w:pPr>
              <w:pStyle w:val="T4dispositie"/>
              <w:jc w:val="start"/>
              <w:rPr/>
            </w:pPr>
            <w:r>
              <w:rPr/>
              <w:t>4</w:t>
            </w:r>
            <w:r>
              <w:rPr>
                <w:lang w:val="nl-NL"/>
              </w:rPr>
              <w:t>'</w:t>
            </w:r>
          </w:p>
          <w:p>
            <w:pPr>
              <w:pStyle w:val="T4dispositie"/>
              <w:jc w:val="start"/>
              <w:rPr/>
            </w:pPr>
            <w:r>
              <w:rPr/>
              <w:t>2</w:t>
            </w:r>
            <w:r>
              <w:rPr>
                <w:lang w:val="nl-NL"/>
              </w:rPr>
              <w:t>'</w:t>
            </w:r>
          </w:p>
          <w:p>
            <w:pPr>
              <w:pStyle w:val="T4dispositie"/>
              <w:jc w:val="start"/>
              <w:rPr/>
            </w:pPr>
            <w:r>
              <w:rPr/>
              <w:t>3 r.</w:t>
            </w:r>
          </w:p>
          <w:p>
            <w:pPr>
              <w:pStyle w:val="T4dispositie"/>
              <w:jc w:val="start"/>
              <w:rPr/>
            </w:pPr>
            <w:r>
              <w:rPr/>
              <w:t>8</w:t>
            </w:r>
            <w:r>
              <w:rPr>
                <w:lang w:val="nl-NL"/>
              </w:rPr>
              <w:t>'</w:t>
            </w:r>
          </w:p>
          <w:p>
            <w:pPr>
              <w:pStyle w:val="T4dispositie"/>
              <w:jc w:val="start"/>
              <w:rPr/>
            </w:pPr>
            <w:r>
              <w:rPr/>
              <w:t>8'</w:t>
            </w:r>
          </w:p>
        </w:tc>
        <w:tc>
          <w:tcPr>
            <w:tcW w:w="1643" w:type="dxa"/>
            <w:tcBorders/>
          </w:tcPr>
          <w:p>
            <w:pPr>
              <w:pStyle w:val="T4dispositie"/>
              <w:jc w:val="start"/>
              <w:rPr>
                <w:i/>
                <w:i/>
                <w:iCs/>
                <w:lang w:val="en-GB"/>
              </w:rPr>
            </w:pPr>
            <w:r>
              <w:rPr>
                <w:i/>
                <w:iCs/>
                <w:lang w:val="en-GB"/>
              </w:rPr>
              <w:t>Pedal</w:t>
            </w:r>
          </w:p>
          <w:p>
            <w:pPr>
              <w:pStyle w:val="T4dispositie"/>
              <w:jc w:val="start"/>
              <w:rPr>
                <w:lang w:val="en-GB"/>
              </w:rPr>
            </w:pPr>
            <w:r>
              <w:rPr>
                <w:lang w:val="en-GB"/>
              </w:rPr>
              <w:t>4 stemmen</w:t>
            </w:r>
          </w:p>
          <w:p>
            <w:pPr>
              <w:pStyle w:val="T4dispositie"/>
              <w:jc w:val="start"/>
              <w:rPr>
                <w:lang w:val="en-GB"/>
              </w:rPr>
            </w:pPr>
            <w:r>
              <w:rPr>
                <w:lang w:val="en-GB"/>
              </w:rPr>
            </w:r>
          </w:p>
          <w:p>
            <w:pPr>
              <w:pStyle w:val="T4dispositie"/>
              <w:jc w:val="start"/>
              <w:rPr>
                <w:lang w:val="en-GB"/>
              </w:rPr>
            </w:pPr>
            <w:r>
              <w:rPr>
                <w:lang w:val="en-GB"/>
              </w:rPr>
              <w:t>Open Diapason</w:t>
            </w:r>
          </w:p>
          <w:p>
            <w:pPr>
              <w:pStyle w:val="T4dispositie"/>
              <w:jc w:val="start"/>
              <w:rPr>
                <w:lang w:val="en-GB"/>
              </w:rPr>
            </w:pPr>
            <w:r>
              <w:rPr>
                <w:lang w:val="en-GB"/>
              </w:rPr>
              <w:t>Bourdon</w:t>
            </w:r>
          </w:p>
          <w:p>
            <w:pPr>
              <w:pStyle w:val="T4dispositie"/>
              <w:jc w:val="start"/>
              <w:rPr>
                <w:lang w:val="en-GB"/>
              </w:rPr>
            </w:pPr>
            <w:r>
              <w:rPr>
                <w:lang w:val="en-GB"/>
              </w:rPr>
              <w:t>Principal</w:t>
            </w:r>
          </w:p>
          <w:p>
            <w:pPr>
              <w:pStyle w:val="T4dispositie"/>
              <w:jc w:val="start"/>
              <w:rPr>
                <w:lang w:val="en-GB"/>
              </w:rPr>
            </w:pPr>
            <w:r>
              <w:rPr>
                <w:lang w:val="en-GB"/>
              </w:rPr>
              <w:t>Trombone</w:t>
            </w:r>
          </w:p>
        </w:tc>
        <w:tc>
          <w:tcPr>
            <w:tcW w:w="388"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r>
              <w:rPr>
                <w:lang w:val="nl-NL"/>
              </w:rPr>
              <w:t>'</w:t>
            </w:r>
          </w:p>
          <w:p>
            <w:pPr>
              <w:pStyle w:val="T4dispositie"/>
              <w:jc w:val="start"/>
              <w:rPr/>
            </w:pPr>
            <w:r>
              <w:rPr/>
              <w:t>16</w:t>
            </w:r>
            <w:r>
              <w:rPr>
                <w:lang w:val="nl-NL"/>
              </w:rPr>
              <w:t>'</w:t>
            </w:r>
          </w:p>
          <w:p>
            <w:pPr>
              <w:pStyle w:val="T4dispositie"/>
              <w:jc w:val="start"/>
              <w:rPr/>
            </w:pPr>
            <w:r>
              <w:rPr/>
              <w:t>8</w:t>
            </w:r>
            <w:r>
              <w:rPr>
                <w:lang w:val="nl-NL"/>
              </w:rPr>
              <w:t>'</w:t>
            </w:r>
          </w:p>
          <w:p>
            <w:pPr>
              <w:pStyle w:val="T4dispositie"/>
              <w:jc w:val="start"/>
              <w:rPr/>
            </w:pPr>
            <w:r>
              <w:rPr/>
              <w:t>16</w:t>
            </w:r>
            <w:r>
              <w:rPr>
                <w:lang w:val="nl-NL"/>
              </w:rPr>
              <w:t>'</w:t>
            </w:r>
          </w:p>
        </w:tc>
      </w:tr>
    </w:tbl>
    <w:p>
      <w:pPr>
        <w:pStyle w:val="T1"/>
        <w:jc w:val="start"/>
        <w:rPr/>
      </w:pPr>
      <w:r>
        <w:rPr/>
      </w:r>
    </w:p>
    <w:p>
      <w:pPr>
        <w:pStyle w:val="T1"/>
        <w:jc w:val="start"/>
        <w:rPr>
          <w:lang w:val="en-GB"/>
        </w:rPr>
      </w:pPr>
      <w:r>
        <w:rPr>
          <w:lang w:val="en-GB"/>
        </w:rPr>
        <w:t>Werktuiglijke registers</w:t>
      </w:r>
    </w:p>
    <w:p>
      <w:pPr>
        <w:pStyle w:val="T1"/>
        <w:jc w:val="start"/>
        <w:rPr>
          <w:lang w:val="en-GB"/>
        </w:rPr>
      </w:pPr>
      <w:r>
        <w:rPr>
          <w:lang w:val="en-GB"/>
        </w:rPr>
        <w:t>koppelingen Swell to Great, Swell to Choir, Great to Pedal, Choir to Pedal, Swell to Pedal, Octave on Pedal</w:t>
      </w:r>
    </w:p>
    <w:p>
      <w:pPr>
        <w:pStyle w:val="T1"/>
        <w:jc w:val="start"/>
        <w:rPr/>
      </w:pPr>
      <w:r>
        <w:rPr/>
        <w:t>drie combinatietreden Great</w:t>
      </w:r>
    </w:p>
    <w:p>
      <w:pPr>
        <w:pStyle w:val="T1"/>
        <w:jc w:val="start"/>
        <w:rPr/>
      </w:pPr>
      <w:r>
        <w:rPr/>
        <w:t>drie combinatietreden Swell</w:t>
      </w:r>
    </w:p>
    <w:p>
      <w:pPr>
        <w:pStyle w:val="T1"/>
        <w:jc w:val="start"/>
        <w:rPr/>
      </w:pPr>
      <w:r>
        <w:rPr/>
        <w:t>trigger-Swell</w:t>
      </w:r>
    </w:p>
    <w:p>
      <w:pPr>
        <w:pStyle w:val="T1"/>
        <w:rPr/>
      </w:pPr>
      <w:r>
        <w:rPr/>
      </w:r>
    </w:p>
    <w:p>
      <w:pPr>
        <w:pStyle w:val="T1"/>
        <w:rPr/>
      </w:pPr>
      <w:r>
        <w:rPr/>
        <w:t>Samenstelling vulstemmen</w:t>
      </w:r>
    </w:p>
    <w:tbl>
      <w:tblPr>
        <w:tblW w:w="3739" w:type="dxa"/>
        <w:jc w:val="start"/>
        <w:tblInd w:w="-70" w:type="dxa"/>
        <w:tblLayout w:type="fixed"/>
        <w:tblCellMar>
          <w:top w:w="0" w:type="dxa"/>
          <w:start w:w="70" w:type="dxa"/>
          <w:bottom w:w="0" w:type="dxa"/>
          <w:end w:w="70" w:type="dxa"/>
        </w:tblCellMar>
      </w:tblPr>
      <w:tblGrid>
        <w:gridCol w:w="1585"/>
        <w:gridCol w:w="718"/>
        <w:gridCol w:w="718"/>
        <w:gridCol w:w="718"/>
      </w:tblGrid>
      <w:tr>
        <w:trPr/>
        <w:tc>
          <w:tcPr>
            <w:tcW w:w="1585" w:type="dxa"/>
            <w:tcBorders/>
          </w:tcPr>
          <w:p>
            <w:pPr>
              <w:pStyle w:val="T1"/>
              <w:rPr/>
            </w:pPr>
            <w:r>
              <w:rPr/>
              <w:t>Mixture Great</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cis</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cis</w:t>
            </w:r>
            <w:r>
              <w:rPr>
                <w:vertAlign w:val="superscript"/>
              </w:rPr>
              <w:t>2</w:t>
            </w:r>
          </w:p>
          <w:p>
            <w:pPr>
              <w:pStyle w:val="T4dispositie"/>
              <w:rPr/>
            </w:pPr>
            <w:r>
              <w:rPr/>
              <w:t>8</w:t>
            </w:r>
          </w:p>
          <w:p>
            <w:pPr>
              <w:pStyle w:val="T4dispositie"/>
              <w:rPr/>
            </w:pPr>
            <w:r>
              <w:rPr/>
              <w:t>4</w:t>
            </w:r>
          </w:p>
          <w:p>
            <w:pPr>
              <w:pStyle w:val="T4dispositie"/>
              <w:rPr/>
            </w:pPr>
            <w:r>
              <w:rPr/>
              <w:t>2 2/3</w:t>
            </w:r>
          </w:p>
          <w:p>
            <w:pPr>
              <w:pStyle w:val="T4dispositie"/>
              <w:rPr/>
            </w:pPr>
            <w:r>
              <w:rPr/>
              <w:t>2</w:t>
            </w:r>
          </w:p>
        </w:tc>
      </w:tr>
    </w:tbl>
    <w:p>
      <w:pPr>
        <w:pStyle w:val="T1"/>
        <w:rPr/>
      </w:pPr>
      <w:r>
        <w:rPr/>
      </w:r>
    </w:p>
    <w:tbl>
      <w:tblPr>
        <w:tblW w:w="3739" w:type="dxa"/>
        <w:jc w:val="start"/>
        <w:tblInd w:w="-70" w:type="dxa"/>
        <w:tblLayout w:type="fixed"/>
        <w:tblCellMar>
          <w:top w:w="0" w:type="dxa"/>
          <w:start w:w="70" w:type="dxa"/>
          <w:bottom w:w="0" w:type="dxa"/>
          <w:end w:w="70" w:type="dxa"/>
        </w:tblCellMar>
      </w:tblPr>
      <w:tblGrid>
        <w:gridCol w:w="1585"/>
        <w:gridCol w:w="718"/>
        <w:gridCol w:w="718"/>
        <w:gridCol w:w="718"/>
      </w:tblGrid>
      <w:tr>
        <w:trPr/>
        <w:tc>
          <w:tcPr>
            <w:tcW w:w="1585" w:type="dxa"/>
            <w:tcBorders/>
          </w:tcPr>
          <w:p>
            <w:pPr>
              <w:pStyle w:val="T1"/>
              <w:rPr/>
            </w:pPr>
            <w:r>
              <w:rPr/>
              <w:t>Mixture Swell</w:t>
            </w:r>
          </w:p>
        </w:tc>
        <w:tc>
          <w:tcPr>
            <w:tcW w:w="718" w:type="dxa"/>
            <w:tcBorders/>
          </w:tcPr>
          <w:p>
            <w:pPr>
              <w:pStyle w:val="T4dispositie"/>
              <w:rPr/>
            </w:pPr>
            <w:r>
              <w:rPr/>
              <w:t>C</w:t>
            </w:r>
          </w:p>
          <w:p>
            <w:pPr>
              <w:pStyle w:val="T4dispositie"/>
              <w:rPr/>
            </w:pPr>
            <w:r>
              <w:rPr/>
              <w:t>1 3/5</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2</w:t>
            </w:r>
          </w:p>
          <w:p>
            <w:pPr>
              <w:pStyle w:val="T4dispositie"/>
              <w:rPr/>
            </w:pPr>
            <w:r>
              <w:rPr/>
              <w:t>2</w:t>
            </w:r>
          </w:p>
          <w:p>
            <w:pPr>
              <w:pStyle w:val="T4dispositie"/>
              <w:rPr/>
            </w:pPr>
            <w:r>
              <w:rPr/>
              <w:t>1 3/5</w:t>
            </w:r>
          </w:p>
          <w:p>
            <w:pPr>
              <w:pStyle w:val="T4dispositie"/>
              <w:rPr/>
            </w:pPr>
            <w:r>
              <w:rPr/>
              <w:t>1 1/3</w:t>
            </w:r>
          </w:p>
        </w:tc>
        <w:tc>
          <w:tcPr>
            <w:tcW w:w="718" w:type="dxa"/>
            <w:tcBorders/>
          </w:tcPr>
          <w:p>
            <w:pPr>
              <w:pStyle w:val="T4dispositie"/>
              <w:rPr/>
            </w:pPr>
            <w:r>
              <w:rPr/>
              <w:t>c</w:t>
            </w:r>
            <w:r>
              <w:rPr>
                <w:vertAlign w:val="superscript"/>
              </w:rPr>
              <w:t>3</w:t>
            </w:r>
          </w:p>
          <w:p>
            <w:pPr>
              <w:pStyle w:val="T4dispositie"/>
              <w:rPr/>
            </w:pPr>
            <w:r>
              <w:rPr/>
              <w:t>2 2/3</w:t>
            </w:r>
          </w:p>
          <w:p>
            <w:pPr>
              <w:pStyle w:val="T4dispositie"/>
              <w:rPr/>
            </w:pPr>
            <w:r>
              <w:rPr/>
              <w:t>2</w:t>
            </w:r>
          </w:p>
          <w:p>
            <w:pPr>
              <w:pStyle w:val="T4dispositie"/>
              <w:rPr/>
            </w:pPr>
            <w:r>
              <w:rPr/>
              <w:t>1 3/5</w:t>
            </w:r>
          </w:p>
        </w:tc>
      </w:tr>
    </w:tbl>
    <w:p>
      <w:pPr>
        <w:pStyle w:val="T1"/>
        <w:rPr/>
      </w:pPr>
      <w:r>
        <w:rPr/>
      </w:r>
    </w:p>
    <w:p>
      <w:pPr>
        <w:pStyle w:val="T1"/>
        <w:rPr/>
      </w:pPr>
      <w:r>
        <w:rPr/>
        <w:t>Toonhoogte</w:t>
      </w:r>
    </w:p>
    <w:p>
      <w:pPr>
        <w:pStyle w:val="T1"/>
        <w:rPr/>
      </w:pPr>
      <w:r>
        <w:rPr/>
        <w:t>a</w:t>
      </w:r>
      <w:r>
        <w:rPr>
          <w:vertAlign w:val="superscript"/>
        </w:rPr>
        <w:t>1</w:t>
      </w:r>
      <w:r>
        <w:rPr/>
        <w:t xml:space="preserve"> = 440 Hz</w:t>
      </w:r>
    </w:p>
    <w:p>
      <w:pPr>
        <w:pStyle w:val="T1"/>
        <w:rPr/>
      </w:pPr>
      <w:r>
        <w:rPr/>
        <w:t>Temperatuur</w:t>
      </w:r>
    </w:p>
    <w:p>
      <w:pPr>
        <w:pStyle w:val="T1"/>
        <w:rPr/>
      </w:pPr>
      <w:r>
        <w:rPr/>
        <w:t>evenredig zwevend</w:t>
      </w:r>
    </w:p>
    <w:p>
      <w:pPr>
        <w:pStyle w:val="T1"/>
        <w:rPr/>
      </w:pPr>
      <w:r>
        <w:rPr/>
      </w:r>
    </w:p>
    <w:p>
      <w:pPr>
        <w:pStyle w:val="T1"/>
        <w:rPr/>
      </w:pPr>
      <w:r>
        <w:rPr/>
        <w:t>Manuaalomvang</w:t>
      </w:r>
    </w:p>
    <w:p>
      <w:pPr>
        <w:pStyle w:val="T1"/>
        <w:rPr/>
      </w:pPr>
      <w:r>
        <w:rPr/>
        <w:t>C-g</w:t>
      </w:r>
      <w:r>
        <w:rPr>
          <w:vertAlign w:val="superscript"/>
        </w:rPr>
        <w:t>3</w:t>
      </w:r>
    </w:p>
    <w:p>
      <w:pPr>
        <w:pStyle w:val="T1"/>
        <w:rPr/>
      </w:pPr>
      <w:r>
        <w:rPr/>
        <w:t>Pedaalomvang</w:t>
      </w:r>
    </w:p>
    <w:p>
      <w:pPr>
        <w:pStyle w:val="T1"/>
        <w:rPr/>
      </w:pPr>
      <w:r>
        <w:rPr/>
        <w:t>C-f</w:t>
      </w:r>
      <w:r>
        <w:rPr>
          <w:vertAlign w:val="superscript"/>
        </w:rPr>
        <w:t>1</w:t>
      </w:r>
    </w:p>
    <w:p>
      <w:pPr>
        <w:pStyle w:val="T1"/>
        <w:rPr>
          <w:vertAlign w:val="superscript"/>
        </w:rPr>
      </w:pPr>
      <w:r>
        <w:rPr>
          <w:vertAlign w:val="superscript"/>
        </w:rPr>
      </w:r>
    </w:p>
    <w:p>
      <w:pPr>
        <w:pStyle w:val="T1"/>
        <w:rPr/>
      </w:pPr>
      <w:r>
        <w:rPr/>
        <w:t>Windvoorziening</w:t>
      </w:r>
    </w:p>
    <w:p>
      <w:pPr>
        <w:pStyle w:val="T1"/>
        <w:rPr/>
      </w:pPr>
      <w:r>
        <w:rPr/>
        <w:t>magazijnbalg met schepbalgen (1882)</w:t>
      </w:r>
    </w:p>
    <w:p>
      <w:pPr>
        <w:pStyle w:val="T1"/>
        <w:rPr/>
      </w:pPr>
      <w:r>
        <w:rPr/>
        <w:t>Winddruk</w:t>
      </w:r>
    </w:p>
    <w:p>
      <w:pPr>
        <w:pStyle w:val="T1"/>
        <w:rPr/>
      </w:pPr>
      <w:r>
        <w:rPr/>
        <w:t>69 mm</w:t>
      </w:r>
    </w:p>
    <w:p>
      <w:pPr>
        <w:pStyle w:val="T1"/>
        <w:rPr/>
      </w:pPr>
      <w:r>
        <w:rPr/>
      </w:r>
    </w:p>
    <w:p>
      <w:pPr>
        <w:pStyle w:val="T1"/>
        <w:rPr/>
      </w:pPr>
      <w:r>
        <w:rPr/>
        <w:t>Plaats klaviatuur</w:t>
      </w:r>
    </w:p>
    <w:p>
      <w:pPr>
        <w:pStyle w:val="T1"/>
        <w:rPr/>
      </w:pPr>
      <w:r>
        <w:rPr/>
        <w:t>voorzijde</w:t>
      </w:r>
    </w:p>
    <w:p>
      <w:pPr>
        <w:pStyle w:val="T1"/>
        <w:rPr/>
      </w:pPr>
      <w:r>
        <w:rPr/>
      </w:r>
    </w:p>
    <w:p>
      <w:pPr>
        <w:pStyle w:val="Heading2"/>
        <w:rPr>
          <w:i w:val="false"/>
          <w:i w:val="false"/>
          <w:iCs/>
        </w:rPr>
      </w:pPr>
      <w:r>
        <w:rPr>
          <w:i w:val="false"/>
          <w:iCs/>
        </w:rPr>
        <w:t>Bijzonderheden</w:t>
      </w:r>
    </w:p>
    <w:p>
      <w:pPr>
        <w:pStyle w:val="T1"/>
        <w:rPr>
          <w:i/>
          <w:i/>
          <w:iCs/>
        </w:rPr>
      </w:pPr>
      <w:r>
        <w:rPr>
          <w:i/>
          <w:iCs/>
        </w:rPr>
      </w:r>
    </w:p>
    <w:p>
      <w:pPr>
        <w:pStyle w:val="T1"/>
        <w:jc w:val="start"/>
        <w:rPr>
          <w:lang w:val="nl-NL"/>
        </w:rPr>
      </w:pPr>
      <w:r>
        <w:rPr>
          <w:lang w:val="nl-NL"/>
        </w:rPr>
        <w:t>Deling B/D tussen H en c.</w:t>
      </w:r>
    </w:p>
    <w:p>
      <w:pPr>
        <w:pStyle w:val="T1"/>
        <w:jc w:val="start"/>
        <w:rPr>
          <w:lang w:val="nl-NL"/>
        </w:rPr>
      </w:pPr>
      <w:r>
        <w:rPr>
          <w:lang w:val="nl-NL"/>
        </w:rPr>
        <w:t>Er zijn aanwijzingen dat het orgel in de werkplaats van de bouwers al in 1878 of 1879 gereed was. In de zomermaanden van 1882 was het orgel opgesteld op de Worcestershire Exhibition, gehouden in een zojuist gereedgekomen fabriekshal te Worcester. Elke woensdag tijdens deze tentoonstelling werd er op het orgel geconcerteerd, onder andere door Charles Gounod. Na afloop van deze tentoonstelling werd het orgel naar de St-Mary Magdalene te Worcester overgebracht.</w:t>
      </w:r>
    </w:p>
    <w:p>
      <w:pPr>
        <w:pStyle w:val="T1"/>
        <w:jc w:val="start"/>
        <w:rPr>
          <w:lang w:val="nl-NL"/>
        </w:rPr>
      </w:pPr>
      <w:r>
        <w:rPr>
          <w:lang w:val="nl-NL"/>
        </w:rPr>
        <w:t>De registerknoppen zijn links en rechts van de klavieren in verticale rijen geplaatst, aan elke zijde twee werken. De koppelingen worden met een registerknop bediend.</w:t>
      </w:r>
    </w:p>
    <w:p>
      <w:pPr>
        <w:pStyle w:val="T1"/>
        <w:jc w:val="start"/>
        <w:rPr>
          <w:lang w:val="nl-NL"/>
        </w:rPr>
      </w:pPr>
      <w:r>
        <w:rPr>
          <w:lang w:val="nl-NL"/>
        </w:rPr>
        <w:t>De windladen van de drie manuaalwerken zijn opgesteld op gelijk niveau, achter het front, gescheiden door stempaden. Direct achter het front bevindt zich het Great, daarachter het Choir, en daarachter het Swell. De laden van het Ped zijn aan beide zijkanten opgesteld, waarbij de Principal 8' aan de linkerzijde een zijfront vormt. De cancelvolgorde van de windladen is C-H in hele tonen en vanaf c chromatisch. Bij de laden voor het Great en het Swell is het groot octaaf van pneumatische hulpbalgjes voorzien. Voor het overige zijn de speeltracturen mechanisch.</w:t>
      </w:r>
    </w:p>
    <w:p>
      <w:pPr>
        <w:pStyle w:val="T1"/>
        <w:jc w:val="start"/>
        <w:rPr>
          <w:lang w:val="nl-NL"/>
        </w:rPr>
      </w:pPr>
      <w:r>
        <w:rPr>
          <w:lang w:val="nl-NL"/>
        </w:rPr>
        <w:t>In het front spreken de grootste pijpen van de Large Open Diapason 8' (Great). Houten pijpwerk wordt aangetroffen in de bas van de beide registers Bourdon 16', en in de Clarabella 8' (open) en Waldflöte 4' (open) van het Great, de Stop Diapason 8' (gedekt) en Flute 4' (open) van het Choir, en de beide zestien-voets labiaalregisters van het Pedal.</w:t>
      </w:r>
    </w:p>
    <w:p>
      <w:pPr>
        <w:pStyle w:val="T1"/>
        <w:jc w:val="start"/>
        <w:rPr>
          <w:lang w:val="nl-NL"/>
        </w:rPr>
      </w:pPr>
      <w:r>
        <w:rPr>
          <w:lang w:val="nl-NL"/>
        </w:rPr>
        <w:t>Enkele registers beginnen op c: de Keraulophon 8' (Great), Gamba 8' en Cremona 8' (Choir) en de Voix Celeste 8' (Swell). De Lieblich Gedackt 8' (Swell) is een metalen register met houten stoppen, de Harmonic Flute 4' is overblazend.</w:t>
      </w:r>
    </w:p>
    <w:p>
      <w:pPr>
        <w:pStyle w:val="T1"/>
        <w:jc w:val="start"/>
        <w:rPr>
          <w:lang w:val="nl-NL"/>
        </w:rPr>
      </w:pPr>
      <w:r>
        <w:rPr>
          <w:lang w:val="nl-NL"/>
        </w:rPr>
        <w:t>De manuaaltongwerken zijn voorzien van metalen stevels, loden koppen en metalen bekers. De bekers van de Cremona zijn cilindrisch op korte onderconus. De Trombone 16' van het Pedal (Hill uit 1858) heeft houten stevels, metalen koppen en houten bekers van volledige lengte. Het open metalen pijpwerk is voor een groot deel van stemringen voorzien. Het merendeel van de open houten pijpen bezit metalen stemdeksels.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2006-04-25T13:27:00Z</dcterms:created>
  <dc:creator>WS1</dc:creator>
  <dc:description/>
  <dc:language>en-US</dc:language>
  <cp:lastModifiedBy>WS1</cp:lastModifiedBy>
  <dcterms:modified xsi:type="dcterms:W3CDTF">2006-04-25T13:27:00Z</dcterms:modified>
  <cp:revision>2</cp:revision>
  <dc:subject/>
  <dc:title>Schagen / 1879</dc:title>
</cp:coreProperties>
</file>