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Hoorn / 1883</w:t>
      </w:r>
    </w:p>
    <w:p>
      <w:pPr>
        <w:pStyle w:val="Heading2"/>
        <w:rPr>
          <w:i w:val="false"/>
          <w:i w:val="false"/>
          <w:iCs/>
        </w:rPr>
      </w:pPr>
      <w:r>
        <w:rPr>
          <w:i w:val="false"/>
          <w:iCs/>
        </w:rPr>
        <w:t>R.K. Kerk H.H. Cyriacus en Franciscus</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 xml:space="preserve">Neobarokke kruiskoepelkerk, gebouwd 1879-1882 naar ontwerp van A.C. Bleijs. 18e-eeuwse preekstoel afkomstig uit een der Hoornse schuilkerken. Gebrandschilderde ramen en schilderingen uit de bouwtijd. </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is vermoedelijk ontworpen in samenspraak met de architect van de kerk, A.C. Bleijs. Wij zagen reeds dat het Maarschalkerweerd-orgel in Dedemsvaart  (1881) al was voorzien van een min of meer open front. In Hoorn is dit echter veel consequenter doorgevoerd. Het naar het midden aflopende middendeel van het orgel bestaat uit vijf velden, die door tot zuilen getransformeerde stijlen worden gescheiden. Samenhang wordt aangebracht door een regel over de volle breedte die over de zuilen heen loopt, en door twee regels in de hoge buitenvelden. Dit geheel wordt geflankeerd door twee ronde torens met vlakke zijvelden.</w:t>
      </w:r>
    </w:p>
    <w:p>
      <w:pPr>
        <w:pStyle w:val="T2Kunst"/>
        <w:jc w:val="start"/>
        <w:rPr>
          <w:lang w:val="nl-NL"/>
        </w:rPr>
      </w:pPr>
      <w:r>
        <w:rPr>
          <w:lang w:val="nl-NL"/>
        </w:rPr>
        <w:t>Aan de middenpartij vallen enige dingen op. De labia liggen alle in één lijn. De pijpuiteinden lopen naar het midden toe af, met dien verstande ze in het middenveld een driehoek vormen. Het opvallendste is echter de sterke holling van dit frontgedeelte. Wellicht is dit idee ontleend aan het beroemde orgelfront in de Saint-Sulpice in Parijs, gebouwd in 1781 naar een ontwerp van de architect J.F. Chalgrin voor een instrument van F.H. Cliquot, dat later werd vernieuwd door Cavaillé-Coll. Ook hier een geholde middenpartij met vijf door zuilen gescheiden velden. De totaalindruk is bij het illustere Parijse front heel anders dan in Hoorn, maar een afleiding lijkt denkbaar.</w:t>
      </w:r>
    </w:p>
    <w:p>
      <w:pPr>
        <w:pStyle w:val="T2Kunst"/>
        <w:jc w:val="start"/>
        <w:rPr>
          <w:lang w:val="nl-NL"/>
        </w:rPr>
      </w:pPr>
      <w:r>
        <w:rPr>
          <w:lang w:val="nl-NL"/>
        </w:rPr>
        <w:t>De decoratie is betrekkelijk sober en, evenals de kerk, barok geïnspireerd. De regels in het middenveld zijn versierd met een soort kralenketting. De zuilen hebben vrij opgevatte composietkapitelen en dragen bazuinblazende engelen. Aan de pijpvoeten is een decoratie aangebracht van gekoppelde krakelingvormige C-voluten, waarin een Franse lelie, afgewisseld met een gestileerd plantaardig motief. Bij de pijpvoeten in het middenveld is een gebroken gebogen timpaan te zien, met een muziekinstrumententrofee met een lier, waarvan twee festoenen afhangen en enige andere instrumenten.</w:t>
      </w:r>
    </w:p>
    <w:p>
      <w:pPr>
        <w:pStyle w:val="T2Kunst"/>
        <w:jc w:val="start"/>
        <w:rPr>
          <w:lang w:val="nl-NL"/>
        </w:rPr>
      </w:pPr>
      <w:r>
        <w:rPr>
          <w:lang w:val="nl-NL"/>
        </w:rPr>
        <w:t>De zijstijlen van de torens zijn voorzien van cannelures, die drie keer worden onderbroken door diamantkoppen. Een vierde diamantkop neemt de plaats in van een kapiteel. Aan de pijpvoeten in de torens ziet men gekoppelde C-voluten van een wat ander model dan in het middenveld, met enig gestileerd bladwerk. Vergelijkbare C-voluten vindt men ook boven in de torens, verrijkt met hangende palmetten. De torenkappen zijn voorzien van een fries met ronde openingen, met daarboven modillons, vormen die men terugvindt bij de zijvelden. De torens worden bekroond door koepeltjes. De consoles onder de torens bestaan uit S-voluten.</w:t>
      </w:r>
    </w:p>
    <w:p>
      <w:pPr>
        <w:pStyle w:val="T1"/>
        <w:jc w:val="start"/>
        <w:rPr>
          <w:lang w:val="nl-NL"/>
        </w:rPr>
      </w:pPr>
      <w:r>
        <w:rPr>
          <w:lang w:val="nl-NL"/>
        </w:rPr>
      </w:r>
    </w:p>
    <w:p>
      <w:pPr>
        <w:pStyle w:val="T3Lit"/>
        <w:jc w:val="start"/>
        <w:rPr>
          <w:lang w:val="nl-NL"/>
        </w:rPr>
      </w:pPr>
      <w:r>
        <w:rPr>
          <w:b/>
          <w:bCs/>
          <w:lang w:val="nl-NL"/>
        </w:rPr>
        <w:t>Literatuur</w:t>
      </w:r>
    </w:p>
    <w:p>
      <w:pPr>
        <w:pStyle w:val="T3Lit"/>
        <w:jc w:val="start"/>
        <w:rPr/>
      </w:pPr>
      <w:r>
        <w:rPr>
          <w:lang w:val="nl-NL"/>
        </w:rPr>
        <w:t xml:space="preserve">Jan Jongepier, Hans van Nieuwkoop, Willem Poot, </w:t>
      </w:r>
      <w:r>
        <w:rPr>
          <w:i/>
          <w:lang w:val="nl-NL"/>
        </w:rPr>
        <w:t>Orgels in Noord-Holland</w:t>
      </w:r>
      <w:r>
        <w:rPr>
          <w:lang w:val="nl-NL"/>
        </w:rPr>
        <w:t>. Schoorl, z.j. [1996], 134, 228.</w:t>
      </w:r>
    </w:p>
    <w:p>
      <w:pPr>
        <w:pStyle w:val="T3Lit"/>
        <w:jc w:val="start"/>
        <w:rPr/>
      </w:pPr>
      <w:r>
        <w:rPr>
          <w:lang w:val="nl-NL"/>
        </w:rPr>
        <w:t xml:space="preserve">J.P.H. van der Knaap, </w:t>
      </w:r>
      <w:r>
        <w:rPr>
          <w:i/>
          <w:lang w:val="nl-NL"/>
        </w:rPr>
        <w:t>Orgels in Hoorn, voorheen en nu</w:t>
      </w:r>
      <w:r>
        <w:rPr>
          <w:lang w:val="nl-NL"/>
        </w:rPr>
        <w:t>. Hoorn, 2001, 10-17, 26-31.</w:t>
      </w:r>
    </w:p>
    <w:p>
      <w:pPr>
        <w:pStyle w:val="T3Lit"/>
        <w:jc w:val="start"/>
        <w:rPr/>
      </w:pPr>
      <w:r>
        <w:rPr>
          <w:i/>
          <w:lang w:val="nl-NL"/>
        </w:rPr>
        <w:t>De Orgelkrant</w:t>
      </w:r>
      <w:r>
        <w:rPr>
          <w:lang w:val="nl-NL"/>
        </w:rPr>
        <w:t>, 6/11 (2001), 5; 7/3 (2002), 7.</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pPr>
      <w:r>
        <w:rPr>
          <w:lang w:val="nl-NL"/>
        </w:rPr>
        <w:t xml:space="preserve">A. Bouman, </w:t>
      </w:r>
      <w:r>
        <w:rPr>
          <w:i/>
          <w:iCs/>
          <w:lang w:val="nl-NL"/>
        </w:rPr>
        <w:t>Dispositiecahier VIII-B</w:t>
      </w:r>
      <w:r>
        <w:rPr>
          <w:lang w:val="nl-NL"/>
        </w:rPr>
        <w:t>.</w:t>
      </w:r>
    </w:p>
    <w:p>
      <w:pPr>
        <w:pStyle w:val="T3Lit"/>
        <w:jc w:val="start"/>
        <w:rPr/>
      </w:pPr>
      <w:r>
        <w:rPr>
          <w:lang w:val="nl-NL"/>
        </w:rPr>
        <w:t xml:space="preserve">Ton van Eck, </w:t>
      </w:r>
      <w:r>
        <w:rPr>
          <w:i/>
          <w:iCs/>
          <w:lang w:val="nl-NL"/>
        </w:rPr>
        <w:t>Rapport betreffende de restauratie van het orgel</w:t>
      </w:r>
      <w:r>
        <w:rPr>
          <w:lang w:val="nl-NL"/>
        </w:rPr>
        <w:t>. Voorburg, 2002.</w:t>
      </w:r>
    </w:p>
    <w:p>
      <w:pPr>
        <w:pStyle w:val="T3Lit"/>
        <w:jc w:val="start"/>
        <w:rPr/>
      </w:pPr>
      <w:r>
        <w:rPr>
          <w:lang w:val="nl-NL"/>
        </w:rPr>
        <w:t xml:space="preserve">J.J. (Hans) van der Harst, </w:t>
      </w:r>
      <w:r>
        <w:rPr>
          <w:i/>
          <w:iCs/>
          <w:lang w:val="nl-NL"/>
        </w:rPr>
        <w:t xml:space="preserve">Rapport betreffende het orgel in de H.H. Cyriacus en Franciscuskerk te </w:t>
      </w:r>
      <w:r>
        <w:rPr>
          <w:lang w:val="nl-NL"/>
        </w:rPr>
        <w:t>Hoorn. Hilversum, 1982.</w:t>
      </w:r>
    </w:p>
    <w:p>
      <w:pPr>
        <w:pStyle w:val="T3Lit"/>
        <w:jc w:val="start"/>
        <w:rPr/>
      </w:pPr>
      <w:r>
        <w:rPr>
          <w:lang w:val="nl-NL"/>
        </w:rPr>
        <w:t xml:space="preserve">Hans van Nieuwkoop, </w:t>
      </w:r>
      <w:r>
        <w:rPr>
          <w:i/>
          <w:iCs/>
          <w:lang w:val="nl-NL"/>
        </w:rPr>
        <w:t>Rapport betreffende het orgel in de H.H. Cyriacus en Franciscus  te Hoorn</w:t>
      </w:r>
      <w:r>
        <w:rPr>
          <w:lang w:val="nl-NL"/>
        </w:rPr>
        <w:t>. Haarlem, 1996.</w:t>
      </w:r>
    </w:p>
    <w:p>
      <w:pPr>
        <w:pStyle w:val="T3Lit"/>
        <w:jc w:val="start"/>
        <w:rPr>
          <w:lang w:val="nl-NL"/>
        </w:rPr>
      </w:pPr>
      <w:r>
        <w:rPr>
          <w:lang w:val="nl-NL"/>
        </w:rPr>
      </w:r>
    </w:p>
    <w:p>
      <w:pPr>
        <w:pStyle w:val="T3Lit"/>
        <w:jc w:val="start"/>
        <w:rPr>
          <w:lang w:val="nl-NL"/>
        </w:rPr>
      </w:pPr>
      <w:r>
        <w:rPr>
          <w:lang w:val="nl-NL"/>
        </w:rPr>
        <w:t>Monumentnummer 333537</w:t>
      </w:r>
    </w:p>
    <w:p>
      <w:pPr>
        <w:pStyle w:val="T3Lit"/>
        <w:jc w:val="start"/>
        <w:rPr>
          <w:lang w:val="nl-NL"/>
        </w:rPr>
      </w:pPr>
      <w:r>
        <w:rPr>
          <w:lang w:val="nl-NL"/>
        </w:rPr>
        <w:t>Orgelnummer 720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Maarschalkerweerd &amp; Zn</w:t>
      </w:r>
    </w:p>
    <w:p>
      <w:pPr>
        <w:pStyle w:val="T1"/>
        <w:jc w:val="start"/>
        <w:rPr>
          <w:lang w:val="nl-NL"/>
        </w:rPr>
      </w:pPr>
      <w:r>
        <w:rPr>
          <w:lang w:val="nl-NL"/>
        </w:rPr>
        <w:t>2. B. Pels &amp; Zn</w:t>
      </w:r>
    </w:p>
    <w:p>
      <w:pPr>
        <w:pStyle w:val="T1"/>
        <w:jc w:val="start"/>
        <w:rPr>
          <w:lang w:val="nl-NL"/>
        </w:rPr>
      </w:pPr>
      <w:r>
        <w:rPr>
          <w:lang w:val="nl-NL"/>
        </w:rPr>
        <w:t>3. Flentrop Orgelbouw</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1. 1883</w:t>
      </w:r>
    </w:p>
    <w:p>
      <w:pPr>
        <w:pStyle w:val="T1"/>
        <w:jc w:val="start"/>
        <w:rPr>
          <w:lang w:val="nl-NL"/>
        </w:rPr>
      </w:pPr>
      <w:r>
        <w:rPr>
          <w:lang w:val="nl-NL"/>
        </w:rPr>
        <w:t>2. 1937</w:t>
      </w:r>
    </w:p>
    <w:p>
      <w:pPr>
        <w:pStyle w:val="T1"/>
        <w:jc w:val="start"/>
        <w:rPr>
          <w:lang w:val="nl-NL"/>
        </w:rPr>
      </w:pPr>
      <w:r>
        <w:rPr>
          <w:lang w:val="nl-NL"/>
        </w:rPr>
        <w:t>3. 2001</w:t>
      </w:r>
    </w:p>
    <w:p>
      <w:pPr>
        <w:pStyle w:val="T1"/>
        <w:jc w:val="start"/>
        <w:rPr>
          <w:lang w:val="nl-NL"/>
        </w:rPr>
      </w:pPr>
      <w:r>
        <w:rPr>
          <w:lang w:val="nl-NL"/>
        </w:rPr>
      </w:r>
    </w:p>
    <w:p>
      <w:pPr>
        <w:pStyle w:val="T1"/>
        <w:jc w:val="start"/>
        <w:rPr/>
      </w:pPr>
      <w:r>
        <w:rPr/>
        <w:t>Dispositie volgens contract 1881</w:t>
      </w:r>
    </w:p>
    <w:tbl>
      <w:tblPr>
        <w:tblW w:w="6701" w:type="dxa"/>
        <w:jc w:val="start"/>
        <w:tblInd w:w="-70" w:type="dxa"/>
        <w:tblLayout w:type="fixed"/>
        <w:tblCellMar>
          <w:top w:w="0" w:type="dxa"/>
          <w:start w:w="70" w:type="dxa"/>
          <w:bottom w:w="0" w:type="dxa"/>
          <w:end w:w="70" w:type="dxa"/>
        </w:tblCellMar>
      </w:tblPr>
      <w:tblGrid>
        <w:gridCol w:w="1951"/>
        <w:gridCol w:w="825"/>
        <w:gridCol w:w="1791"/>
        <w:gridCol w:w="480"/>
        <w:gridCol w:w="1162"/>
        <w:gridCol w:w="492"/>
      </w:tblGrid>
      <w:tr>
        <w:trPr/>
        <w:tc>
          <w:tcPr>
            <w:tcW w:w="1951" w:type="dxa"/>
            <w:tcBorders/>
          </w:tcPr>
          <w:p>
            <w:pPr>
              <w:pStyle w:val="T4dispositie"/>
              <w:jc w:val="start"/>
              <w:rPr>
                <w:i/>
                <w:i/>
                <w:iCs/>
                <w:lang w:val="nl-NL"/>
              </w:rPr>
            </w:pPr>
            <w:r>
              <w:rPr>
                <w:i/>
                <w:iCs/>
                <w:lang w:val="nl-NL"/>
              </w:rPr>
              <w:t>Manuaal</w:t>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Violoncel</w:t>
            </w:r>
          </w:p>
          <w:p>
            <w:pPr>
              <w:pStyle w:val="T4dispositie"/>
              <w:jc w:val="start"/>
              <w:rPr>
                <w:lang w:val="nl-NL"/>
              </w:rPr>
            </w:pPr>
            <w:r>
              <w:rPr>
                <w:lang w:val="nl-NL"/>
              </w:rPr>
              <w:t>Flûte Harmonique</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w:t>
            </w:r>
          </w:p>
          <w:p>
            <w:pPr>
              <w:pStyle w:val="T4dispositie"/>
              <w:jc w:val="start"/>
              <w:rPr>
                <w:lang w:val="nl-NL"/>
              </w:rPr>
            </w:pPr>
            <w:r>
              <w:rPr>
                <w:lang w:val="nl-NL"/>
              </w:rPr>
              <w:t>Trompet</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2-5 st.</w:t>
            </w:r>
          </w:p>
          <w:p>
            <w:pPr>
              <w:pStyle w:val="T4dispositie"/>
              <w:jc w:val="start"/>
              <w:rPr>
                <w:lang w:val="nl-NL"/>
              </w:rPr>
            </w:pPr>
            <w:r>
              <w:rPr>
                <w:lang w:val="nl-NL"/>
              </w:rPr>
              <w:t>4 st.</w:t>
            </w:r>
          </w:p>
          <w:p>
            <w:pPr>
              <w:pStyle w:val="T4dispositie"/>
              <w:jc w:val="start"/>
              <w:rPr>
                <w:lang w:val="nl-NL"/>
              </w:rPr>
            </w:pPr>
            <w:r>
              <w:rPr>
                <w:lang w:val="nl-NL"/>
              </w:rPr>
              <w:t>8'</w:t>
            </w:r>
          </w:p>
        </w:tc>
        <w:tc>
          <w:tcPr>
            <w:tcW w:w="1791" w:type="dxa"/>
            <w:tcBorders/>
          </w:tcPr>
          <w:p>
            <w:pPr>
              <w:pStyle w:val="T4dispositie"/>
              <w:jc w:val="start"/>
              <w:rPr>
                <w:i/>
                <w:i/>
                <w:iCs/>
                <w:lang w:val="nl-NL"/>
              </w:rPr>
            </w:pPr>
            <w:r>
              <w:rPr>
                <w:i/>
                <w:iCs/>
                <w:lang w:val="nl-NL"/>
              </w:rPr>
              <w:t>Positief</w:t>
            </w:r>
          </w:p>
          <w:p>
            <w:pPr>
              <w:pStyle w:val="T4dispositie"/>
              <w:jc w:val="start"/>
              <w:rPr>
                <w:lang w:val="nl-NL"/>
              </w:rPr>
            </w:pPr>
            <w:r>
              <w:rPr>
                <w:lang w:val="nl-NL"/>
              </w:rPr>
              <w:t>Zacht gedekt</w:t>
            </w:r>
          </w:p>
          <w:p>
            <w:pPr>
              <w:pStyle w:val="T4dispositie"/>
              <w:jc w:val="start"/>
              <w:rPr>
                <w:lang w:val="nl-NL"/>
              </w:rPr>
            </w:pPr>
            <w:r>
              <w:rPr>
                <w:lang w:val="nl-NL"/>
              </w:rPr>
              <w:t>Fluit</w:t>
            </w:r>
          </w:p>
          <w:p>
            <w:pPr>
              <w:pStyle w:val="T4dispositie"/>
              <w:jc w:val="start"/>
              <w:rPr>
                <w:lang w:val="nl-NL"/>
              </w:rPr>
            </w:pPr>
            <w:r>
              <w:rPr>
                <w:lang w:val="nl-NL"/>
              </w:rPr>
              <w:t>Nachthoorn</w:t>
            </w:r>
          </w:p>
          <w:p>
            <w:pPr>
              <w:pStyle w:val="T4dispositie"/>
              <w:jc w:val="start"/>
              <w:rPr>
                <w:lang w:val="nl-NL"/>
              </w:rPr>
            </w:pPr>
            <w:r>
              <w:rPr>
                <w:lang w:val="nl-NL"/>
              </w:rPr>
              <w:t>Viola di Gamba</w:t>
            </w:r>
          </w:p>
          <w:p>
            <w:pPr>
              <w:pStyle w:val="T4dispositie"/>
              <w:jc w:val="start"/>
              <w:rPr>
                <w:lang w:val="nl-NL"/>
              </w:rPr>
            </w:pPr>
            <w:r>
              <w:rPr>
                <w:lang w:val="nl-NL"/>
              </w:rPr>
              <w:t>Salicet</w:t>
            </w:r>
          </w:p>
          <w:p>
            <w:pPr>
              <w:pStyle w:val="T4dispositie"/>
              <w:jc w:val="start"/>
              <w:rPr>
                <w:lang w:val="nl-NL"/>
              </w:rPr>
            </w:pPr>
            <w:r>
              <w:rPr>
                <w:lang w:val="nl-NL"/>
              </w:rPr>
              <w:t>Flûte Octaviante</w:t>
            </w:r>
          </w:p>
          <w:p>
            <w:pPr>
              <w:pStyle w:val="T4dispositie"/>
              <w:jc w:val="start"/>
              <w:rPr>
                <w:lang w:val="nl-NL"/>
              </w:rPr>
            </w:pPr>
            <w:r>
              <w:rPr>
                <w:lang w:val="nl-NL"/>
              </w:rPr>
              <w:t>Nazard</w:t>
            </w:r>
          </w:p>
          <w:p>
            <w:pPr>
              <w:pStyle w:val="T4dispositie"/>
              <w:jc w:val="start"/>
              <w:rPr>
                <w:lang w:val="nl-NL"/>
              </w:rPr>
            </w:pPr>
            <w:r>
              <w:rPr>
                <w:lang w:val="nl-NL"/>
              </w:rPr>
              <w:t>Flageolet</w:t>
            </w:r>
          </w:p>
          <w:p>
            <w:pPr>
              <w:pStyle w:val="T4dispositie"/>
              <w:jc w:val="start"/>
              <w:rPr>
                <w:lang w:val="nl-NL"/>
              </w:rPr>
            </w:pPr>
            <w:r>
              <w:rPr>
                <w:lang w:val="nl-NL"/>
              </w:rPr>
              <w:t>Euphoon</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c>
          <w:tcPr>
            <w:tcW w:w="1162"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p>
            <w:pPr>
              <w:pStyle w:val="T4dispositie"/>
              <w:jc w:val="start"/>
              <w:rPr>
                <w:lang w:val="nl-NL"/>
              </w:rPr>
            </w:pPr>
            <w:r>
              <w:rPr>
                <w:lang w:val="nl-NL"/>
              </w:rPr>
              <w:t>Prestant</w:t>
            </w:r>
          </w:p>
          <w:p>
            <w:pPr>
              <w:pStyle w:val="T4dispositie"/>
              <w:jc w:val="start"/>
              <w:rPr>
                <w:lang w:val="nl-NL"/>
              </w:rPr>
            </w:pPr>
            <w:r>
              <w:rPr>
                <w:lang w:val="nl-NL"/>
              </w:rPr>
              <w:t>Open Bas</w:t>
            </w:r>
          </w:p>
          <w:p>
            <w:pPr>
              <w:pStyle w:val="T4dispositie"/>
              <w:jc w:val="start"/>
              <w:rPr>
                <w:lang w:val="nl-NL"/>
              </w:rPr>
            </w:pPr>
            <w:r>
              <w:rPr>
                <w:lang w:val="nl-NL"/>
              </w:rPr>
              <w:t>Bazuin</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16'</w:t>
            </w:r>
          </w:p>
        </w:tc>
      </w:tr>
    </w:tbl>
    <w:p>
      <w:pPr>
        <w:pStyle w:val="T4dispositie"/>
        <w:jc w:val="start"/>
        <w:rPr>
          <w:lang w:val="nl-NL"/>
        </w:rPr>
      </w:pPr>
      <w:r>
        <w:rPr>
          <w:lang w:val="nl-NL"/>
        </w:rPr>
      </w:r>
    </w:p>
    <w:p>
      <w:pPr>
        <w:pStyle w:val="T4dispositie"/>
        <w:jc w:val="start"/>
        <w:rPr>
          <w:lang w:val="nl-NL"/>
        </w:rPr>
      </w:pPr>
      <w:r>
        <w:rPr>
          <w:lang w:val="nl-NL"/>
        </w:rPr>
        <w:t>koppelingen Man-Pos, Ped-Man</w:t>
      </w:r>
    </w:p>
    <w:p>
      <w:pPr>
        <w:pStyle w:val="T1"/>
        <w:jc w:val="start"/>
        <w:rPr>
          <w:lang w:val="nl-NL"/>
        </w:rPr>
      </w:pPr>
      <w:r>
        <w:rPr>
          <w:lang w:val="nl-NL"/>
        </w:rPr>
      </w:r>
    </w:p>
    <w:p>
      <w:pPr>
        <w:pStyle w:val="T1"/>
        <w:jc w:val="start"/>
        <w:rPr>
          <w:lang w:val="nl-NL"/>
        </w:rPr>
      </w:pPr>
      <w:r>
        <w:rPr>
          <w:lang w:val="nl-NL"/>
        </w:rPr>
        <w:t>C.H. van Brussel 1924</w:t>
      </w:r>
    </w:p>
    <w:p>
      <w:pPr>
        <w:pStyle w:val="T1"/>
        <w:jc w:val="start"/>
        <w:rPr>
          <w:lang w:val="nl-NL"/>
        </w:rPr>
      </w:pPr>
      <w:r>
        <w:rPr>
          <w:lang w:val="nl-NL"/>
        </w:rPr>
        <w:t>.</w:t>
        <w:tab/>
        <w:t>Pos + Voix Céleste 8'</w:t>
      </w:r>
    </w:p>
    <w:p>
      <w:pPr>
        <w:pStyle w:val="T1"/>
        <w:jc w:val="start"/>
        <w:rPr>
          <w:lang w:val="nl-NL"/>
        </w:rPr>
      </w:pPr>
      <w:r>
        <w:rPr>
          <w:lang w:val="nl-NL"/>
        </w:rPr>
      </w:r>
    </w:p>
    <w:p>
      <w:pPr>
        <w:pStyle w:val="T1"/>
        <w:jc w:val="start"/>
        <w:rPr>
          <w:lang w:val="nl-NL"/>
        </w:rPr>
      </w:pPr>
      <w:r>
        <w:rPr>
          <w:lang w:val="nl-NL"/>
        </w:rPr>
        <w:t>B. Pels 1937</w:t>
      </w:r>
    </w:p>
    <w:p>
      <w:pPr>
        <w:pStyle w:val="T1"/>
        <w:jc w:val="start"/>
        <w:rPr>
          <w:lang w:val="nl-NL"/>
        </w:rPr>
      </w:pPr>
      <w:r>
        <w:rPr>
          <w:lang w:val="nl-NL"/>
        </w:rPr>
        <w:t>.</w:t>
        <w:tab/>
        <w:t>orgel verbouwd</w:t>
      </w:r>
    </w:p>
    <w:p>
      <w:pPr>
        <w:pStyle w:val="T1"/>
        <w:jc w:val="start"/>
        <w:rPr>
          <w:lang w:val="nl-NL"/>
        </w:rPr>
      </w:pPr>
      <w:r>
        <w:rPr>
          <w:lang w:val="nl-NL"/>
        </w:rPr>
        <w:t>.</w:t>
        <w:tab/>
        <w:t>windlade en pijpwerk Pos verplaatst en in zwelkast geplaatst</w:t>
      </w:r>
    </w:p>
    <w:p>
      <w:pPr>
        <w:pStyle w:val="T1"/>
        <w:jc w:val="start"/>
        <w:rPr>
          <w:lang w:val="nl-NL"/>
        </w:rPr>
      </w:pPr>
      <w:r>
        <w:rPr>
          <w:lang w:val="nl-NL"/>
        </w:rPr>
        <w:t>.</w:t>
        <w:tab/>
        <w:t>mechanieken vervangen door elektropneumatische tractuur; speeltafel vervangen</w:t>
      </w:r>
    </w:p>
    <w:p>
      <w:pPr>
        <w:pStyle w:val="T1"/>
        <w:jc w:val="start"/>
        <w:rPr>
          <w:lang w:val="nl-NL"/>
        </w:rPr>
      </w:pPr>
      <w:r>
        <w:rPr>
          <w:lang w:val="nl-NL"/>
        </w:rPr>
        <w:t>.</w:t>
        <w:tab/>
        <w:t>diverse speelhulpen toegevoegd</w:t>
      </w:r>
    </w:p>
    <w:p>
      <w:pPr>
        <w:pStyle w:val="T1"/>
        <w:jc w:val="start"/>
        <w:rPr>
          <w:lang w:val="nl-NL"/>
        </w:rPr>
      </w:pPr>
      <w:r>
        <w:rPr>
          <w:lang w:val="nl-NL"/>
        </w:rPr>
        <w:t>.</w:t>
        <w:tab/>
        <w:t>dispositiewijzigingen:</w:t>
      </w:r>
    </w:p>
    <w:p>
      <w:pPr>
        <w:pStyle w:val="T1"/>
        <w:jc w:val="start"/>
        <w:rPr>
          <w:lang w:val="nl-NL"/>
        </w:rPr>
      </w:pPr>
      <w:r>
        <w:rPr>
          <w:lang w:val="nl-NL"/>
        </w:rPr>
        <w:tab/>
        <w:t>HW - Prestant 16', + Kwint 3'</w:t>
      </w:r>
    </w:p>
    <w:p>
      <w:pPr>
        <w:pStyle w:val="T1"/>
        <w:ind w:start="708" w:hanging="0"/>
        <w:jc w:val="start"/>
        <w:rPr>
          <w:lang w:val="nl-NL"/>
        </w:rPr>
      </w:pPr>
      <w:r>
        <w:rPr>
          <w:lang w:val="nl-NL"/>
        </w:rPr>
        <w:t>Pos - Vox Céleste 8', - Salicet 4', - Euphoon 8', + Terts 1 3/5', + Trompet 8'; Zacht gedekt 16' van groot octaaf voorzien</w:t>
      </w:r>
    </w:p>
    <w:p>
      <w:pPr>
        <w:pStyle w:val="T1"/>
        <w:jc w:val="start"/>
        <w:rPr>
          <w:lang w:val="nl-NL"/>
        </w:rPr>
      </w:pPr>
      <w:r>
        <w:rPr>
          <w:lang w:val="nl-NL"/>
        </w:rPr>
        <w:tab/>
        <w:t>Ped + Zachtgedekt 16' tr; Prestant 8' $ Prestant 4'</w:t>
      </w:r>
    </w:p>
    <w:p>
      <w:pPr>
        <w:pStyle w:val="T1"/>
        <w:jc w:val="start"/>
        <w:rPr>
          <w:lang w:val="nl-NL"/>
        </w:rPr>
      </w:pPr>
      <w:r>
        <w:rPr>
          <w:lang w:val="nl-NL"/>
        </w:rPr>
      </w:r>
    </w:p>
    <w:p>
      <w:pPr>
        <w:pStyle w:val="T1"/>
        <w:jc w:val="start"/>
        <w:rPr>
          <w:lang w:val="nl-NL"/>
        </w:rPr>
      </w:pPr>
      <w:r>
        <w:rPr>
          <w:lang w:val="nl-NL"/>
        </w:rPr>
        <w:t>G. Smidt 1985</w:t>
      </w:r>
    </w:p>
    <w:p>
      <w:pPr>
        <w:pStyle w:val="T1"/>
        <w:jc w:val="start"/>
        <w:rPr>
          <w:lang w:val="nl-NL"/>
        </w:rPr>
      </w:pPr>
      <w:r>
        <w:rPr>
          <w:lang w:val="nl-NL"/>
        </w:rPr>
        <w:t>.</w:t>
        <w:tab/>
        <w:t>orgel hersteld</w:t>
      </w:r>
    </w:p>
    <w:p>
      <w:pPr>
        <w:pStyle w:val="T1"/>
        <w:jc w:val="start"/>
        <w:rPr>
          <w:lang w:val="nl-NL"/>
        </w:rPr>
      </w:pPr>
      <w:r>
        <w:rPr>
          <w:lang w:val="nl-NL"/>
        </w:rPr>
      </w:r>
    </w:p>
    <w:p>
      <w:pPr>
        <w:pStyle w:val="T1"/>
        <w:jc w:val="start"/>
        <w:rPr>
          <w:lang w:val="nl-NL"/>
        </w:rPr>
      </w:pPr>
      <w:r>
        <w:rPr>
          <w:lang w:val="nl-NL"/>
        </w:rPr>
        <w:t>Flentrop Orgelbouw 2001</w:t>
      </w:r>
    </w:p>
    <w:p>
      <w:pPr>
        <w:pStyle w:val="T1"/>
        <w:jc w:val="start"/>
        <w:rPr>
          <w:lang w:val="nl-NL"/>
        </w:rPr>
      </w:pPr>
      <w:r>
        <w:rPr>
          <w:lang w:val="nl-NL"/>
        </w:rPr>
        <w:t>.</w:t>
        <w:tab/>
        <w:t>restauratie</w:t>
      </w:r>
    </w:p>
    <w:p>
      <w:pPr>
        <w:pStyle w:val="T1"/>
        <w:jc w:val="start"/>
        <w:rPr>
          <w:lang w:val="nl-NL"/>
        </w:rPr>
      </w:pPr>
      <w:r>
        <w:rPr>
          <w:lang w:val="nl-NL"/>
        </w:rPr>
        <w:t>.</w:t>
        <w:tab/>
        <w:t>Pos op oorspronkelijke plaats teruggezet, zwelkast verwijderd</w:t>
      </w:r>
    </w:p>
    <w:p>
      <w:pPr>
        <w:pStyle w:val="T1"/>
        <w:jc w:val="start"/>
        <w:rPr>
          <w:lang w:val="nl-NL"/>
        </w:rPr>
      </w:pPr>
      <w:r>
        <w:rPr>
          <w:lang w:val="nl-NL"/>
        </w:rPr>
        <w:t>.</w:t>
        <w:tab/>
        <w:t>nieuwe vrijstaande speeltafel en mechanieken</w:t>
      </w:r>
    </w:p>
    <w:p>
      <w:pPr>
        <w:pStyle w:val="T1"/>
        <w:jc w:val="start"/>
        <w:rPr>
          <w:lang w:val="nl-NL"/>
        </w:rPr>
      </w:pPr>
      <w:r>
        <w:rPr>
          <w:lang w:val="nl-NL"/>
        </w:rPr>
        <w:t>.</w:t>
        <w:tab/>
        <w:t>dispositie 1883 hersteld met behoud C-H Zacht gedekt 16' en Trompet 8' Pos</w:t>
      </w:r>
    </w:p>
    <w:p>
      <w:pPr>
        <w:pStyle w:val="T1"/>
        <w:jc w:val="start"/>
        <w:rPr>
          <w:lang w:val="nl-NL"/>
        </w:rPr>
      </w:pPr>
      <w:r>
        <w:rPr>
          <w:lang w:val="nl-NL"/>
        </w:rPr>
        <w:t>.</w:t>
        <w:tab/>
        <w:t>koppeling Ped-Pos en combinatiesysteem toegevoegd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positief, pedaal</w:t>
      </w:r>
    </w:p>
    <w:p>
      <w:pPr>
        <w:pStyle w:val="T1"/>
        <w:jc w:val="start"/>
        <w:rPr>
          <w:lang w:val="nl-NL"/>
        </w:rPr>
      </w:pPr>
      <w:r>
        <w:rPr>
          <w:lang w:val="nl-NL"/>
        </w:rPr>
      </w:r>
    </w:p>
    <w:p>
      <w:pPr>
        <w:pStyle w:val="T1"/>
        <w:jc w:val="start"/>
        <w:rPr/>
      </w:pPr>
      <w:r>
        <w:rPr/>
        <w:t>Dispositie</w:t>
      </w:r>
    </w:p>
    <w:tbl>
      <w:tblPr>
        <w:tblW w:w="6701" w:type="dxa"/>
        <w:jc w:val="start"/>
        <w:tblInd w:w="-70" w:type="dxa"/>
        <w:tblLayout w:type="fixed"/>
        <w:tblCellMar>
          <w:top w:w="0" w:type="dxa"/>
          <w:start w:w="70" w:type="dxa"/>
          <w:bottom w:w="0" w:type="dxa"/>
          <w:end w:w="70" w:type="dxa"/>
        </w:tblCellMar>
      </w:tblPr>
      <w:tblGrid>
        <w:gridCol w:w="1690"/>
        <w:gridCol w:w="900"/>
        <w:gridCol w:w="1977"/>
        <w:gridCol w:w="480"/>
        <w:gridCol w:w="1162"/>
        <w:gridCol w:w="492"/>
      </w:tblGrid>
      <w:tr>
        <w:trPr/>
        <w:tc>
          <w:tcPr>
            <w:tcW w:w="169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Violon</w:t>
            </w:r>
          </w:p>
          <w:p>
            <w:pPr>
              <w:pStyle w:val="T4dispositie"/>
              <w:jc w:val="start"/>
              <w:rPr>
                <w:lang w:val="nl-NL"/>
              </w:rPr>
            </w:pPr>
            <w:r>
              <w:rPr>
                <w:lang w:val="nl-NL"/>
              </w:rPr>
              <w:t>Flûte Harmonique</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2-5-3 st.</w:t>
            </w:r>
          </w:p>
          <w:p>
            <w:pPr>
              <w:pStyle w:val="T4dispositie"/>
              <w:jc w:val="start"/>
              <w:rPr>
                <w:lang w:val="nl-NL"/>
              </w:rPr>
            </w:pPr>
            <w:r>
              <w:rPr>
                <w:lang w:val="nl-NL"/>
              </w:rPr>
              <w:t>4 st.</w:t>
            </w:r>
          </w:p>
          <w:p>
            <w:pPr>
              <w:pStyle w:val="T4dispositie"/>
              <w:jc w:val="start"/>
              <w:rPr>
                <w:lang w:val="nl-NL"/>
              </w:rPr>
            </w:pPr>
            <w:r>
              <w:rPr>
                <w:lang w:val="nl-NL"/>
              </w:rPr>
              <w:t>8'</w:t>
            </w:r>
          </w:p>
        </w:tc>
        <w:tc>
          <w:tcPr>
            <w:tcW w:w="1977" w:type="dxa"/>
            <w:tcBorders/>
          </w:tcPr>
          <w:p>
            <w:pPr>
              <w:pStyle w:val="T4dispositie"/>
              <w:jc w:val="start"/>
              <w:rPr>
                <w:i/>
                <w:i/>
                <w:iCs/>
                <w:lang w:val="nl-NL"/>
              </w:rPr>
            </w:pPr>
            <w:r>
              <w:rPr>
                <w:i/>
                <w:iCs/>
                <w:lang w:val="nl-NL"/>
              </w:rPr>
              <w:t>Positief (II)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Zacht gedekt</w:t>
            </w:r>
          </w:p>
          <w:p>
            <w:pPr>
              <w:pStyle w:val="T4dispositie"/>
              <w:jc w:val="start"/>
              <w:rPr>
                <w:lang w:val="nl-NL"/>
              </w:rPr>
            </w:pPr>
            <w:r>
              <w:rPr>
                <w:lang w:val="nl-NL"/>
              </w:rPr>
              <w:t>Fluit</w:t>
            </w:r>
          </w:p>
          <w:p>
            <w:pPr>
              <w:pStyle w:val="T4dispositie"/>
              <w:jc w:val="start"/>
              <w:rPr>
                <w:lang w:val="nl-NL"/>
              </w:rPr>
            </w:pPr>
            <w:r>
              <w:rPr>
                <w:lang w:val="nl-NL"/>
              </w:rPr>
              <w:t>Nachthoorn</w:t>
            </w:r>
          </w:p>
          <w:p>
            <w:pPr>
              <w:pStyle w:val="T4dispositie"/>
              <w:jc w:val="start"/>
              <w:rPr>
                <w:lang w:val="nl-NL"/>
              </w:rPr>
            </w:pPr>
            <w:r>
              <w:rPr>
                <w:lang w:val="nl-NL"/>
              </w:rPr>
              <w:t>Gamba</w:t>
            </w:r>
          </w:p>
          <w:p>
            <w:pPr>
              <w:pStyle w:val="T4dispositie"/>
              <w:jc w:val="start"/>
              <w:rPr>
                <w:lang w:val="nl-NL"/>
              </w:rPr>
            </w:pPr>
            <w:r>
              <w:rPr>
                <w:lang w:val="nl-NL"/>
              </w:rPr>
              <w:t>Salicet</w:t>
            </w:r>
          </w:p>
          <w:p>
            <w:pPr>
              <w:pStyle w:val="T4dispositie"/>
              <w:jc w:val="start"/>
              <w:rPr>
                <w:lang w:val="nl-NL"/>
              </w:rPr>
            </w:pPr>
            <w:r>
              <w:rPr>
                <w:lang w:val="nl-NL"/>
              </w:rPr>
              <w:t>Flûte Octaviante</w:t>
            </w:r>
          </w:p>
          <w:p>
            <w:pPr>
              <w:pStyle w:val="T4dispositie"/>
              <w:jc w:val="start"/>
              <w:rPr>
                <w:lang w:val="nl-NL"/>
              </w:rPr>
            </w:pPr>
            <w:r>
              <w:rPr>
                <w:lang w:val="nl-NL"/>
              </w:rPr>
              <w:t>Nasard</w:t>
            </w:r>
          </w:p>
          <w:p>
            <w:pPr>
              <w:pStyle w:val="T4dispositie"/>
              <w:jc w:val="start"/>
              <w:rPr>
                <w:lang w:val="nl-NL"/>
              </w:rPr>
            </w:pPr>
            <w:r>
              <w:rPr>
                <w:lang w:val="nl-NL"/>
              </w:rPr>
              <w:t>Flageolet</w:t>
            </w:r>
          </w:p>
          <w:p>
            <w:pPr>
              <w:pStyle w:val="T4dispositie"/>
              <w:jc w:val="start"/>
              <w:rPr>
                <w:lang w:val="nl-NL"/>
              </w:rPr>
            </w:pPr>
            <w:r>
              <w:rPr>
                <w:lang w:val="nl-NL"/>
              </w:rPr>
              <w:t>Trompette Harmonique</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tc>
        <w:tc>
          <w:tcPr>
            <w:tcW w:w="1162" w:type="dxa"/>
            <w:tcBorders/>
          </w:tcPr>
          <w:p>
            <w:pPr>
              <w:pStyle w:val="T4dispositie"/>
              <w:jc w:val="start"/>
              <w:rPr>
                <w:i/>
                <w:i/>
                <w:iCs/>
                <w:lang w:val="nl-NL"/>
              </w:rPr>
            </w:pPr>
            <w:r>
              <w:rPr>
                <w:i/>
                <w:iCs/>
                <w:lang w:val="nl-NL"/>
              </w:rPr>
              <w:t>Pedaal</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Prestant</w:t>
            </w:r>
          </w:p>
          <w:p>
            <w:pPr>
              <w:pStyle w:val="T4dispositie"/>
              <w:jc w:val="start"/>
              <w:rPr>
                <w:lang w:val="nl-NL"/>
              </w:rPr>
            </w:pPr>
            <w:r>
              <w:rPr>
                <w:lang w:val="nl-NL"/>
              </w:rPr>
              <w:t>Openbas</w:t>
            </w:r>
          </w:p>
          <w:p>
            <w:pPr>
              <w:pStyle w:val="T4dispositie"/>
              <w:jc w:val="start"/>
              <w:rPr>
                <w:lang w:val="nl-NL"/>
              </w:rPr>
            </w:pPr>
            <w:r>
              <w:rPr>
                <w:lang w:val="nl-NL"/>
              </w:rPr>
              <w:t>Bazuin</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16'</w:t>
            </w:r>
          </w:p>
        </w:tc>
      </w:tr>
    </w:tbl>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HW-Pos, Ped-HW, Ped-Pos</w:t>
      </w:r>
    </w:p>
    <w:p>
      <w:pPr>
        <w:pStyle w:val="T1"/>
        <w:jc w:val="start"/>
        <w:rPr>
          <w:lang w:val="nl-NL"/>
        </w:rPr>
      </w:pPr>
      <w:r>
        <w:rPr>
          <w:lang w:val="nl-NL"/>
        </w:rPr>
        <w:t>combinatie systeem</w:t>
      </w:r>
    </w:p>
    <w:p>
      <w:pPr>
        <w:pStyle w:val="T1"/>
        <w:jc w:val="start"/>
        <w:rPr>
          <w:lang w:val="nl-NL"/>
        </w:rPr>
      </w:pPr>
      <w:r>
        <w:rPr>
          <w:lang w:val="nl-NL"/>
        </w:rPr>
      </w:r>
    </w:p>
    <w:p>
      <w:pPr>
        <w:pStyle w:val="T1"/>
        <w:jc w:val="start"/>
        <w:rPr>
          <w:lang w:val="nl-NL"/>
        </w:rPr>
      </w:pPr>
      <w:r>
        <w:rPr>
          <w:lang w:val="nl-NL"/>
        </w:rPr>
        <w:t>Samenstelling vulstemmen</w:t>
      </w:r>
    </w:p>
    <w:tbl>
      <w:tblPr>
        <w:tblW w:w="6071" w:type="dxa"/>
        <w:jc w:val="start"/>
        <w:tblInd w:w="-70" w:type="dxa"/>
        <w:tblLayout w:type="fixed"/>
        <w:tblCellMar>
          <w:top w:w="0" w:type="dxa"/>
          <w:start w:w="70" w:type="dxa"/>
          <w:bottom w:w="0" w:type="dxa"/>
          <w:end w:w="70" w:type="dxa"/>
        </w:tblCellMar>
      </w:tblPr>
      <w:tblGrid>
        <w:gridCol w:w="1023"/>
        <w:gridCol w:w="718"/>
        <w:gridCol w:w="718"/>
        <w:gridCol w:w="718"/>
        <w:gridCol w:w="729"/>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1 1/3</w:t>
            </w:r>
          </w:p>
          <w:p>
            <w:pPr>
              <w:pStyle w:val="T4dispositie"/>
              <w:jc w:val="start"/>
              <w:rPr>
                <w:lang w:val="nl-NL"/>
              </w:rPr>
            </w:pPr>
            <w:r>
              <w:rPr>
                <w:lang w:val="nl-NL"/>
              </w:rPr>
              <w:t>1</w:t>
            </w:r>
          </w:p>
        </w:tc>
        <w:tc>
          <w:tcPr>
            <w:tcW w:w="718" w:type="dxa"/>
            <w:tcBorders/>
          </w:tcPr>
          <w:p>
            <w:pPr>
              <w:pStyle w:val="T4dispositie"/>
              <w:jc w:val="start"/>
              <w:rPr>
                <w:lang w:val="nl-NL"/>
              </w:rPr>
            </w:pPr>
            <w:r>
              <w:rPr>
                <w:lang w:val="nl-NL"/>
              </w:rPr>
              <w:t>G</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18" w:type="dxa"/>
            <w:tcBorders/>
          </w:tcPr>
          <w:p>
            <w:pPr>
              <w:pStyle w:val="T4dispositie"/>
              <w:jc w:val="start"/>
              <w:rPr>
                <w:lang w:val="nl-NL"/>
              </w:rPr>
            </w:pPr>
            <w:r>
              <w:rPr>
                <w:lang w:val="nl-NL"/>
              </w:rPr>
              <w:t>e</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lang w:val="nl-NL"/>
              </w:rPr>
            </w:pPr>
            <w:r>
              <w:rPr>
                <w:lang w:val="nl-NL"/>
              </w:rPr>
              <w:t>fis</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lang w:val="nl-NL"/>
              </w:rPr>
            </w:pPr>
            <w:r>
              <w:rPr>
                <w:lang w:val="nl-NL"/>
              </w:rPr>
              <w:t>fis</w:t>
            </w:r>
            <w:r>
              <w:rPr>
                <w:vertAlign w:val="superscript"/>
                <w:lang w:val="nl-NL"/>
              </w:rPr>
              <w:t>2</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lang w:val="nl-NL"/>
              </w:rPr>
            </w:pPr>
            <w:r>
              <w:rPr>
                <w:lang w:val="nl-NL"/>
              </w:rPr>
              <w:t>h</w:t>
            </w:r>
            <w:r>
              <w:rPr>
                <w:vertAlign w:val="superscript"/>
                <w:lang w:val="nl-NL"/>
              </w:rPr>
              <w:t>2</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regulateur (1883)</w:t>
      </w:r>
    </w:p>
    <w:p>
      <w:pPr>
        <w:pStyle w:val="T1"/>
        <w:jc w:val="start"/>
        <w:rPr>
          <w:lang w:val="nl-NL"/>
        </w:rPr>
      </w:pPr>
      <w:r>
        <w:rPr>
          <w:lang w:val="nl-NL"/>
        </w:rPr>
        <w:t>Winddruk</w:t>
      </w:r>
    </w:p>
    <w:p>
      <w:pPr>
        <w:pStyle w:val="T1"/>
        <w:jc w:val="start"/>
        <w:rPr>
          <w:lang w:val="nl-NL"/>
        </w:rPr>
      </w:pPr>
      <w:r>
        <w:rPr>
          <w:lang w:val="nl-NL"/>
        </w:rPr>
        <w:t>HW en Pos 88 mm, Ped 95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waarbij de organist met de rug naar het orgel zit</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magazijnbalg bevindt zich in de balgenkamer; de regulateur is voorzien van een in- en uitspringende vouw en ligt onder in het orgel.</w:t>
      </w:r>
    </w:p>
    <w:p>
      <w:pPr>
        <w:pStyle w:val="T1"/>
        <w:jc w:val="start"/>
        <w:rPr/>
      </w:pPr>
      <w:r>
        <w:rPr>
          <w:lang w:val="nl-NL"/>
        </w:rPr>
        <w:t>Bij de bouw van dit orgel maakte men gebruik van enig pijpwerk uit het in 1880 gesloopte Gerstenhauer/Van Dinter-orgel (1784/1856) van de voormalige St-Franciscuskerk te Hoorn. Dit materiaal is aanwezig in de registers Holpijp 8', Octaaf 2' (gis-f</w:t>
      </w:r>
      <w:r>
        <w:rPr>
          <w:vertAlign w:val="superscript"/>
          <w:lang w:val="nl-NL"/>
        </w:rPr>
        <w:t>3</w:t>
      </w:r>
      <w:r>
        <w:rPr>
          <w:lang w:val="nl-NL"/>
        </w:rPr>
        <w:t>) en Cornet van het HW, en Zacht gedekt 16', Fluit 8' en Nachthoorn 8' van het Pos. Tenzij anders vermeld is het pijpwerk van metaal en vervaardigd door Maarschalkerweerd.</w:t>
      </w:r>
    </w:p>
    <w:p>
      <w:pPr>
        <w:pStyle w:val="T1"/>
        <w:jc w:val="start"/>
        <w:rPr>
          <w:lang w:val="nl-NL"/>
        </w:rPr>
      </w:pPr>
      <w:r>
        <w:rPr>
          <w:lang w:val="nl-NL"/>
        </w:rPr>
        <w:t>De binnenpijpen van de Prestant 16' dateren uit 2001. De bas van de Bourdon 16' is van naaldhout, de discant is van metaal. De Prestant 8' staat van C-gis in het front, het vervolg staat op de lade. De Holpijp 8' is geheel van metaal, gedekt. Het hoogste octaaf van de Roerfluit 4' is open, cilindrisch en heeft dubbele corpuslengte (overblazend). C-g van de Octaaf 2' dateren uit 1883, de rest is ouder. Een deel van de Mixtuur dateert uit 2001. De Cornet is ouder dan 1883. De Trompet 8' is uitgevoerd in Franse factuur.</w:t>
      </w:r>
    </w:p>
    <w:p>
      <w:pPr>
        <w:pStyle w:val="T1"/>
        <w:jc w:val="start"/>
        <w:rPr/>
      </w:pPr>
      <w:r>
        <w:rPr>
          <w:lang w:val="nl-NL"/>
        </w:rPr>
        <w:t>C-H van de Zacht gedekt 16' zijn van naaldhout en dateren uit 1937, de rest is ouder dan 1883. Ook de Fluit 8' en de Nachthoorn 8' (geheel metaal, gedekt) zijn ouder dan 1883. De Gamba 8' is van tin. De Salicet 4' is in 2001 nieuw gemaakt naar voorbeeld van het gelijknamige register in het orgel van het Concertgebouw te Amsterdam. De Flûte Octaviante 4' is van c</w:t>
      </w:r>
      <w:r>
        <w:rPr>
          <w:vertAlign w:val="superscript"/>
          <w:lang w:val="nl-NL"/>
        </w:rPr>
        <w:t>1</w:t>
      </w:r>
      <w:r>
        <w:rPr>
          <w:lang w:val="nl-NL"/>
        </w:rPr>
        <w:t>-f</w:t>
      </w:r>
      <w:r>
        <w:rPr>
          <w:vertAlign w:val="superscript"/>
          <w:lang w:val="nl-NL"/>
        </w:rPr>
        <w:t>3</w:t>
      </w:r>
      <w:r>
        <w:rPr>
          <w:lang w:val="nl-NL"/>
        </w:rPr>
        <w:t xml:space="preserve"> overblazend. De Nasard 3' en de Flageolet 2' zijn conisch, open. De Trompette Harmonique 8' dateert uit 1937 en werd vervaardigd door Giesecke; de grootste bekers zijn deels van koper, deels van zink.</w:t>
      </w:r>
    </w:p>
    <w:p>
      <w:pPr>
        <w:pStyle w:val="T1"/>
        <w:jc w:val="start"/>
        <w:rPr>
          <w:lang w:val="nl-NL"/>
        </w:rPr>
      </w:pPr>
      <w:r>
        <w:rPr>
          <w:lang w:val="nl-NL"/>
        </w:rPr>
        <w:t>De (open) Subbas 16' en de Openbas 8' zijn van naaldhout. Het groot octaaf van de Prestant 8' dateert uit 2001, de overige pijpen zijn uit 1883. De Bazuin 16' heeft metalen stevels en naaldhouten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2006-04-25T13:35:00Z</dcterms:created>
  <dc:creator>WS1</dc:creator>
  <dc:description/>
  <dc:language>en-US</dc:language>
  <cp:lastModifiedBy>WS1</cp:lastModifiedBy>
  <dcterms:modified xsi:type="dcterms:W3CDTF">2006-04-25T13:35:00Z</dcterms:modified>
  <cp:revision>2</cp:revision>
  <dc:subject/>
  <dc:title>Hoorn / 1883</dc:title>
</cp:coreProperties>
</file>