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Leiden / 1883</w:t>
      </w:r>
    </w:p>
    <w:p>
      <w:pPr>
        <w:pStyle w:val="Heading2"/>
        <w:rPr>
          <w:i w:val="false"/>
          <w:i w:val="false"/>
          <w:iCs/>
        </w:rPr>
      </w:pPr>
      <w:r>
        <w:rPr>
          <w:i w:val="false"/>
          <w:iCs/>
        </w:rPr>
        <w:t>Pieterskerk</w:t>
      </w:r>
    </w:p>
    <w:p>
      <w:pPr>
        <w:pStyle w:val="Heading2"/>
        <w:rPr>
          <w:i w:val="false"/>
          <w:i w:val="false"/>
          <w:iCs/>
        </w:rPr>
      </w:pPr>
      <w:r>
        <w:rPr>
          <w:i w:val="false"/>
          <w:iCs/>
        </w:rPr>
        <w:t>koororgel</w:t>
      </w:r>
    </w:p>
    <w:p>
      <w:pPr>
        <w:pStyle w:val="T1"/>
        <w:jc w:val="start"/>
        <w:rPr>
          <w:i/>
          <w:i/>
          <w:iCs/>
          <w:lang w:val="nl-NL"/>
        </w:rPr>
      </w:pPr>
      <w:r>
        <w:rPr>
          <w:i/>
          <w:iCs/>
          <w:lang w:val="nl-NL"/>
        </w:rPr>
      </w:r>
    </w:p>
    <w:p>
      <w:pPr>
        <w:pStyle w:val="T1"/>
        <w:jc w:val="start"/>
        <w:rPr>
          <w:lang w:val="nl-NL"/>
        </w:rPr>
      </w:pPr>
      <w:r>
        <w:rPr>
          <w:i/>
          <w:iCs/>
          <w:lang w:val="nl-NL"/>
        </w:rPr>
        <w:t xml:space="preserve">Vijfbeukige torenloze kruisbasiliek, begonnen ca 1394 met koor met omgang. Schip uit de tweede helft 15e eeuw, transept van kort na 1500. In hoofdbeuk houten tongewelven, in zijbeuken en omgang stenen kruisribgewelven. Laatgotische preekstoel </w:t>
      </w:r>
      <w:r>
        <w:rPr>
          <w:i/>
          <w:iCs/>
        </w:rPr>
        <w:t>ca</w:t>
      </w:r>
      <w:r>
        <w:rPr>
          <w:i/>
          <w:iCs/>
          <w:lang w:val="nl-NL"/>
        </w:rPr>
        <w:t xml:space="preserve"> 1525 met renaissance overhuiving </w:t>
      </w:r>
      <w:r>
        <w:rPr>
          <w:i/>
          <w:iCs/>
        </w:rPr>
        <w:t>ca 1550. Koorhek uit ca</w:t>
      </w:r>
      <w:r>
        <w:rPr>
          <w:i/>
          <w:iCs/>
          <w:lang w:val="nl-NL"/>
        </w:rPr>
        <w:t xml:space="preserve"> 1425. Diverse grafmonumenten, onder andere door Rombout Verhulst. Hoofdorgel uit 1639-1641 door de gebroeders Van Hagerbeer, met gebruikmaking van een ouder rugwerk.</w:t>
      </w:r>
    </w:p>
    <w:p>
      <w:pPr>
        <w:pStyle w:val="T1"/>
        <w:jc w:val="start"/>
        <w:rPr>
          <w:lang w:val="nl-NL"/>
        </w:rPr>
      </w:pPr>
      <w:r>
        <w:rPr>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 xml:space="preserve">De plaats van dit orgel, in een boog, stemt ongetwijfeld overeen met de oorspronkelijke standplaats. Het hoofdfront, thans gericht naar het Noorder transept van de Pieterskerk, vertoont eenvoudige neogotische vormen. Het bestaat uit een spitse middentoren met zware kap, en twee door zware lijsten afgesloten velden, met spitsbogige pijpvelden met vierpassen in de boogzwikken. Dit geheel wordt geflankeerd door twee aanzienlijk lagere spitse torens, twee zeer lage vlakke pijpvelden en twee gesloten velden met kleine rozetvormige openingen. De bovenlijsten van de velden en de torenkappen zijn alle voorzien van spitsboognissen. </w:t>
      </w:r>
    </w:p>
    <w:p>
      <w:pPr>
        <w:pStyle w:val="T2Kunst"/>
        <w:jc w:val="start"/>
        <w:rPr>
          <w:lang w:val="nl-NL"/>
        </w:rPr>
      </w:pPr>
      <w:r>
        <w:rPr>
          <w:lang w:val="nl-NL"/>
        </w:rPr>
        <w:t>Het meest opvallend is natuurlijk de voor de toenmalige Engelse orgelbouw karakteristieke beschildering van de pijpen. De torenpijpen zijn blauw met een eivormige beschildering rond de labia, waaruit abstracte bloemmotieven voortkomen. De pijpen in de velden hebben een sepia kleur met bruinrode abstracte motieven rond de labia en aan de pijpuiteinden en ook nog Franse lelies.</w:t>
      </w:r>
    </w:p>
    <w:p>
      <w:pPr>
        <w:pStyle w:val="T2Kunst"/>
        <w:jc w:val="start"/>
        <w:rPr>
          <w:lang w:val="nl-NL"/>
        </w:rPr>
      </w:pPr>
      <w:r>
        <w:rPr>
          <w:lang w:val="nl-NL"/>
        </w:rPr>
        <w:t>Het zijfront geeft alleen een pijpveld te zien.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Orgel</w:t>
      </w:r>
      <w:r>
        <w:rPr>
          <w:lang w:val="nl-NL"/>
        </w:rPr>
        <w:t>, 90/11 (1994), 411; 91/5 (1995), 181.</w:t>
      </w:r>
    </w:p>
    <w:p>
      <w:pPr>
        <w:pStyle w:val="T3Lit"/>
        <w:jc w:val="start"/>
        <w:rPr>
          <w:lang w:val="nl-NL"/>
        </w:rPr>
      </w:pPr>
      <w:r>
        <w:rPr>
          <w:lang w:val="nl-NL"/>
        </w:rPr>
      </w:r>
    </w:p>
    <w:p>
      <w:pPr>
        <w:pStyle w:val="T3Lit"/>
        <w:jc w:val="start"/>
        <w:rPr>
          <w:lang w:val="nl-NL"/>
        </w:rPr>
      </w:pPr>
      <w:r>
        <w:rPr>
          <w:lang w:val="nl-NL"/>
        </w:rPr>
        <w:t>Monumentnummer 25446</w:t>
      </w:r>
    </w:p>
    <w:p>
      <w:pPr>
        <w:pStyle w:val="T3Lit"/>
        <w:jc w:val="start"/>
        <w:rPr>
          <w:lang w:val="nl-NL"/>
        </w:rPr>
      </w:pPr>
      <w:r>
        <w:rPr>
          <w:lang w:val="nl-NL"/>
        </w:rPr>
        <w:t>Orgelnummer 1817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Thomas Hill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Londen, St-John’s, Brownswood Park</w:t>
      </w:r>
    </w:p>
    <w:p>
      <w:pPr>
        <w:pStyle w:val="T1"/>
        <w:jc w:val="start"/>
        <w:rPr>
          <w:lang w:val="nl-NL"/>
        </w:rPr>
      </w:pPr>
      <w:r>
        <w:rPr>
          <w:lang w:val="nl-NL"/>
        </w:rPr>
      </w:r>
    </w:p>
    <w:p>
      <w:pPr>
        <w:pStyle w:val="T1"/>
        <w:jc w:val="start"/>
        <w:rPr>
          <w:lang w:val="nl-NL"/>
        </w:rPr>
      </w:pPr>
      <w:r>
        <w:rPr>
          <w:lang w:val="nl-NL"/>
        </w:rPr>
        <w:t>1990</w:t>
      </w:r>
    </w:p>
    <w:p>
      <w:pPr>
        <w:pStyle w:val="T1"/>
        <w:jc w:val="start"/>
        <w:rPr>
          <w:lang w:val="nl-NL"/>
        </w:rPr>
      </w:pPr>
      <w:r>
        <w:rPr>
          <w:lang w:val="nl-NL"/>
        </w:rPr>
        <w:t>.</w:t>
        <w:tab/>
        <w:t>kerkgebouw gesloten, orgel gedemonteerd en opgeslagen door S. Steendam</w:t>
      </w:r>
    </w:p>
    <w:p>
      <w:pPr>
        <w:pStyle w:val="T1"/>
        <w:jc w:val="start"/>
        <w:rPr>
          <w:lang w:val="nl-NL"/>
        </w:rPr>
      </w:pPr>
      <w:r>
        <w:rPr>
          <w:lang w:val="nl-NL"/>
        </w:rPr>
      </w:r>
    </w:p>
    <w:p>
      <w:pPr>
        <w:pStyle w:val="T1"/>
        <w:jc w:val="start"/>
        <w:rPr>
          <w:lang w:val="nl-NL"/>
        </w:rPr>
      </w:pPr>
      <w:r>
        <w:rPr>
          <w:lang w:val="nl-NL"/>
        </w:rPr>
        <w:t>S. Steendam 1995</w:t>
      </w:r>
    </w:p>
    <w:p>
      <w:pPr>
        <w:pStyle w:val="T1"/>
        <w:jc w:val="start"/>
        <w:rPr>
          <w:lang w:val="nl-NL"/>
        </w:rPr>
      </w:pPr>
      <w:r>
        <w:rPr>
          <w:lang w:val="nl-NL"/>
        </w:rPr>
        <w:t>.</w:t>
        <w:tab/>
        <w:t>orgel gerestaureerd en geplaatst te Leiden, Pieterskerk</w:t>
      </w:r>
    </w:p>
    <w:p>
      <w:pPr>
        <w:pStyle w:val="T1"/>
        <w:jc w:val="start"/>
        <w:rPr>
          <w:lang w:val="nl-NL"/>
        </w:rPr>
      </w:pPr>
      <w:r>
        <w:rPr>
          <w:lang w:val="nl-NL"/>
        </w:rPr>
        <w:t>.</w:t>
        <w:tab/>
        <w:t>decoratie frontpijpen hersteld</w:t>
      </w:r>
    </w:p>
    <w:p>
      <w:pPr>
        <w:pStyle w:val="T1"/>
        <w:jc w:val="start"/>
        <w:rPr>
          <w:lang w:val="nl-NL"/>
        </w:rPr>
      </w:pPr>
      <w:r>
        <w:rPr>
          <w:lang w:val="nl-NL"/>
        </w:rPr>
        <w:t>.</w:t>
        <w:tab/>
        <w:t>schepbalgen en pompinstallatie hersteld</w:t>
      </w:r>
    </w:p>
    <w:p>
      <w:pPr>
        <w:pStyle w:val="T1"/>
        <w:jc w:val="start"/>
        <w:rPr>
          <w:lang w:val="nl-NL"/>
        </w:rPr>
      </w:pPr>
      <w:r>
        <w:rPr>
          <w:lang w:val="nl-NL"/>
        </w:rPr>
        <w:t>.</w:t>
        <w:tab/>
        <w:t>toonhoogte verlaagd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choir, swell, pedal</w:t>
      </w:r>
    </w:p>
    <w:p>
      <w:pPr>
        <w:pStyle w:val="T1"/>
        <w:jc w:val="start"/>
        <w:rPr>
          <w:lang w:val="nl-NL"/>
        </w:rPr>
      </w:pPr>
      <w:r>
        <w:rPr>
          <w:lang w:val="nl-NL"/>
        </w:rPr>
      </w:r>
    </w:p>
    <w:p>
      <w:pPr>
        <w:pStyle w:val="T1"/>
        <w:jc w:val="start"/>
        <w:rPr/>
      </w:pPr>
      <w:r>
        <w:rPr/>
        <w:t>Dispositie</w:t>
      </w:r>
    </w:p>
    <w:tbl>
      <w:tblPr>
        <w:tblW w:w="8350" w:type="dxa"/>
        <w:jc w:val="start"/>
        <w:tblInd w:w="-70" w:type="dxa"/>
        <w:tblLayout w:type="fixed"/>
        <w:tblCellMar>
          <w:top w:w="0" w:type="dxa"/>
          <w:start w:w="70" w:type="dxa"/>
          <w:bottom w:w="0" w:type="dxa"/>
          <w:end w:w="70" w:type="dxa"/>
        </w:tblCellMar>
      </w:tblPr>
      <w:tblGrid>
        <w:gridCol w:w="1870"/>
        <w:gridCol w:w="540"/>
        <w:gridCol w:w="1080"/>
        <w:gridCol w:w="540"/>
        <w:gridCol w:w="1620"/>
        <w:gridCol w:w="540"/>
        <w:gridCol w:w="1620"/>
        <w:gridCol w:w="540"/>
      </w:tblGrid>
      <w:tr>
        <w:trPr/>
        <w:tc>
          <w:tcPr>
            <w:tcW w:w="1870" w:type="dxa"/>
            <w:tcBorders/>
          </w:tcPr>
          <w:p>
            <w:pPr>
              <w:pStyle w:val="T4dispositie"/>
              <w:jc w:val="start"/>
              <w:rPr>
                <w:i/>
                <w:i/>
                <w:iCs/>
                <w:lang w:val="nl-NL"/>
              </w:rPr>
            </w:pPr>
            <w:r>
              <w:rPr>
                <w:i/>
                <w:iCs/>
                <w:lang w:val="nl-NL"/>
              </w:rPr>
              <w:t>Great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Double Diapason</w:t>
            </w:r>
          </w:p>
          <w:p>
            <w:pPr>
              <w:pStyle w:val="T4dispositie"/>
              <w:jc w:val="start"/>
              <w:rPr>
                <w:lang w:val="nl-NL"/>
              </w:rPr>
            </w:pPr>
            <w:r>
              <w:rPr>
                <w:lang w:val="nl-NL"/>
              </w:rPr>
              <w:t>Open Diapason</w:t>
            </w:r>
          </w:p>
          <w:p>
            <w:pPr>
              <w:pStyle w:val="T4dispositie"/>
              <w:jc w:val="start"/>
              <w:rPr>
                <w:lang w:val="nl-NL"/>
              </w:rPr>
            </w:pPr>
            <w:r>
              <w:rPr>
                <w:lang w:val="nl-NL"/>
              </w:rPr>
              <w:t>Open Diapason II</w:t>
            </w:r>
          </w:p>
          <w:p>
            <w:pPr>
              <w:pStyle w:val="T4dispositie"/>
              <w:jc w:val="start"/>
              <w:rPr>
                <w:lang w:val="nl-NL"/>
              </w:rPr>
            </w:pPr>
            <w:r>
              <w:rPr>
                <w:lang w:val="nl-NL"/>
              </w:rPr>
              <w:t>Stopped Diapason</w:t>
            </w:r>
          </w:p>
          <w:p>
            <w:pPr>
              <w:pStyle w:val="T4dispositie"/>
              <w:jc w:val="start"/>
              <w:rPr>
                <w:lang w:val="nl-NL"/>
              </w:rPr>
            </w:pPr>
            <w:r>
              <w:rPr>
                <w:lang w:val="nl-NL"/>
              </w:rPr>
              <w:t>Principal</w:t>
            </w:r>
          </w:p>
          <w:p>
            <w:pPr>
              <w:pStyle w:val="T4dispositie"/>
              <w:jc w:val="start"/>
              <w:rPr>
                <w:lang w:val="nl-NL"/>
              </w:rPr>
            </w:pPr>
            <w:r>
              <w:rPr>
                <w:lang w:val="nl-NL"/>
              </w:rPr>
              <w:t>Waldflute</w:t>
            </w:r>
          </w:p>
          <w:p>
            <w:pPr>
              <w:pStyle w:val="T4dispositie"/>
              <w:jc w:val="start"/>
              <w:rPr>
                <w:lang w:val="nl-NL"/>
              </w:rPr>
            </w:pPr>
            <w:r>
              <w:rPr>
                <w:lang w:val="nl-NL"/>
              </w:rPr>
              <w:t>Twelfth</w:t>
            </w:r>
          </w:p>
          <w:p>
            <w:pPr>
              <w:pStyle w:val="T4dispositie"/>
              <w:jc w:val="start"/>
              <w:rPr>
                <w:lang w:val="nl-NL"/>
              </w:rPr>
            </w:pPr>
            <w:r>
              <w:rPr>
                <w:lang w:val="nl-NL"/>
              </w:rPr>
              <w:t>Fifteenth</w:t>
            </w:r>
          </w:p>
          <w:p>
            <w:pPr>
              <w:pStyle w:val="T4dispositie"/>
              <w:jc w:val="start"/>
              <w:rPr>
                <w:lang w:val="nl-NL"/>
              </w:rPr>
            </w:pPr>
            <w:r>
              <w:rPr>
                <w:lang w:val="nl-NL"/>
              </w:rPr>
              <w:t>Mixture</w:t>
            </w:r>
          </w:p>
          <w:p>
            <w:pPr>
              <w:pStyle w:val="T4dispositie"/>
              <w:jc w:val="start"/>
              <w:rPr>
                <w:lang w:val="nl-NL"/>
              </w:rPr>
            </w:pPr>
            <w:r>
              <w:rPr>
                <w:lang w:val="nl-NL"/>
              </w:rPr>
              <w:t>Posaune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3</w:t>
            </w:r>
            <w:r>
              <w:rPr/>
              <w:t>'</w:t>
            </w:r>
          </w:p>
          <w:p>
            <w:pPr>
              <w:pStyle w:val="T4dispositie"/>
              <w:jc w:val="start"/>
              <w:rPr>
                <w:lang w:val="nl-NL"/>
              </w:rPr>
            </w:pPr>
            <w:r>
              <w:rPr>
                <w:lang w:val="nl-NL"/>
              </w:rPr>
              <w:t>2</w:t>
            </w:r>
            <w:r>
              <w:rPr/>
              <w:t>'</w:t>
            </w:r>
          </w:p>
          <w:p>
            <w:pPr>
              <w:pStyle w:val="T4dispositie"/>
              <w:jc w:val="start"/>
              <w:rPr>
                <w:lang w:val="nl-NL"/>
              </w:rPr>
            </w:pPr>
            <w:r>
              <w:rPr>
                <w:lang w:val="nl-NL"/>
              </w:rPr>
              <w:t>3 r.</w:t>
            </w:r>
          </w:p>
          <w:p>
            <w:pPr>
              <w:pStyle w:val="T4dispositie"/>
              <w:jc w:val="start"/>
              <w:rPr>
                <w:lang w:val="nl-NL"/>
              </w:rPr>
            </w:pPr>
            <w:r>
              <w:rPr>
                <w:lang w:val="nl-NL"/>
              </w:rPr>
              <w:t>8</w:t>
            </w:r>
            <w:r>
              <w:rPr/>
              <w:t>'</w:t>
            </w:r>
          </w:p>
        </w:tc>
        <w:tc>
          <w:tcPr>
            <w:tcW w:w="1080" w:type="dxa"/>
            <w:tcBorders/>
          </w:tcPr>
          <w:p>
            <w:pPr>
              <w:pStyle w:val="T4dispositie"/>
              <w:jc w:val="start"/>
              <w:rPr>
                <w:i/>
                <w:i/>
                <w:iCs/>
                <w:lang w:val="nl-NL"/>
              </w:rPr>
            </w:pPr>
            <w:r>
              <w:rPr>
                <w:i/>
                <w:iCs/>
                <w:lang w:val="nl-NL"/>
              </w:rPr>
              <w:t>Choir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Gedackt</w:t>
            </w:r>
          </w:p>
          <w:p>
            <w:pPr>
              <w:pStyle w:val="T4dispositie"/>
              <w:jc w:val="start"/>
              <w:rPr>
                <w:lang w:val="nl-NL"/>
              </w:rPr>
            </w:pPr>
            <w:r>
              <w:rPr>
                <w:lang w:val="nl-NL"/>
              </w:rPr>
              <w:t>Dulciana</w:t>
            </w:r>
          </w:p>
          <w:p>
            <w:pPr>
              <w:pStyle w:val="T4dispositie"/>
              <w:jc w:val="start"/>
              <w:rPr>
                <w:lang w:val="nl-NL"/>
              </w:rPr>
            </w:pPr>
            <w:r>
              <w:rPr>
                <w:lang w:val="nl-NL"/>
              </w:rPr>
              <w:t>Gemshorn</w:t>
            </w:r>
          </w:p>
          <w:p>
            <w:pPr>
              <w:pStyle w:val="T4dispositie"/>
              <w:jc w:val="start"/>
              <w:rPr>
                <w:lang w:val="nl-NL"/>
              </w:rPr>
            </w:pPr>
            <w:r>
              <w:rPr>
                <w:lang w:val="nl-NL"/>
              </w:rPr>
              <w:t>Suab Flute</w:t>
            </w:r>
          </w:p>
          <w:p>
            <w:pPr>
              <w:pStyle w:val="T4dispositie"/>
              <w:jc w:val="start"/>
              <w:rPr>
                <w:lang w:val="nl-NL"/>
              </w:rPr>
            </w:pPr>
            <w:r>
              <w:rPr>
                <w:lang w:val="nl-NL"/>
              </w:rPr>
              <w:t>Flautino</w:t>
            </w:r>
          </w:p>
          <w:p>
            <w:pPr>
              <w:pStyle w:val="T4dispositie"/>
              <w:jc w:val="start"/>
              <w:rPr>
                <w:lang w:val="nl-NL"/>
              </w:rPr>
            </w:pPr>
            <w:r>
              <w:rPr>
                <w:lang w:val="nl-NL"/>
              </w:rPr>
              <w:t>Clarionet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8</w:t>
            </w:r>
            <w:r>
              <w:rPr/>
              <w:t>'</w:t>
            </w:r>
          </w:p>
        </w:tc>
        <w:tc>
          <w:tcPr>
            <w:tcW w:w="1620" w:type="dxa"/>
            <w:tcBorders/>
          </w:tcPr>
          <w:p>
            <w:pPr>
              <w:pStyle w:val="T4dispositie"/>
              <w:jc w:val="start"/>
              <w:rPr>
                <w:i/>
                <w:i/>
                <w:iCs/>
                <w:lang w:val="nl-NL"/>
              </w:rPr>
            </w:pPr>
            <w:r>
              <w:rPr>
                <w:i/>
                <w:iCs/>
                <w:lang w:val="nl-NL"/>
              </w:rPr>
              <w:t>Swell (III)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Open Diapason</w:t>
            </w:r>
          </w:p>
          <w:p>
            <w:pPr>
              <w:pStyle w:val="T4dispositie"/>
              <w:jc w:val="start"/>
              <w:rPr>
                <w:lang w:val="nl-NL"/>
              </w:rPr>
            </w:pPr>
            <w:r>
              <w:rPr>
                <w:lang w:val="nl-NL"/>
              </w:rPr>
              <w:t>Hohl Flute</w:t>
            </w:r>
          </w:p>
          <w:p>
            <w:pPr>
              <w:pStyle w:val="T4dispositie"/>
              <w:jc w:val="start"/>
              <w:rPr>
                <w:lang w:val="nl-NL"/>
              </w:rPr>
            </w:pPr>
            <w:r>
              <w:rPr>
                <w:lang w:val="nl-NL"/>
              </w:rPr>
              <w:t>Salicional</w:t>
            </w:r>
          </w:p>
          <w:p>
            <w:pPr>
              <w:pStyle w:val="T4dispositie"/>
              <w:jc w:val="start"/>
              <w:rPr>
                <w:lang w:val="nl-NL"/>
              </w:rPr>
            </w:pPr>
            <w:r>
              <w:rPr>
                <w:lang w:val="nl-NL"/>
              </w:rPr>
              <w:t>Vox angelica</w:t>
            </w:r>
          </w:p>
          <w:p>
            <w:pPr>
              <w:pStyle w:val="T4dispositie"/>
              <w:jc w:val="start"/>
              <w:rPr>
                <w:lang w:val="nl-NL"/>
              </w:rPr>
            </w:pPr>
            <w:r>
              <w:rPr>
                <w:lang w:val="nl-NL"/>
              </w:rPr>
              <w:t>Principal</w:t>
            </w:r>
          </w:p>
          <w:p>
            <w:pPr>
              <w:pStyle w:val="T4dispositie"/>
              <w:jc w:val="start"/>
              <w:rPr>
                <w:lang w:val="nl-NL"/>
              </w:rPr>
            </w:pPr>
            <w:r>
              <w:rPr>
                <w:lang w:val="nl-NL"/>
              </w:rPr>
              <w:t>Gamba</w:t>
            </w:r>
          </w:p>
          <w:p>
            <w:pPr>
              <w:pStyle w:val="T4dispositie"/>
              <w:jc w:val="start"/>
              <w:rPr>
                <w:lang w:val="nl-NL"/>
              </w:rPr>
            </w:pPr>
            <w:r>
              <w:rPr>
                <w:lang w:val="nl-NL"/>
              </w:rPr>
              <w:t>Fifteenth</w:t>
            </w:r>
          </w:p>
          <w:p>
            <w:pPr>
              <w:pStyle w:val="T4dispositie"/>
              <w:jc w:val="start"/>
              <w:rPr>
                <w:lang w:val="nl-NL"/>
              </w:rPr>
            </w:pPr>
            <w:r>
              <w:rPr>
                <w:lang w:val="nl-NL"/>
              </w:rPr>
              <w:t>Mixture</w:t>
            </w:r>
          </w:p>
          <w:p>
            <w:pPr>
              <w:pStyle w:val="T4dispositie"/>
              <w:jc w:val="start"/>
              <w:rPr>
                <w:lang w:val="nl-NL"/>
              </w:rPr>
            </w:pPr>
            <w:r>
              <w:rPr>
                <w:lang w:val="nl-NL"/>
              </w:rPr>
              <w:t>Cornopean</w:t>
            </w:r>
          </w:p>
          <w:p>
            <w:pPr>
              <w:pStyle w:val="T4dispositie"/>
              <w:jc w:val="start"/>
              <w:rPr>
                <w:lang w:val="nl-NL"/>
              </w:rPr>
            </w:pPr>
            <w:r>
              <w:rPr>
                <w:lang w:val="nl-NL"/>
              </w:rPr>
              <w:t>Oboe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2 r.</w:t>
            </w:r>
          </w:p>
          <w:p>
            <w:pPr>
              <w:pStyle w:val="T4dispositie"/>
              <w:jc w:val="start"/>
              <w:rPr>
                <w:lang w:val="nl-NL"/>
              </w:rPr>
            </w:pPr>
            <w:r>
              <w:rPr>
                <w:lang w:val="nl-NL"/>
              </w:rPr>
              <w:t>8</w:t>
            </w:r>
            <w:r>
              <w:rPr/>
              <w:t>'</w:t>
            </w:r>
          </w:p>
          <w:p>
            <w:pPr>
              <w:pStyle w:val="T4dispositie"/>
              <w:jc w:val="start"/>
              <w:rPr>
                <w:lang w:val="nl-NL"/>
              </w:rPr>
            </w:pPr>
            <w:r>
              <w:rPr>
                <w:lang w:val="nl-NL"/>
              </w:rPr>
              <w:t>8'</w:t>
            </w:r>
          </w:p>
        </w:tc>
        <w:tc>
          <w:tcPr>
            <w:tcW w:w="1620" w:type="dxa"/>
            <w:tcBorders/>
          </w:tcPr>
          <w:p>
            <w:pPr>
              <w:pStyle w:val="T4dispositie"/>
              <w:jc w:val="start"/>
              <w:rPr>
                <w:i/>
                <w:i/>
                <w:iCs/>
                <w:lang w:val="nl-NL"/>
              </w:rPr>
            </w:pPr>
            <w:r>
              <w:rPr>
                <w:i/>
                <w:iCs/>
                <w:lang w:val="nl-NL"/>
              </w:rPr>
              <w:t>Pedal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Bourdon</w:t>
            </w:r>
          </w:p>
          <w:p>
            <w:pPr>
              <w:pStyle w:val="T4dispositie"/>
              <w:jc w:val="start"/>
              <w:rPr>
                <w:lang w:val="nl-NL"/>
              </w:rPr>
            </w:pPr>
            <w:r>
              <w:rPr>
                <w:lang w:val="nl-NL"/>
              </w:rPr>
              <w:t>Violoncello</w:t>
            </w:r>
          </w:p>
          <w:p>
            <w:pPr>
              <w:pStyle w:val="T4dispositie"/>
              <w:jc w:val="start"/>
              <w:rPr>
                <w:lang w:val="nl-NL"/>
              </w:rPr>
            </w:pPr>
            <w:r>
              <w:rPr>
                <w:lang w:val="nl-NL"/>
              </w:rPr>
              <w:t>Trombone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Swell to Choir, Great to Pedals, Choir to Pedals, Swells to Pedal</w:t>
      </w:r>
    </w:p>
    <w:p>
      <w:pPr>
        <w:pStyle w:val="T1"/>
        <w:jc w:val="start"/>
        <w:rPr>
          <w:lang w:val="nl-NL"/>
        </w:rPr>
      </w:pPr>
      <w:r>
        <w:rPr>
          <w:lang w:val="nl-NL"/>
        </w:rPr>
        <w:t>drie combinatietreden Great</w:t>
      </w:r>
    </w:p>
    <w:p>
      <w:pPr>
        <w:pStyle w:val="T1"/>
        <w:jc w:val="start"/>
        <w:rPr>
          <w:lang w:val="nl-NL"/>
        </w:rPr>
      </w:pPr>
      <w:r>
        <w:rPr>
          <w:lang w:val="nl-NL"/>
        </w:rPr>
        <w:t>drie combinatietreden Swell</w:t>
      </w:r>
    </w:p>
    <w:p>
      <w:pPr>
        <w:pStyle w:val="T1"/>
        <w:jc w:val="start"/>
        <w:rPr>
          <w:lang w:val="nl-NL"/>
        </w:rPr>
      </w:pPr>
      <w:r>
        <w:rPr>
          <w:lang w:val="nl-NL"/>
        </w:rPr>
        <w:t>triggerswell</w:t>
      </w:r>
    </w:p>
    <w:p>
      <w:pPr>
        <w:pStyle w:val="T1"/>
        <w:jc w:val="start"/>
        <w:rPr>
          <w:lang w:val="nl-NL"/>
        </w:rPr>
      </w:pPr>
      <w:r>
        <w:rPr>
          <w:lang w:val="nl-NL"/>
        </w:rPr>
        <w:t>tremulant Swell</w:t>
      </w:r>
    </w:p>
    <w:p>
      <w:pPr>
        <w:pStyle w:val="T1"/>
        <w:jc w:val="start"/>
        <w:rPr>
          <w:lang w:val="nl-NL"/>
        </w:rPr>
      </w:pPr>
      <w:r>
        <w:rPr>
          <w:lang w:val="nl-NL"/>
        </w:rPr>
      </w:r>
    </w:p>
    <w:p>
      <w:pPr>
        <w:pStyle w:val="T1"/>
        <w:jc w:val="start"/>
        <w:rPr>
          <w:lang w:val="nl-NL"/>
        </w:rPr>
      </w:pPr>
      <w:r>
        <w:rPr>
          <w:lang w:val="nl-NL"/>
        </w:rPr>
        <w:t>Samenstelling vulstemmen</w:t>
      </w:r>
    </w:p>
    <w:tbl>
      <w:tblPr>
        <w:tblW w:w="3739" w:type="dxa"/>
        <w:jc w:val="start"/>
        <w:tblInd w:w="-70" w:type="dxa"/>
        <w:tblLayout w:type="fixed"/>
        <w:tblCellMar>
          <w:top w:w="0" w:type="dxa"/>
          <w:start w:w="70" w:type="dxa"/>
          <w:bottom w:w="0" w:type="dxa"/>
          <w:end w:w="70" w:type="dxa"/>
        </w:tblCellMar>
      </w:tblPr>
      <w:tblGrid>
        <w:gridCol w:w="1585"/>
        <w:gridCol w:w="718"/>
        <w:gridCol w:w="718"/>
        <w:gridCol w:w="718"/>
      </w:tblGrid>
      <w:tr>
        <w:trPr/>
        <w:tc>
          <w:tcPr>
            <w:tcW w:w="1585" w:type="dxa"/>
            <w:tcBorders/>
          </w:tcPr>
          <w:p>
            <w:pPr>
              <w:pStyle w:val="T1"/>
              <w:jc w:val="start"/>
              <w:rPr>
                <w:lang w:val="nl-NL"/>
              </w:rPr>
            </w:pPr>
            <w:r>
              <w:rPr>
                <w:lang w:val="nl-NL"/>
              </w:rPr>
              <w:t>Mixture Great</w:t>
            </w:r>
          </w:p>
        </w:tc>
        <w:tc>
          <w:tcPr>
            <w:tcW w:w="718" w:type="dxa"/>
            <w:tcBorders/>
          </w:tcPr>
          <w:p>
            <w:pPr>
              <w:pStyle w:val="T4dispositie"/>
              <w:rPr/>
            </w:pPr>
            <w:r>
              <w:rPr/>
              <w:t>C</w:t>
            </w:r>
          </w:p>
          <w:p>
            <w:pPr>
              <w:pStyle w:val="T4dispositie"/>
              <w:rPr/>
            </w:pPr>
            <w:r>
              <w:rPr/>
              <w:t>1 3/5</w:t>
            </w:r>
          </w:p>
          <w:p>
            <w:pPr>
              <w:pStyle w:val="T4dispositie"/>
              <w:rPr/>
            </w:pPr>
            <w:r>
              <w:rPr/>
              <w:t>1 1/3</w:t>
            </w:r>
          </w:p>
          <w:p>
            <w:pPr>
              <w:pStyle w:val="T4dispositie"/>
              <w:rPr/>
            </w:pPr>
            <w:r>
              <w:rPr/>
              <w:t>1</w:t>
            </w:r>
          </w:p>
        </w:tc>
        <w:tc>
          <w:tcPr>
            <w:tcW w:w="718" w:type="dxa"/>
            <w:tcBorders/>
          </w:tcPr>
          <w:p>
            <w:pPr>
              <w:pStyle w:val="T4dispositie"/>
              <w:rPr/>
            </w:pPr>
            <w:r>
              <w:rPr/>
              <w:t>g</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b</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tbl>
      <w:tblPr>
        <w:tblW w:w="3021" w:type="dxa"/>
        <w:jc w:val="start"/>
        <w:tblInd w:w="-70" w:type="dxa"/>
        <w:tblLayout w:type="fixed"/>
        <w:tblCellMar>
          <w:top w:w="0" w:type="dxa"/>
          <w:start w:w="70" w:type="dxa"/>
          <w:bottom w:w="0" w:type="dxa"/>
          <w:end w:w="70" w:type="dxa"/>
        </w:tblCellMar>
      </w:tblPr>
      <w:tblGrid>
        <w:gridCol w:w="1585"/>
        <w:gridCol w:w="718"/>
        <w:gridCol w:w="718"/>
      </w:tblGrid>
      <w:tr>
        <w:trPr/>
        <w:tc>
          <w:tcPr>
            <w:tcW w:w="1585" w:type="dxa"/>
            <w:tcBorders/>
          </w:tcPr>
          <w:p>
            <w:pPr>
              <w:pStyle w:val="T1"/>
              <w:jc w:val="start"/>
              <w:rPr>
                <w:lang w:val="nl-NL"/>
              </w:rPr>
            </w:pPr>
            <w:r>
              <w:rPr>
                <w:lang w:val="nl-NL"/>
              </w:rPr>
              <w:t>Mixture Swell</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b</w:t>
            </w:r>
            <w:r>
              <w:rPr>
                <w:vertAlign w:val="superscript"/>
              </w:rPr>
              <w:t>1</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vier schokbalgen (1883)</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grote magazijnbalg is voorzien van een dubbele vouw en twee schepbalgen. Bij de restauratie is de handpomp weer in functie gebracht. De windkanalen zijn van naaldhout.</w:t>
      </w:r>
    </w:p>
    <w:p>
      <w:pPr>
        <w:pStyle w:val="T1"/>
        <w:jc w:val="start"/>
        <w:rPr>
          <w:lang w:val="nl-NL"/>
        </w:rPr>
      </w:pPr>
      <w:r>
        <w:rPr>
          <w:lang w:val="nl-NL"/>
        </w:rPr>
        <w:t>De wellen van de toets- en registermechaniek zijn van ijzer. De abstracten en de wellenborden zijn van naaldhout. De combinaties van de treden kunnen door middel van opgeschroefde nokjes op het registermechaniek worden ‘geprogrammeerd’. De aangetroffen registerkeuzes zijn echter gehandhaafd.</w:t>
      </w:r>
    </w:p>
    <w:p>
      <w:pPr>
        <w:pStyle w:val="T1"/>
        <w:jc w:val="start"/>
        <w:rPr>
          <w:lang w:val="nl-NL"/>
        </w:rPr>
      </w:pPr>
      <w:r>
        <w:rPr>
          <w:lang w:val="nl-NL"/>
        </w:rPr>
        <w:t>De naaldhouten toetsen van de handklavieren zijn belegd met ivoor en ebbenhout. De toetsen van het pedaalklavier zijn van eiken, evenals de bakstukken. De registerplaatjes zijn van ivoor.</w:t>
      </w:r>
    </w:p>
    <w:p>
      <w:pPr>
        <w:pStyle w:val="T1"/>
        <w:jc w:val="start"/>
        <w:rPr>
          <w:lang w:val="nl-NL"/>
        </w:rPr>
      </w:pPr>
      <w:r>
        <w:rPr>
          <w:lang w:val="nl-NL"/>
        </w:rPr>
        <w:t>Van de laden zijn het cancellenraam en de ventielen van naaldhout. De slepen, stokken en dekplaten (voorzien van gebeitelde heksen) zijn van mahonie. Aan de onderzijde zijn de laden met leer gedicht, alleen de laden van het Ped hebben ondersponsels. Pulpeten zijn niet aanwezig.</w:t>
      </w:r>
    </w:p>
    <w:p>
      <w:pPr>
        <w:pStyle w:val="T1"/>
        <w:jc w:val="start"/>
        <w:rPr>
          <w:lang w:val="nl-NL"/>
        </w:rPr>
      </w:pPr>
      <w:r>
        <w:rPr>
          <w:lang w:val="nl-NL"/>
        </w:rPr>
        <w:t>Het pijpwerk is geheel origineel met uitzondering van de stemringen, enkele tongen en de stemkrukken van de Oboe.</w:t>
      </w:r>
    </w:p>
    <w:p>
      <w:pPr>
        <w:pStyle w:val="T1"/>
        <w:jc w:val="start"/>
        <w:rPr/>
      </w:pPr>
      <w:r>
        <w:rPr>
          <w:lang w:val="nl-NL"/>
        </w:rPr>
        <w:t>In het front aan de transeptzijde staan Gis-c en a-cis</w:t>
      </w:r>
      <w:r>
        <w:rPr>
          <w:vertAlign w:val="superscript"/>
          <w:lang w:val="nl-NL"/>
        </w:rPr>
        <w:t>1</w:t>
      </w:r>
      <w:r>
        <w:rPr>
          <w:lang w:val="nl-NL"/>
        </w:rPr>
        <w:t xml:space="preserve"> van de Double Diapason 16'; E, F en G-d van de Open Diapason; F-d van de Open Diapason II van het Great en enige loze pijpen. In het front aan de koorzijde staan C-gis van de Bourdon 16' (Pedal).</w:t>
      </w:r>
    </w:p>
    <w:p>
      <w:pPr>
        <w:pStyle w:val="T1"/>
        <w:jc w:val="start"/>
        <w:rPr/>
      </w:pPr>
      <w:r>
        <w:rPr>
          <w:lang w:val="nl-NL"/>
        </w:rPr>
        <w:t>Het pijpwerk van het Great staat opgesteld op een C- en Cis-lade, in hele tonen naar het midden toe aflopend. C-G van de Double Diapason 16' zijn van grenen (gedekt met kastbaarden), Gis-cis</w:t>
      </w:r>
      <w:r>
        <w:rPr>
          <w:vertAlign w:val="superscript"/>
          <w:lang w:val="nl-NL"/>
        </w:rPr>
        <w:t>1</w:t>
      </w:r>
      <w:r>
        <w:rPr>
          <w:lang w:val="nl-NL"/>
        </w:rPr>
        <w:t xml:space="preserve"> zijn van zink (open met zijbaarden), het vervolg is van spotted metal. De bas van de beide registers Open Diapson 8' is van zink, de discant is van spotted metal. Beide registers hebben zijbaarden van C-h</w:t>
      </w:r>
      <w:r>
        <w:rPr>
          <w:vertAlign w:val="superscript"/>
          <w:lang w:val="nl-NL"/>
        </w:rPr>
        <w:t>1</w:t>
      </w:r>
      <w:r>
        <w:rPr>
          <w:lang w:val="nl-NL"/>
        </w:rPr>
        <w:t>. De Stopped Diapason 8' is geheel gedekt (grenen met mahonie voorslagen). De Principal 4' is geheel van spotted metal en van C-h voorzien van zijbaarden. De Waldflute 4' is van grenen met mahonie voorslagen. C-H zijn gedekt en hebben boogvormige opsneden, het vervolg is open en heeft rechte opsneden. De registers Twelfth, Fifteenth en Mixture zijn van spotted metal en respectievelijk tot en met e, B en c</w:t>
      </w:r>
      <w:r>
        <w:rPr>
          <w:vertAlign w:val="superscript"/>
          <w:lang w:val="nl-NL"/>
        </w:rPr>
        <w:t>1</w:t>
      </w:r>
      <w:r>
        <w:rPr>
          <w:lang w:val="nl-NL"/>
        </w:rPr>
        <w:t xml:space="preserve"> van zijbaarden voorzien. De Posaune 8' heeft metalen stevels, loden koppen en bekers van spotted metal.</w:t>
      </w:r>
    </w:p>
    <w:p>
      <w:pPr>
        <w:pStyle w:val="T1"/>
        <w:jc w:val="start"/>
        <w:rPr/>
      </w:pPr>
      <w:r>
        <w:rPr>
          <w:lang w:val="nl-NL"/>
        </w:rPr>
        <w:t>Het pijpwerk van het Choir staat op één lade. C-H aan weerszijden in hele tonen, het vervolg chromatisch daartussenin. Het groot octaaf van de Dulciana 8' is van zink, het vervolg is van spotted metal. Zijbaarden zijn aanwezig van C-c</w:t>
      </w:r>
      <w:r>
        <w:rPr>
          <w:vertAlign w:val="superscript"/>
          <w:lang w:val="nl-NL"/>
        </w:rPr>
        <w:t>2</w:t>
      </w:r>
      <w:r>
        <w:rPr>
          <w:lang w:val="nl-NL"/>
        </w:rPr>
        <w:t>; C-H hebben daarnaast een schuin geplaatste onderbaard. C-h van de Gedackt 8' zijn van grenen met mahonie voorslagen, de discant is van metaal met doorboorde houten stoppen en zijbaarden. Het gehele register heeft boogvormige opsneden. De Gemshorn 4' is van spotted metal, open, conisch met zijbaarden voor C-h. Het groot octaaf van de Suab Flute 4' is gedekt, de overige pijpen zijn open (grenen). Voor gis</w:t>
      </w:r>
      <w:r>
        <w:rPr>
          <w:vertAlign w:val="superscript"/>
          <w:lang w:val="nl-NL"/>
        </w:rPr>
        <w:t>2</w:t>
      </w:r>
      <w:r>
        <w:rPr>
          <w:lang w:val="nl-NL"/>
        </w:rPr>
        <w:t>-g</w:t>
      </w:r>
      <w:r>
        <w:rPr>
          <w:vertAlign w:val="superscript"/>
          <w:lang w:val="nl-NL"/>
        </w:rPr>
        <w:t>3</w:t>
      </w:r>
      <w:r>
        <w:rPr>
          <w:lang w:val="nl-NL"/>
        </w:rPr>
        <w:t xml:space="preserve"> zijn mahonie voorzijden gebruikt. In het groot octaaf boogvormige opsneden. De Flautino 2' is van spotted metal met boogvormige opsneden; in het groot octaaf met zijbaarden. De Clarionet 8' heeft metalen stevels, loden koppen en cilindrische bekers van spotted metal.</w:t>
      </w:r>
    </w:p>
    <w:p>
      <w:pPr>
        <w:pStyle w:val="T1"/>
        <w:jc w:val="start"/>
        <w:rPr/>
      </w:pPr>
      <w:r>
        <w:rPr>
          <w:lang w:val="nl-NL"/>
        </w:rPr>
        <w:t>Het pijpwerk van het Swell staat op één lade in hele tonen vanuit het midden naar weerszijden aflopend. De Bourdon 16' is geheel van grenen (gedekt) met mahonie voorslagen. C-c</w:t>
      </w:r>
      <w:r>
        <w:rPr>
          <w:vertAlign w:val="superscript"/>
          <w:lang w:val="nl-NL"/>
        </w:rPr>
        <w:t>3</w:t>
      </w:r>
      <w:r>
        <w:rPr>
          <w:lang w:val="nl-NL"/>
        </w:rPr>
        <w:t xml:space="preserve"> zijn boogvormig opgesneden. Het groot octaaf van de Open Diapason 8' en de Salicional 8' is van zink, het vervolg is van spotted metal. De Vox Angelica begint op c (spotted metal) en is tot en met h</w:t>
      </w:r>
      <w:r>
        <w:rPr>
          <w:vertAlign w:val="superscript"/>
          <w:lang w:val="nl-NL"/>
        </w:rPr>
        <w:t>2</w:t>
      </w:r>
      <w:r>
        <w:rPr>
          <w:lang w:val="nl-NL"/>
        </w:rPr>
        <w:t xml:space="preserve"> voorzien van zijbaarden. De Hohl Flute 8' is van grenen met mahonie voorslagen; c-h</w:t>
      </w:r>
      <w:r>
        <w:rPr>
          <w:vertAlign w:val="superscript"/>
          <w:lang w:val="nl-NL"/>
        </w:rPr>
        <w:t>2</w:t>
      </w:r>
      <w:r>
        <w:rPr>
          <w:lang w:val="nl-NL"/>
        </w:rPr>
        <w:t xml:space="preserve"> zijn boogvormig opgesneden. De registers Principal 4', Gamba 4', Fifteenth en Mixture zijn van spotted metal en respectievelijk van C-h, C-h</w:t>
      </w:r>
      <w:r>
        <w:rPr>
          <w:vertAlign w:val="superscript"/>
          <w:lang w:val="nl-NL"/>
        </w:rPr>
        <w:t>1</w:t>
      </w:r>
      <w:r>
        <w:rPr>
          <w:lang w:val="nl-NL"/>
        </w:rPr>
        <w:t>, C-H en C-E (quintkoor) van zijbaarden voorzien. De beide tongwerken zijn voorzien van metalen stevels, loden koppen en trechtervormige bekers van spotted metal. In de bekers van de Oboe is een intonatiegat aangebracht.</w:t>
      </w:r>
    </w:p>
    <w:p>
      <w:pPr>
        <w:pStyle w:val="T1"/>
        <w:jc w:val="start"/>
        <w:rPr>
          <w:lang w:val="nl-NL"/>
        </w:rPr>
      </w:pPr>
      <w:r>
        <w:rPr>
          <w:lang w:val="nl-NL"/>
        </w:rPr>
        <w:t>Het pijpwerk van het Pedal staat op twee windladen: één voor de Open Diapason 16' en de Trombone 16' en één voor de overige stemmen. De Open Diapason 16' is van grenen. De Bourdon 16' is eveneens van grenen (gedekt) met boogvormige opsneden. De Violoncello 8' is van grenen (open). De Trombone 16' heeft vierkante grenen stevels voor C-H en ronde metalen stevels met loden koppen voor de overige tonen. De bekers voor C-H zijn van zink, de overige zijn van orgelmetaal.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2006-04-25T13:36:00Z</dcterms:created>
  <dc:creator>WS1</dc:creator>
  <dc:description/>
  <dc:language>en-US</dc:language>
  <cp:lastModifiedBy>WS1</cp:lastModifiedBy>
  <dcterms:modified xsi:type="dcterms:W3CDTF">2006-04-25T13:36:00Z</dcterms:modified>
  <cp:revision>2</cp:revision>
  <dc:subject/>
  <dc:title>Leiden / 1883</dc:title>
</cp:coreProperties>
</file>