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ind w:start="0" w:end="0" w:hanging="0"/>
        <w:rPr/>
      </w:pPr>
      <w:r>
        <w:rPr/>
        <w:t>Veessen / 1883</w:t>
      </w:r>
    </w:p>
    <w:p>
      <w:pPr>
        <w:pStyle w:val="Heading2"/>
        <w:ind w:start="0" w:end="0" w:hanging="0"/>
        <w:rPr>
          <w:i w:val="false"/>
          <w:i w:val="false"/>
          <w:iCs/>
        </w:rPr>
      </w:pPr>
      <w:r>
        <w:rPr>
          <w:i w:val="false"/>
          <w:iCs/>
        </w:rPr>
        <w:t>Hervormde Kerk</w:t>
      </w:r>
    </w:p>
    <w:p>
      <w:pPr>
        <w:pStyle w:val="T1"/>
        <w:jc w:val="start"/>
        <w:rPr>
          <w:i/>
          <w:i/>
          <w:iCs/>
          <w:lang w:val="nl-NL"/>
        </w:rPr>
      </w:pPr>
      <w:r>
        <w:rPr>
          <w:i/>
          <w:iCs/>
          <w:lang w:val="nl-NL"/>
        </w:rPr>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pacing w:lineRule="atLeast" w:line="240"/>
        <w:rPr>
          <w:rFonts w:ascii="Times New Roman" w:hAnsi="Times New Roman" w:cs="Times New Roman"/>
          <w:i/>
          <w:i/>
          <w:iCs/>
          <w:spacing w:val="-3"/>
        </w:rPr>
      </w:pPr>
      <w:r>
        <w:rPr>
          <w:rFonts w:cs="Times New Roman" w:ascii="Times New Roman" w:hAnsi="Times New Roman"/>
          <w:i/>
          <w:iCs/>
          <w:spacing w:val="-3"/>
        </w:rPr>
        <w:t>Neoclassicistische achtzijdige centraalbouw met torentje midden op het dak, gebouwd in 1843. De portaalaanbouw stamt uit 1870. Preekstoel uit 1802.</w:t>
      </w:r>
    </w:p>
    <w:p>
      <w:pPr>
        <w:pStyle w:val="T1"/>
        <w:jc w:val="start"/>
        <w:rPr>
          <w:rFonts w:ascii="Times New Roman" w:hAnsi="Times New Roman" w:cs="Times New Roman"/>
          <w:i/>
          <w:i/>
          <w:iCs/>
          <w:spacing w:val="-3"/>
          <w:lang w:val="nl-NL"/>
        </w:rPr>
      </w:pPr>
      <w:r>
        <w:rPr>
          <w:rFonts w:cs="Times New Roman"/>
          <w:i/>
          <w:iCs/>
          <w:spacing w:val="-3"/>
          <w:lang w:val="nl-NL"/>
        </w:rPr>
      </w:r>
    </w:p>
    <w:p>
      <w:pPr>
        <w:pStyle w:val="T1"/>
        <w:jc w:val="start"/>
        <w:rPr>
          <w:lang w:val="nl-NL"/>
        </w:rPr>
      </w:pPr>
      <w:r>
        <w:rPr>
          <w:lang w:val="nl-NL"/>
        </w:rPr>
        <w:t>Kas: 1883</w:t>
      </w:r>
    </w:p>
    <w:p>
      <w:pPr>
        <w:pStyle w:val="T1"/>
        <w:jc w:val="start"/>
        <w:rPr>
          <w:lang w:val="nl-NL"/>
        </w:rPr>
      </w:pPr>
      <w:r>
        <w:rPr>
          <w:lang w:val="nl-NL"/>
        </w:rPr>
      </w:r>
    </w:p>
    <w:p>
      <w:pPr>
        <w:pStyle w:val="Heading2"/>
        <w:ind w:start="0" w:end="0" w:hanging="0"/>
        <w:rPr>
          <w:i w:val="false"/>
          <w:i w:val="false"/>
          <w:iCs/>
        </w:rPr>
      </w:pPr>
      <w:r>
        <w:rPr>
          <w:i w:val="false"/>
          <w:iCs/>
        </w:rPr>
        <w:t>Kunsthistorische aspecten</w:t>
      </w:r>
    </w:p>
    <w:p>
      <w:pPr>
        <w:pStyle w:val="T2Kunst"/>
        <w:jc w:val="start"/>
        <w:rPr>
          <w:lang w:val="nl-NL"/>
        </w:rPr>
      </w:pPr>
      <w:r>
        <w:rPr>
          <w:lang w:val="nl-NL"/>
        </w:rPr>
        <w:t>Een variant van het front in Hardegarijp uit 1879. Typerend zijn de ronde middentoren met torenvelden, gescheiden van de tussenvelden door een als zuil behandelde pijp, inclusief kapiteel en voetstuk. Er zijn echter verschillen van belang. De bovenlijst van de torenvelden is hier niet horizontaal, zoals in Hardegarijp, maar harpvormig, zoals de gebroeders Van Oeckelen ook reeds bij de twee-pijps torenvelden in Den Andel (1879) hadden gedaan. Verder zijn de zijtorens hier rond en niet spits zoals in Hardegarijp. Bij laatstgenoemd orgel sluiten de scheidingslijsten in de torenvelden niet aan bij de scheidingslijsten in de tussenvelden en hebben zij een verschillend verloop. In Veessen sluiten zij wel bij elkaar aan en vormen zij tezamen een naar buiten aflopende lijn. De middentoren vertoont hier de voor de gebroeders kenmerkende verhoogde frontstok met cannelures.</w:t>
      </w:r>
    </w:p>
    <w:p>
      <w:pPr>
        <w:pStyle w:val="T2Kunst"/>
        <w:jc w:val="start"/>
        <w:rPr>
          <w:lang w:val="nl-NL"/>
        </w:rPr>
      </w:pPr>
      <w:r>
        <w:rPr>
          <w:lang w:val="nl-NL"/>
        </w:rPr>
        <w:t>De decoratie bestaat voor een groot deel uit bladvormen. Aan de pijpvoeten in de velden ziet men een reeks uit elkaar voortkomende dubbele bladeren. Aan de pijpvoeten in de torens zijn in de hoeken twee C-voluten met bloemen te zien waaruit naar het midden toe een smalle rank ontspruit die net het centrale element raakt, een blad waaruit ook weer stengels ontspruiten die op hun beurt weer reiken naar de hoekvoluten en die ook al weer net bereiken. Een fragiel evenwicht. Langs de tussenlijsten ziet men voornamelijk golfranken. Boven de tussenvelden een scherpbladige bladrank die, zoals vaak bij de gebroeders, draperie-achtig over de pijpvelden afhangt. De bovenblinderingen in de torens zijn bijna breekbaar slank: in de hoeken bladvoluten die met uiterst slanke ranken het centrale bladmotief weten te bereiken.</w:t>
      </w:r>
    </w:p>
    <w:p>
      <w:pPr>
        <w:pStyle w:val="T2Kunst"/>
        <w:jc w:val="start"/>
        <w:rPr>
          <w:lang w:val="nl-NL"/>
        </w:rPr>
      </w:pPr>
      <w:r>
        <w:rPr>
          <w:lang w:val="nl-NL"/>
        </w:rPr>
        <w:t>De vleugelstukken zijn van een voor de Van Oeckelens gebruikelijk model, een S-rank, waarin C-voluten zijn verwerkt; bijzonder fraai is de schelpachtige C-voluut ongeveer in het midden.</w:t>
      </w:r>
    </w:p>
    <w:p>
      <w:pPr>
        <w:pStyle w:val="T2Kunst"/>
        <w:jc w:val="start"/>
        <w:rPr>
          <w:lang w:val="nl-NL"/>
        </w:rPr>
      </w:pPr>
      <w:r>
        <w:rPr>
          <w:lang w:val="nl-NL"/>
        </w:rPr>
        <w:t>Op de middentoren de veelvuldig toegepaste gecanneleerde zuilschacht met daarop een lier. Boven de één-pijps zuilen de eveneens vaak toegepaste bollen. Op de zijtorens beeldjes van knapen met bijbel en psalmboek, die wij reeds eerder tegenkwamen.</w:t>
      </w:r>
    </w:p>
    <w:p>
      <w:pPr>
        <w:pStyle w:val="T1"/>
        <w:jc w:val="start"/>
        <w:rPr>
          <w:lang w:val="nl-NL"/>
        </w:rPr>
      </w:pPr>
      <w:r>
        <w:rPr>
          <w:lang w:val="nl-NL"/>
        </w:rPr>
      </w:r>
    </w:p>
    <w:p>
      <w:pPr>
        <w:pStyle w:val="T3Lit"/>
        <w:jc w:val="start"/>
        <w:rPr>
          <w:b/>
          <w:b/>
          <w:bCs/>
          <w:lang w:val="nl-NL"/>
        </w:rPr>
      </w:pPr>
      <w:r>
        <w:rPr>
          <w:b/>
          <w:bCs/>
          <w:lang w:val="nl-NL"/>
        </w:rPr>
        <w:t>Literatuur</w:t>
      </w:r>
    </w:p>
    <w:p>
      <w:pPr>
        <w:pStyle w:val="T3Lit"/>
        <w:jc w:val="start"/>
        <w:rPr>
          <w:i/>
          <w:i/>
          <w:iCs/>
          <w:lang w:val="nl-NL"/>
        </w:rPr>
      </w:pPr>
      <w:r>
        <w:rPr>
          <w:i/>
          <w:iCs/>
        </w:rPr>
        <w:t>Kerkelijke Courant</w:t>
      </w:r>
      <w:r>
        <w:rPr/>
        <w:t>, 37/5 (1883).</w:t>
      </w:r>
    </w:p>
    <w:p>
      <w:pPr>
        <w:pStyle w:val="T3Lit"/>
        <w:jc w:val="start"/>
        <w:rPr/>
      </w:pPr>
      <w:r>
        <w:rPr>
          <w:i/>
          <w:iCs/>
          <w:lang w:val="nl-NL"/>
        </w:rPr>
        <w:t>De Orgelkrant</w:t>
      </w:r>
      <w:r>
        <w:rPr>
          <w:lang w:val="nl-NL"/>
        </w:rPr>
        <w:t>, 4/4 (1999), 5.</w:t>
      </w:r>
    </w:p>
    <w:p>
      <w:pPr>
        <w:pStyle w:val="T3Lit"/>
        <w:rPr/>
      </w:pPr>
      <w:r>
        <w:rPr>
          <w:i/>
        </w:rPr>
        <w:t>De Orgelvriend</w:t>
      </w:r>
      <w:r>
        <w:rPr/>
        <w:t>, 41/6 (1999), 16-17.</w:t>
      </w:r>
    </w:p>
    <w:p>
      <w:pPr>
        <w:pStyle w:val="T3Lit"/>
        <w:jc w:val="start"/>
        <w:rPr/>
      </w:pPr>
      <w:r>
        <w:rPr>
          <w:lang w:val="nl-NL"/>
        </w:rPr>
        <w:t xml:space="preserve">Maarten Seijbel, </w:t>
      </w:r>
      <w:r>
        <w:rPr>
          <w:i/>
          <w:iCs/>
          <w:lang w:val="nl-NL"/>
        </w:rPr>
        <w:t>Zes eeuwen Veluwse orgels</w:t>
      </w:r>
      <w:r>
        <w:rPr>
          <w:lang w:val="nl-NL"/>
        </w:rPr>
        <w:t>. Zaltbommel, 1975, 94-95.</w:t>
      </w:r>
    </w:p>
    <w:p>
      <w:pPr>
        <w:pStyle w:val="T3Lit"/>
        <w:jc w:val="start"/>
        <w:rPr/>
      </w:pPr>
      <w:r>
        <w:rPr>
          <w:i/>
          <w:iCs/>
          <w:lang w:val="nl-NL"/>
        </w:rPr>
        <w:t>Stemmen voor Waarheid en Vrede</w:t>
      </w:r>
      <w:r>
        <w:rPr>
          <w:lang w:val="nl-NL"/>
        </w:rPr>
        <w:t>, 1883 I, 369.</w:t>
      </w:r>
    </w:p>
    <w:p>
      <w:pPr>
        <w:pStyle w:val="T3Lit"/>
        <w:jc w:val="start"/>
        <w:rPr>
          <w:lang w:val="nl-NL"/>
        </w:rPr>
      </w:pPr>
      <w:r>
        <w:rPr>
          <w:lang w:val="nl-NL"/>
        </w:rPr>
      </w:r>
    </w:p>
    <w:p>
      <w:pPr>
        <w:pStyle w:val="T3Lit"/>
        <w:jc w:val="start"/>
        <w:rPr>
          <w:b/>
          <w:b/>
          <w:bCs/>
          <w:lang w:val="nl-NL"/>
        </w:rPr>
      </w:pPr>
      <w:r>
        <w:rPr>
          <w:b/>
          <w:bCs/>
          <w:lang w:val="nl-NL"/>
        </w:rPr>
        <w:t>Niet gepubliceerde bronnen</w:t>
      </w:r>
    </w:p>
    <w:p>
      <w:pPr>
        <w:pStyle w:val="T3Lit"/>
        <w:jc w:val="start"/>
        <w:rPr>
          <w:lang w:val="nl-NL"/>
        </w:rPr>
      </w:pPr>
      <w:r>
        <w:rPr>
          <w:lang w:val="nl-NL"/>
        </w:rPr>
        <w:t>Archief Orgelmakerij Gebr. Reil.</w:t>
      </w:r>
    </w:p>
    <w:p>
      <w:pPr>
        <w:pStyle w:val="T3Lit"/>
        <w:jc w:val="start"/>
        <w:rPr>
          <w:lang w:val="nl-NL"/>
        </w:rPr>
      </w:pPr>
      <w:r>
        <w:rPr>
          <w:lang w:val="nl-NL"/>
        </w:rPr>
        <w:t>Orgelarchief Peter van Dijk.</w:t>
      </w:r>
    </w:p>
    <w:p>
      <w:pPr>
        <w:pStyle w:val="T3Lit"/>
        <w:jc w:val="start"/>
        <w:rPr>
          <w:lang w:val="nl-NL"/>
        </w:rPr>
      </w:pPr>
      <w:r>
        <w:rPr>
          <w:lang w:val="nl-NL"/>
        </w:rPr>
        <w:t>Orgelarchief Stef Tuinstra.</w:t>
      </w:r>
    </w:p>
    <w:p>
      <w:pPr>
        <w:pStyle w:val="T3Lit"/>
        <w:jc w:val="start"/>
        <w:rPr>
          <w:lang w:val="nl-NL"/>
        </w:rPr>
      </w:pPr>
      <w:r>
        <w:rPr>
          <w:lang w:val="nl-NL"/>
        </w:rPr>
      </w:r>
    </w:p>
    <w:p>
      <w:pPr>
        <w:pStyle w:val="T3Lit"/>
        <w:jc w:val="start"/>
        <w:rPr>
          <w:lang w:val="nl-NL"/>
        </w:rPr>
      </w:pPr>
      <w:r>
        <w:rPr>
          <w:lang w:val="nl-NL"/>
        </w:rPr>
        <w:t>Monumentnummer 21149</w:t>
      </w:r>
    </w:p>
    <w:p>
      <w:pPr>
        <w:pStyle w:val="T3Lit"/>
        <w:jc w:val="start"/>
        <w:rPr>
          <w:lang w:val="nl-NL"/>
        </w:rPr>
      </w:pPr>
      <w:r>
        <w:rPr>
          <w:lang w:val="nl-NL"/>
        </w:rPr>
        <w:t>Orgelnummer 1552</w:t>
      </w:r>
    </w:p>
    <w:p>
      <w:pPr>
        <w:pStyle w:val="T1"/>
        <w:jc w:val="start"/>
        <w:rPr>
          <w:lang w:val="nl-NL"/>
        </w:rPr>
      </w:pPr>
      <w:r>
        <w:rPr>
          <w:lang w:val="nl-NL"/>
        </w:rPr>
      </w:r>
    </w:p>
    <w:p>
      <w:pPr>
        <w:pStyle w:val="Heading2"/>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P. van Oeckelen &amp; Zn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1883</w:t>
      </w:r>
    </w:p>
    <w:p>
      <w:pPr>
        <w:pStyle w:val="T1"/>
        <w:jc w:val="start"/>
        <w:rPr>
          <w:lang w:val="nl-NL"/>
        </w:rPr>
      </w:pPr>
      <w:r>
        <w:rPr>
          <w:lang w:val="nl-NL"/>
        </w:rPr>
      </w:r>
    </w:p>
    <w:p>
      <w:pPr>
        <w:pStyle w:val="T1"/>
        <w:jc w:val="start"/>
        <w:rPr>
          <w:lang w:val="nl-NL"/>
        </w:rPr>
      </w:pPr>
      <w:r>
        <w:rPr>
          <w:lang w:val="nl-NL"/>
        </w:rPr>
        <w:t>fa B. Koch &amp; Zn 1972</w:t>
      </w:r>
    </w:p>
    <w:p>
      <w:pPr>
        <w:pStyle w:val="T1"/>
        <w:jc w:val="start"/>
        <w:rPr>
          <w:lang w:val="nl-NL"/>
        </w:rPr>
      </w:pPr>
      <w:r>
        <w:rPr>
          <w:lang w:val="nl-NL"/>
        </w:rPr>
        <w:t>.</w:t>
        <w:tab/>
        <w:t>schoonmaak na kerkrestauratie</w:t>
      </w:r>
    </w:p>
    <w:p>
      <w:pPr>
        <w:pStyle w:val="T1"/>
        <w:jc w:val="start"/>
        <w:rPr>
          <w:lang w:val="nl-NL"/>
        </w:rPr>
      </w:pPr>
      <w:r>
        <w:rPr>
          <w:lang w:val="nl-NL"/>
        </w:rPr>
        <w:t>.</w:t>
        <w:tab/>
        <w:t>Violoncel 8' omgestemd tot Voix Celeste 8'</w:t>
      </w:r>
    </w:p>
    <w:p>
      <w:pPr>
        <w:pStyle w:val="T1"/>
        <w:jc w:val="start"/>
        <w:rPr>
          <w:lang w:val="nl-NL"/>
        </w:rPr>
      </w:pPr>
      <w:r>
        <w:rPr>
          <w:lang w:val="nl-NL"/>
        </w:rPr>
      </w:r>
    </w:p>
    <w:p>
      <w:pPr>
        <w:pStyle w:val="T1"/>
        <w:jc w:val="start"/>
        <w:rPr>
          <w:lang w:val="nl-NL"/>
        </w:rPr>
      </w:pPr>
      <w:r>
        <w:rPr>
          <w:lang w:val="nl-NL"/>
        </w:rPr>
        <w:t>Orgelmakerij Gebr. Reil 1999</w:t>
      </w:r>
    </w:p>
    <w:p>
      <w:pPr>
        <w:pStyle w:val="T1"/>
        <w:jc w:val="start"/>
        <w:rPr>
          <w:lang w:val="nl-NL"/>
        </w:rPr>
      </w:pPr>
      <w:r>
        <w:rPr>
          <w:lang w:val="nl-NL"/>
        </w:rPr>
        <w:t>.</w:t>
        <w:tab/>
        <w:t>restauratie</w:t>
      </w:r>
    </w:p>
    <w:p>
      <w:pPr>
        <w:pStyle w:val="T1"/>
        <w:jc w:val="start"/>
        <w:rPr>
          <w:lang w:val="nl-NL"/>
        </w:rPr>
      </w:pPr>
      <w:r>
        <w:rPr>
          <w:lang w:val="nl-NL"/>
        </w:rPr>
        <w:t>.</w:t>
        <w:tab/>
        <w:t>Violoncel 8' weer teruggestemd</w:t>
      </w:r>
    </w:p>
    <w:p>
      <w:pPr>
        <w:pStyle w:val="T1"/>
        <w:jc w:val="start"/>
        <w:rPr>
          <w:lang w:val="nl-NL"/>
        </w:rPr>
      </w:pPr>
      <w:r>
        <w:rPr>
          <w:lang w:val="nl-NL"/>
        </w:rPr>
      </w:r>
    </w:p>
    <w:p>
      <w:pPr>
        <w:pStyle w:val="Heading2"/>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217" w:type="dxa"/>
        <w:jc w:val="start"/>
        <w:tblInd w:w="0" w:type="dxa"/>
        <w:tblLayout w:type="fixed"/>
        <w:tblCellMar>
          <w:top w:w="0" w:type="dxa"/>
          <w:start w:w="70" w:type="dxa"/>
          <w:bottom w:w="0" w:type="dxa"/>
          <w:end w:w="70" w:type="dxa"/>
        </w:tblCellMar>
      </w:tblPr>
      <w:tblGrid>
        <w:gridCol w:w="1737"/>
        <w:gridCol w:w="480"/>
      </w:tblGrid>
      <w:tr>
        <w:trPr/>
        <w:tc>
          <w:tcPr>
            <w:tcW w:w="1737" w:type="dxa"/>
            <w:tcBorders/>
          </w:tcPr>
          <w:p>
            <w:pPr>
              <w:pStyle w:val="T4dispositie"/>
              <w:jc w:val="start"/>
              <w:rPr>
                <w:i/>
                <w:i/>
                <w:iCs/>
                <w:lang w:val="nl-NL"/>
              </w:rPr>
            </w:pPr>
            <w:r>
              <w:rPr>
                <w:i/>
                <w:iCs/>
                <w:lang w:val="nl-NL"/>
              </w:rPr>
              <w:t>Manuaal</w:t>
            </w:r>
          </w:p>
          <w:p>
            <w:pPr>
              <w:pStyle w:val="T4dispositie"/>
              <w:jc w:val="start"/>
              <w:rPr>
                <w:lang w:val="nl-NL"/>
              </w:rPr>
            </w:pPr>
            <w:r>
              <w:rPr>
                <w:lang w:val="nl-NL"/>
              </w:rPr>
              <w:t>11 stemmen</w:t>
            </w:r>
          </w:p>
          <w:p>
            <w:pPr>
              <w:pStyle w:val="T4dispositie"/>
              <w:jc w:val="start"/>
              <w:rPr>
                <w:lang w:val="nl-NL"/>
              </w:rPr>
            </w:pPr>
            <w:r>
              <w:rPr>
                <w:lang w:val="nl-NL"/>
              </w:rPr>
            </w:r>
          </w:p>
          <w:p>
            <w:pPr>
              <w:pStyle w:val="T4dispositie"/>
              <w:jc w:val="start"/>
              <w:rPr>
                <w:lang w:val="nl-NL"/>
              </w:rPr>
            </w:pPr>
            <w:r>
              <w:rPr>
                <w:lang w:val="nl-NL"/>
              </w:rPr>
              <w:t>Bourdon B/D</w:t>
            </w:r>
          </w:p>
          <w:p>
            <w:pPr>
              <w:pStyle w:val="T4dispositie"/>
              <w:jc w:val="start"/>
              <w:rPr>
                <w:lang w:val="nl-NL"/>
              </w:rPr>
            </w:pPr>
            <w:r>
              <w:rPr>
                <w:lang w:val="nl-NL"/>
              </w:rPr>
              <w:t>Praestant</w:t>
            </w:r>
          </w:p>
          <w:p>
            <w:pPr>
              <w:pStyle w:val="T4dispositie"/>
              <w:jc w:val="start"/>
              <w:rPr>
                <w:lang w:val="nl-NL"/>
              </w:rPr>
            </w:pPr>
            <w:r>
              <w:rPr>
                <w:lang w:val="nl-NL"/>
              </w:rPr>
              <w:t>Holpijp</w:t>
            </w:r>
          </w:p>
          <w:p>
            <w:pPr>
              <w:pStyle w:val="T4dispositie"/>
              <w:jc w:val="start"/>
              <w:rPr>
                <w:lang w:val="nl-NL"/>
              </w:rPr>
            </w:pPr>
            <w:r>
              <w:rPr>
                <w:lang w:val="nl-NL"/>
              </w:rPr>
              <w:t>Viola di Gamba</w:t>
            </w:r>
          </w:p>
          <w:p>
            <w:pPr>
              <w:pStyle w:val="T4dispositie"/>
              <w:jc w:val="start"/>
              <w:rPr>
                <w:lang w:val="nl-NL"/>
              </w:rPr>
            </w:pPr>
            <w:r>
              <w:rPr>
                <w:lang w:val="nl-NL"/>
              </w:rPr>
              <w:t>Violoncel</w:t>
            </w:r>
          </w:p>
          <w:p>
            <w:pPr>
              <w:pStyle w:val="T4dispositie"/>
              <w:jc w:val="start"/>
              <w:rPr>
                <w:lang w:val="nl-NL"/>
              </w:rPr>
            </w:pPr>
            <w:r>
              <w:rPr>
                <w:lang w:val="nl-NL"/>
              </w:rPr>
              <w:t>Octaaf</w:t>
            </w:r>
          </w:p>
          <w:p>
            <w:pPr>
              <w:pStyle w:val="T4dispositie"/>
              <w:jc w:val="start"/>
              <w:rPr>
                <w:lang w:val="nl-NL"/>
              </w:rPr>
            </w:pPr>
            <w:r>
              <w:rPr>
                <w:lang w:val="nl-NL"/>
              </w:rPr>
              <w:t>Fluit</w:t>
            </w:r>
          </w:p>
          <w:p>
            <w:pPr>
              <w:pStyle w:val="T4dispositie"/>
              <w:jc w:val="start"/>
              <w:rPr>
                <w:lang w:val="nl-NL"/>
              </w:rPr>
            </w:pPr>
            <w:r>
              <w:rPr>
                <w:lang w:val="nl-NL"/>
              </w:rPr>
              <w:t>Quintfluit</w:t>
            </w:r>
          </w:p>
          <w:p>
            <w:pPr>
              <w:pStyle w:val="T4dispositie"/>
              <w:jc w:val="start"/>
              <w:rPr>
                <w:lang w:val="nl-NL"/>
              </w:rPr>
            </w:pPr>
            <w:r>
              <w:rPr>
                <w:lang w:val="nl-NL"/>
              </w:rPr>
              <w:t>Woudfluit</w:t>
            </w:r>
          </w:p>
          <w:p>
            <w:pPr>
              <w:pStyle w:val="T4dispositie"/>
              <w:jc w:val="start"/>
              <w:rPr>
                <w:lang w:val="nl-NL"/>
              </w:rPr>
            </w:pPr>
            <w:r>
              <w:rPr>
                <w:lang w:val="nl-NL"/>
              </w:rPr>
              <w:t>Trompet B/D</w:t>
            </w:r>
          </w:p>
          <w:p>
            <w:pPr>
              <w:pStyle w:val="T4dispositie"/>
              <w:jc w:val="start"/>
              <w:rPr>
                <w:lang w:val="nl-NL"/>
              </w:rPr>
            </w:pPr>
            <w:r>
              <w:rPr>
                <w:lang w:val="nl-NL"/>
              </w:rPr>
              <w:t>Clarinet</w:t>
            </w:r>
          </w:p>
        </w:tc>
        <w:tc>
          <w:tcPr>
            <w:tcW w:w="48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p>
            <w:pPr>
              <w:pStyle w:val="T4dispositie"/>
              <w:jc w:val="start"/>
              <w:rPr>
                <w:lang w:val="nl-NL"/>
              </w:rPr>
            </w:pPr>
            <w:r>
              <w:rPr>
                <w:lang w:val="nl-NL"/>
              </w:rPr>
              <w:t>8'</w:t>
            </w:r>
          </w:p>
          <w:p>
            <w:pPr>
              <w:pStyle w:val="T4dispositie"/>
              <w:jc w:val="start"/>
              <w:rPr>
                <w:lang w:val="nl-NL"/>
              </w:rPr>
            </w:pPr>
            <w:r>
              <w:rPr>
                <w:lang w:val="nl-NL"/>
              </w:rPr>
              <w:t>8'</w:t>
            </w:r>
          </w:p>
        </w:tc>
      </w:tr>
    </w:tbl>
    <w:p>
      <w:pPr>
        <w:pStyle w:val="T1"/>
        <w:jc w:val="start"/>
        <w:rPr/>
      </w:pPr>
      <w:r>
        <w:rPr/>
      </w:r>
    </w:p>
    <w:p>
      <w:pPr>
        <w:pStyle w:val="T1"/>
        <w:jc w:val="start"/>
        <w:rPr>
          <w:lang w:val="nl-NL"/>
        </w:rPr>
      </w:pPr>
      <w:r>
        <w:rPr>
          <w:lang w:val="nl-NL"/>
        </w:rPr>
        <w:t>Werktuiglijke registers</w:t>
      </w:r>
    </w:p>
    <w:p>
      <w:pPr>
        <w:pStyle w:val="T1"/>
        <w:jc w:val="start"/>
        <w:rPr>
          <w:lang w:val="nl-NL"/>
        </w:rPr>
      </w:pPr>
      <w:r>
        <w:rPr>
          <w:lang w:val="nl-NL"/>
        </w:rPr>
        <w:t>piano/forte-trede</w:t>
      </w:r>
    </w:p>
    <w:p>
      <w:pPr>
        <w:pStyle w:val="T1"/>
        <w:jc w:val="start"/>
        <w:rPr>
          <w:lang w:val="nl-NL"/>
        </w:rPr>
      </w:pPr>
      <w:r>
        <w:rPr>
          <w:lang w:val="nl-NL"/>
        </w:rPr>
        <w:t>windlosser</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C-a</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magazijnbalg met enkele vouw, twee schepbalgen en schokbalg (1883)</w:t>
      </w:r>
    </w:p>
    <w:p>
      <w:pPr>
        <w:pStyle w:val="T1"/>
        <w:jc w:val="start"/>
        <w:rPr>
          <w:lang w:val="nl-NL"/>
        </w:rPr>
      </w:pPr>
      <w:r>
        <w:rPr>
          <w:lang w:val="nl-NL"/>
        </w:rPr>
        <w:t>Winddruk</w:t>
      </w:r>
    </w:p>
    <w:p>
      <w:pPr>
        <w:pStyle w:val="T1"/>
        <w:jc w:val="start"/>
        <w:rPr>
          <w:lang w:val="nl-NL"/>
        </w:rPr>
      </w:pPr>
      <w:r>
        <w:rPr>
          <w:lang w:val="nl-NL"/>
        </w:rPr>
        <w:t>81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ind w:start="0" w:end="0" w:hanging="0"/>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Deling B/D tussen c en cis.</w:t>
      </w:r>
    </w:p>
    <w:p>
      <w:pPr>
        <w:pStyle w:val="T1"/>
        <w:jc w:val="start"/>
        <w:rPr>
          <w:lang w:val="nl-NL"/>
        </w:rPr>
      </w:pPr>
      <w:r>
        <w:rPr>
          <w:lang w:val="nl-NL"/>
        </w:rPr>
        <w:t>Het orgel werd op 21 januari 1883 in gebruik genomen en kostte 1220 gulden.</w:t>
      </w:r>
    </w:p>
    <w:p>
      <w:pPr>
        <w:pStyle w:val="T1"/>
        <w:jc w:val="start"/>
        <w:rPr>
          <w:lang w:val="nl-NL"/>
        </w:rPr>
      </w:pPr>
      <w:r>
        <w:rPr>
          <w:lang w:val="nl-NL"/>
        </w:rPr>
        <w:t>De piano/forte-trede is een afsluiter die volgens Van Oeckelen-gebruik werd aangebracht als substituut van een tweede klavier. De windlade is daartoe uitgerust met twee ventielkasten en gedeelde cancellen. De registers Violoncel 8' tot en met Trompet B/D 8' staan op één ladehelft en kunnen door middel van deze afsluiter in één keer worden in- of uitgeschakeld. Mogelijk waren de Violoncel 8' en de Clarinet 8' bij de bouw gereserveerd en zijn deze naderhand door Van Oeckelen geplaatst.</w:t>
      </w:r>
    </w:p>
    <w:p>
      <w:pPr>
        <w:pStyle w:val="T1"/>
        <w:jc w:val="start"/>
        <w:rPr/>
      </w:pPr>
      <w:r>
        <w:rPr>
          <w:lang w:val="nl-NL"/>
        </w:rPr>
        <w:t>De Prestant 8' staat van C-h in het front. Houten (grenen) pijpwerk bevindt zich in de Bourdon 16' (C-h) en de Holpijp 8' (C-H). De Viola di Gamba 8' spreekt van C-Dis in de Holpijp 8'. De Quintfluit 3' is open, conisch. De Fluit 4' is van C-f</w:t>
      </w:r>
      <w:r>
        <w:rPr>
          <w:vertAlign w:val="superscript"/>
          <w:lang w:val="nl-NL"/>
        </w:rPr>
        <w:t>2</w:t>
      </w:r>
      <w:r>
        <w:rPr>
          <w:lang w:val="nl-NL"/>
        </w:rPr>
        <w:t xml:space="preserve"> gedekt en verder open, conisch. De Woudfluit 2' is open, cilindrisch.</w:t>
      </w:r>
    </w:p>
    <w:p>
      <w:pPr>
        <w:pStyle w:val="T1"/>
        <w:jc w:val="start"/>
        <w:rPr>
          <w:lang w:val="nl-NL"/>
        </w:rPr>
      </w:pPr>
      <w:r>
        <w:rPr>
          <w:lang w:val="nl-NL"/>
        </w:rPr>
        <w:t>De tongwerken hebben metalen stevels en bekers; de kelen zijn van messing. De kelen van de Trompet 8' zijn in de bas beleerd; de Clarinet 8' is doorslaand.</w:t>
      </w:r>
    </w:p>
    <w:p>
      <w:pPr>
        <w:pStyle w:val="T1"/>
        <w:jc w:val="start"/>
        <w:rPr/>
      </w:pPr>
      <w:r>
        <w:rPr>
          <w:lang w:val="nl-NL"/>
        </w:rPr>
        <w:t>Expressions zijn aangebracht in de Prestant 8' (C-h), Viola di Gamba 8' (E-dis</w:t>
      </w:r>
      <w:r>
        <w:rPr>
          <w:vertAlign w:val="superscript"/>
          <w:lang w:val="nl-NL"/>
        </w:rPr>
        <w:t>2</w:t>
      </w:r>
      <w:r>
        <w:rPr>
          <w:lang w:val="nl-NL"/>
        </w:rPr>
        <w:t>), Violoncel 8' (C-e</w:t>
      </w:r>
      <w:r>
        <w:rPr>
          <w:vertAlign w:val="superscript"/>
          <w:lang w:val="nl-NL"/>
        </w:rPr>
        <w:t>3</w:t>
      </w:r>
      <w:r>
        <w:rPr>
          <w:lang w:val="nl-NL"/>
        </w:rPr>
        <w:t>), Octaaf 4' (C-a</w:t>
      </w:r>
      <w:r>
        <w:rPr>
          <w:vertAlign w:val="superscript"/>
          <w:lang w:val="nl-NL"/>
        </w:rPr>
        <w:t>1</w:t>
      </w:r>
      <w:r>
        <w:rPr>
          <w:lang w:val="nl-NL"/>
        </w:rPr>
        <w:t>) en de Woudfluit 2' (C-dis</w:t>
      </w:r>
      <w:r>
        <w:rPr>
          <w:vertAlign w:val="superscript"/>
          <w:lang w:val="nl-NL"/>
        </w:rPr>
        <w:t>1</w:t>
      </w:r>
      <w:r>
        <w:rPr>
          <w:lang w:val="nl-NL"/>
        </w:rPr>
        <w:t>). Stemkrullen zijn te vinden bij Prestant 8' (c</w:t>
      </w:r>
      <w:r>
        <w:rPr>
          <w:vertAlign w:val="superscript"/>
          <w:lang w:val="nl-NL"/>
        </w:rPr>
        <w:t>1</w:t>
      </w:r>
      <w:r>
        <w:rPr>
          <w:lang w:val="nl-NL"/>
        </w:rPr>
        <w:t>-h</w:t>
      </w:r>
      <w:r>
        <w:rPr>
          <w:vertAlign w:val="superscript"/>
          <w:lang w:val="nl-NL"/>
        </w:rPr>
        <w:t>2</w:t>
      </w:r>
      <w:r>
        <w:rPr>
          <w:lang w:val="nl-NL"/>
        </w:rPr>
        <w:t>), Viola di Gamba 8' (e</w:t>
      </w:r>
      <w:r>
        <w:rPr>
          <w:vertAlign w:val="superscript"/>
          <w:lang w:val="nl-NL"/>
        </w:rPr>
        <w:t>2</w:t>
      </w:r>
      <w:r>
        <w:rPr>
          <w:lang w:val="nl-NL"/>
        </w:rPr>
        <w:t>-f</w:t>
      </w:r>
      <w:r>
        <w:rPr>
          <w:vertAlign w:val="superscript"/>
          <w:lang w:val="nl-NL"/>
        </w:rPr>
        <w:t>3</w:t>
      </w:r>
      <w:r>
        <w:rPr>
          <w:lang w:val="nl-NL"/>
        </w:rPr>
        <w:t>), Violoncel 8' (f</w:t>
      </w:r>
      <w:r>
        <w:rPr>
          <w:vertAlign w:val="superscript"/>
          <w:lang w:val="nl-NL"/>
        </w:rPr>
        <w:t>3</w:t>
      </w:r>
      <w:r>
        <w:rPr>
          <w:lang w:val="nl-NL"/>
        </w:rPr>
        <w:t>), Quintfluit 3' (C-gis) en Woudfluit 2' (e</w:t>
      </w:r>
      <w:r>
        <w:rPr>
          <w:vertAlign w:val="superscript"/>
          <w:lang w:val="nl-NL"/>
        </w:rPr>
        <w:t>1</w:t>
      </w:r>
      <w:r>
        <w:rPr>
          <w:lang w:val="nl-NL"/>
        </w:rPr>
        <w:t>-h</w:t>
      </w:r>
      <w:r>
        <w:rPr>
          <w:vertAlign w:val="superscript"/>
          <w:lang w:val="nl-NL"/>
        </w:rPr>
        <w:t>1</w:t>
      </w:r>
      <w:r>
        <w:rPr>
          <w:lang w:val="nl-NL"/>
        </w:rPr>
        <w:t>). Het overige open pijpwerk is op lengte afgesneden.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Standaardalinealettertype">
    <w:name w:val="Standaardalinea-lettertype"/>
    <w:qFormat/>
    <w:rPr/>
  </w:style>
  <w:style w:type="character" w:styleId="WWAbsatzStandardschriftart">
    <w:name w:val="WW-Absatz-Standardschriftart"/>
    <w:qFormat/>
    <w:rPr/>
  </w:style>
  <w:style w:type="character" w:styleId="WWStandaardalinealettertype">
    <w:name w:val="WW-Standaardalinea-lettertype"/>
    <w:qFormat/>
    <w:rPr/>
  </w:style>
  <w:style w:type="paragraph" w:styleId="Heading">
    <w:name w:val="Heading"/>
    <w:basedOn w:val="Kop"/>
    <w:next w:val="Subtitle"/>
    <w:qFormat/>
    <w:pPr>
      <w:jc w:val="center"/>
    </w:pPr>
    <w:rPr>
      <w:b/>
      <w:bCs/>
      <w:sz w:val="36"/>
      <w:szCs w:val="36"/>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Bijschrift">
    <w:name w:val="Bijschrift"/>
    <w:basedOn w:val="Normal"/>
    <w:qFormat/>
    <w:pPr>
      <w:suppressLineNumbers/>
      <w:spacing w:before="120" w:after="120"/>
    </w:pPr>
    <w:rPr>
      <w:rFonts w:cs="Tahoma"/>
      <w:i/>
      <w:iCs/>
      <w:sz w:val="20"/>
      <w:szCs w:val="20"/>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Subtitle">
    <w:name w:val="Subtitle"/>
    <w:basedOn w:val="Kop"/>
    <w:next w:val="TextBody"/>
    <w:qFormat/>
    <w:pPr>
      <w:jc w:val="center"/>
    </w:pPr>
    <w:rPr>
      <w:i/>
      <w:iCs/>
      <w:sz w:val="28"/>
      <w:szCs w:val="28"/>
    </w:rPr>
  </w:style>
  <w:style w:type="paragraph" w:styleId="WWTitel">
    <w:name w:val="WW-Titel"/>
    <w:basedOn w:val="Normal"/>
    <w:qFormat/>
    <w:pPr>
      <w:suppressLineNumbers/>
      <w:spacing w:before="120" w:after="120"/>
    </w:pPr>
    <w:rPr>
      <w:rFonts w:cs="Tahoma"/>
      <w:i/>
      <w:iCs/>
      <w:sz w:val="20"/>
      <w:szCs w:val="20"/>
    </w:rPr>
  </w:style>
  <w:style w:type="paragraph" w:styleId="WWIndex">
    <w:name w:val="WW-Index"/>
    <w:basedOn w:val="Normal"/>
    <w:qFormat/>
    <w:pPr>
      <w:suppressLineNumbers/>
    </w:pPr>
    <w:rPr>
      <w:rFonts w:cs="Tahoma"/>
    </w:rPr>
  </w:style>
  <w:style w:type="paragraph" w:styleId="WWKop">
    <w:name w:val="WW-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WWInhoudtabel">
    <w:name w:val="WW-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WWTabelkop">
    <w:name w:val="WW-Tabelkop"/>
    <w:basedOn w:val="WWInhoudtabel"/>
    <w:qFormat/>
    <w:pPr>
      <w:suppressLineNumbers/>
      <w:jc w:val="center"/>
    </w:pPr>
    <w:rPr>
      <w:b/>
      <w:bCs/>
      <w:i/>
      <w:iCs/>
    </w:rPr>
  </w:style>
  <w:style w:type="paragraph" w:styleId="Inhopg8">
    <w:name w:val="inhopg 8"/>
    <w:basedOn w:val="Normal"/>
    <w:qFormat/>
    <w:pPr>
      <w:tabs>
        <w:tab w:val="clear" w:pos="708"/>
        <w:tab w:val="right" w:pos="9360" w:leader="none"/>
      </w:tabs>
      <w:autoSpaceDE w:val="false"/>
      <w:spacing w:lineRule="atLeast" w:line="240"/>
      <w:ind w:start="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2006-04-25T13:46:00Z</dcterms:created>
  <dc:creator>WS1</dc:creator>
  <dc:description/>
  <dc:language>en-US</dc:language>
  <cp:lastModifiedBy>WS1</cp:lastModifiedBy>
  <dcterms:modified xsi:type="dcterms:W3CDTF">2006-04-25T13:46:00Z</dcterms:modified>
  <cp:revision>2</cp:revision>
  <dc:subject/>
  <dc:title>Veessen / 1882</dc:title>
</cp:coreProperties>
</file>