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Nieuw-Loosdrecht / 1884</w:t>
      </w:r>
    </w:p>
    <w:p>
      <w:pPr>
        <w:pStyle w:val="Heading2"/>
        <w:rPr>
          <w:i w:val="false"/>
          <w:i w:val="false"/>
          <w:iCs/>
        </w:rPr>
      </w:pPr>
      <w:r>
        <w:rPr>
          <w:i w:val="false"/>
          <w:iCs/>
        </w:rPr>
        <w:t>Hervormde Sypekerk</w:t>
      </w:r>
    </w:p>
    <w:p>
      <w:pPr>
        <w:pStyle w:val="T1"/>
        <w:jc w:val="start"/>
        <w:rPr>
          <w:i/>
          <w:i/>
          <w:iCs/>
          <w:lang w:val="nl-NL"/>
        </w:rPr>
      </w:pPr>
      <w:r>
        <w:rPr>
          <w:i/>
          <w:iCs/>
          <w:lang w:val="nl-NL"/>
        </w:rPr>
      </w:r>
    </w:p>
    <w:p>
      <w:pPr>
        <w:pStyle w:val="T1"/>
        <w:jc w:val="start"/>
        <w:rPr>
          <w:lang w:val="nl-NL"/>
        </w:rPr>
      </w:pPr>
      <w:r>
        <w:rPr>
          <w:i/>
          <w:iCs/>
          <w:lang w:val="nl-NL"/>
        </w:rPr>
        <w:t>Driebeukige pseudobasiliek, begonnen in 1453, met slanke westtoren uit ca 1500. Inwendig houten tongewelven. Grafmonument voor Ds J. Heirmans en enig 17e- en 18e-eeuws meubilair.</w:t>
      </w:r>
    </w:p>
    <w:p>
      <w:pPr>
        <w:pStyle w:val="T1"/>
        <w:jc w:val="start"/>
        <w:rPr>
          <w:lang w:val="nl-NL"/>
        </w:rPr>
      </w:pPr>
      <w:r>
        <w:rPr>
          <w:lang w:val="nl-NL"/>
        </w:rPr>
      </w:r>
    </w:p>
    <w:p>
      <w:pPr>
        <w:pStyle w:val="T1"/>
        <w:jc w:val="start"/>
        <w:rPr>
          <w:lang w:val="nl-NL"/>
        </w:rPr>
      </w:pPr>
      <w:r>
        <w:rPr>
          <w:lang w:val="nl-NL"/>
        </w:rPr>
        <w:t>Kas: 1884</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Dit orgelfront is nauw verwant aan dat in Oudkerk uit 1883. In beide gevallen betreft het een aan de Gebroeders Adema ontleend frontmodel, maar dan wel met verhoogde frontstokken in de velden. Bij beide instrumenten zijn de velden vlak uitgevoerd. In vergelijking met Oudkerk zijn de velden iets smaller en hoger wat de proporties wel ten goede komt.</w:t>
      </w:r>
    </w:p>
    <w:p>
      <w:pPr>
        <w:pStyle w:val="T2Kunst"/>
        <w:jc w:val="start"/>
        <w:rPr>
          <w:lang w:val="nl-NL"/>
        </w:rPr>
      </w:pPr>
      <w:r>
        <w:rPr>
          <w:lang w:val="nl-NL"/>
        </w:rPr>
        <w:t>Blinderingen aan de pijpvoeten ontbreken; dit zal later bij Bakker &amp; Timmenga vaker voorkomen. Een lijn is daarin niet te ontdekken. Het snijwerk aan de pijpuiteinden in de torens vertoont sierlijke C-voluten, die elkaar in het midden bij een abstract element ontmoeten. Deze vormen verschillen sterk van die in Oudkerk. Boven in de velden zijn eenvoudige bladranken te zien, die wel verwant zijn aan de decoratie in Oudkerk.</w:t>
      </w:r>
    </w:p>
    <w:p>
      <w:pPr>
        <w:pStyle w:val="T2Kunst"/>
        <w:jc w:val="start"/>
        <w:rPr>
          <w:lang w:val="nl-NL"/>
        </w:rPr>
      </w:pPr>
      <w:r>
        <w:rPr>
          <w:lang w:val="nl-NL"/>
        </w:rPr>
        <w:t>De gebruikelijke lier met zwanenhalzen ontbreekt ook hier niet op de middentoren, maar deze is ingepast in een fors opzetstuk, opgebouwd uit twee gekoppelde S-voluten, waartegen zich weerszijden naar beneden geopende C-voluten aanvleien. De opzetstukken op de zijtorens bestaan uit twee naar beneden geopende C-voluten, met ertussen een hartvormig motief.</w:t>
      </w:r>
    </w:p>
    <w:p>
      <w:pPr>
        <w:pStyle w:val="T2Kunst"/>
        <w:jc w:val="start"/>
        <w:rPr>
          <w:lang w:val="nl-NL"/>
        </w:rPr>
      </w:pPr>
      <w:r>
        <w:rPr>
          <w:lang w:val="nl-NL"/>
        </w:rPr>
        <w:t>Opvallend zijn de vleugelstukken met hun hoekige krullen waar zich een bladelement omheen slingert. De vorm van deze vleugelstukken herinnert aan het werk van Albertus van Gruisen; Voor een verklaring van hun aanwezigheid in het Utrechtse polderland, zie de bijzonderheden.</w:t>
      </w:r>
    </w:p>
    <w:p>
      <w:pPr>
        <w:pStyle w:val="T1"/>
        <w:jc w:val="start"/>
        <w:rPr>
          <w:lang w:val="nl-NL"/>
        </w:rPr>
      </w:pPr>
      <w:r>
        <w:rPr>
          <w:lang w:val="nl-NL"/>
        </w:rPr>
      </w:r>
    </w:p>
    <w:p>
      <w:pPr>
        <w:pStyle w:val="T3Lit"/>
        <w:rPr>
          <w:b/>
          <w:b/>
          <w:bCs/>
        </w:rPr>
      </w:pPr>
      <w:r>
        <w:rPr>
          <w:b/>
          <w:bCs/>
        </w:rPr>
        <w:t>Literatuur</w:t>
      </w:r>
    </w:p>
    <w:p>
      <w:pPr>
        <w:pStyle w:val="T3Lit"/>
        <w:rPr/>
      </w:pPr>
      <w:r>
        <w:rPr>
          <w:i/>
          <w:iCs/>
        </w:rPr>
        <w:t>Kerkelijke Courant</w:t>
      </w:r>
      <w:r>
        <w:rPr/>
        <w:t>, 38/36 (1884).</w:t>
      </w:r>
    </w:p>
    <w:p>
      <w:pPr>
        <w:pStyle w:val="T3Lit"/>
        <w:rPr/>
      </w:pPr>
      <w:r>
        <w:rPr/>
        <w:t xml:space="preserve">Bert Wisgerhof, </w:t>
      </w:r>
      <w:r>
        <w:rPr>
          <w:i/>
        </w:rPr>
        <w:t>Het Utrechts orgellandschap</w:t>
      </w:r>
      <w:r>
        <w:rPr/>
        <w:t>. Amersfoort, 1979, 116-117.</w:t>
      </w:r>
    </w:p>
    <w:p>
      <w:pPr>
        <w:pStyle w:val="T3Lit"/>
        <w:rPr/>
      </w:pPr>
      <w:r>
        <w:rPr/>
      </w:r>
    </w:p>
    <w:p>
      <w:pPr>
        <w:pStyle w:val="T3Lit"/>
        <w:rPr>
          <w:b/>
          <w:b/>
          <w:bCs/>
        </w:rPr>
      </w:pPr>
      <w:r>
        <w:rPr>
          <w:b/>
          <w:bCs/>
        </w:rPr>
        <w:t>Niet gepubliceerde bron</w:t>
      </w:r>
    </w:p>
    <w:p>
      <w:pPr>
        <w:pStyle w:val="T3Lit"/>
        <w:rPr/>
      </w:pPr>
      <w:r>
        <w:rPr/>
        <w:t xml:space="preserve">Jan Jongepier: </w:t>
      </w:r>
      <w:r>
        <w:rPr>
          <w:i/>
          <w:iCs/>
        </w:rPr>
        <w:t>Rapport over het orgel in de Hervormde kerk te Oudkerk</w:t>
      </w:r>
      <w:r>
        <w:rPr/>
        <w:t xml:space="preserve"> (met als aanhangsel gegevens over het voormalig orgel in de Hervormde kerk te Oudkerk), Leeuwarden 1997.</w:t>
      </w:r>
    </w:p>
    <w:p>
      <w:pPr>
        <w:pStyle w:val="T3Lit"/>
        <w:rPr/>
      </w:pPr>
      <w:r>
        <w:rPr/>
      </w:r>
    </w:p>
    <w:p>
      <w:pPr>
        <w:pStyle w:val="T3Lit"/>
        <w:rPr/>
      </w:pPr>
      <w:r>
        <w:rPr/>
        <w:t>Monumentnummer 26185</w:t>
      </w:r>
    </w:p>
    <w:p>
      <w:pPr>
        <w:pStyle w:val="T3Lit"/>
        <w:rPr/>
      </w:pPr>
      <w:r>
        <w:rPr/>
        <w:t>Orgelnummer 1063</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rPr/>
      </w:pPr>
      <w:r>
        <w:rPr/>
        <w:t>Bouwers</w:t>
      </w:r>
    </w:p>
    <w:p>
      <w:pPr>
        <w:pStyle w:val="T1"/>
        <w:rPr/>
      </w:pPr>
      <w:r>
        <w:rPr/>
        <w:t>1. Bakker &amp; Timmenga</w:t>
      </w:r>
    </w:p>
    <w:p>
      <w:pPr>
        <w:pStyle w:val="T1"/>
        <w:rPr/>
      </w:pPr>
      <w:r>
        <w:rPr/>
        <w:t>2. Ernst Leeflang</w:t>
      </w:r>
    </w:p>
    <w:p>
      <w:pPr>
        <w:pStyle w:val="T1"/>
        <w:rPr/>
      </w:pPr>
      <w:r>
        <w:rPr/>
      </w:r>
    </w:p>
    <w:p>
      <w:pPr>
        <w:pStyle w:val="T1"/>
        <w:rPr/>
      </w:pPr>
      <w:r>
        <w:rPr/>
        <w:t>Jaren van oplevering</w:t>
      </w:r>
    </w:p>
    <w:p>
      <w:pPr>
        <w:pStyle w:val="T1"/>
        <w:rPr/>
      </w:pPr>
      <w:r>
        <w:rPr/>
        <w:t>1. 1884</w:t>
      </w:r>
    </w:p>
    <w:p>
      <w:pPr>
        <w:pStyle w:val="T1"/>
        <w:rPr/>
      </w:pPr>
      <w:r>
        <w:rPr/>
        <w:t>2. 1963</w:t>
      </w:r>
    </w:p>
    <w:p>
      <w:pPr>
        <w:pStyle w:val="T1"/>
        <w:jc w:val="start"/>
        <w:rPr>
          <w:lang w:val="nl-NL"/>
        </w:rPr>
      </w:pPr>
      <w:r>
        <w:rPr>
          <w:lang w:val="nl-NL"/>
        </w:rPr>
      </w:r>
    </w:p>
    <w:p>
      <w:pPr>
        <w:pStyle w:val="T1"/>
        <w:jc w:val="start"/>
        <w:rPr>
          <w:lang w:val="nl-NL"/>
        </w:rPr>
      </w:pPr>
      <w:r>
        <w:rPr>
          <w:lang w:val="nl-NL"/>
        </w:rPr>
        <w:t>Ernst Leeflang 1963</w:t>
      </w:r>
    </w:p>
    <w:p>
      <w:pPr>
        <w:pStyle w:val="T1"/>
        <w:jc w:val="start"/>
        <w:rPr>
          <w:lang w:val="nl-NL"/>
        </w:rPr>
      </w:pPr>
      <w:r>
        <w:rPr>
          <w:lang w:val="nl-NL"/>
        </w:rPr>
        <w:t>.</w:t>
        <w:tab/>
        <w:t>nieuw orgel in oude kas</w:t>
      </w:r>
    </w:p>
    <w:p>
      <w:pPr>
        <w:pStyle w:val="T1"/>
        <w:jc w:val="start"/>
        <w:rPr>
          <w:lang w:val="nl-NL"/>
        </w:rPr>
      </w:pPr>
      <w:r>
        <w:rPr>
          <w:lang w:val="nl-NL"/>
        </w:rPr>
      </w:r>
    </w:p>
    <w:p>
      <w:pPr>
        <w:pStyle w:val="T1"/>
        <w:jc w:val="start"/>
        <w:rPr>
          <w:lang w:val="nl-NL"/>
        </w:rPr>
      </w:pPr>
      <w:r>
        <w:rPr>
          <w:lang w:val="nl-NL"/>
        </w:rPr>
        <w:t>Orgelbouw Leeflang 1993</w:t>
      </w:r>
    </w:p>
    <w:p>
      <w:pPr>
        <w:pStyle w:val="T1"/>
        <w:jc w:val="start"/>
        <w:rPr>
          <w:lang w:val="nl-NL"/>
        </w:rPr>
      </w:pPr>
      <w:r>
        <w:rPr>
          <w:lang w:val="nl-NL"/>
        </w:rPr>
        <w:t xml:space="preserve">. </w:t>
        <w:tab/>
        <w:t>nieuw pedaalklavier en nieuwe orgelbank aangebracht</w:t>
      </w:r>
    </w:p>
    <w:p>
      <w:pPr>
        <w:pStyle w:val="T1"/>
        <w:jc w:val="start"/>
        <w:rPr/>
      </w:pPr>
      <w:r>
        <w:rPr>
          <w:lang w:val="nl-NL"/>
        </w:rPr>
        <w:t>.</w:t>
        <w:tab/>
        <w:t>Gemshoorn 2</w:t>
      </w:r>
      <w:r>
        <w:rPr/>
        <w:t>'</w:t>
      </w:r>
      <w:r>
        <w:rPr>
          <w:lang w:val="nl-NL"/>
        </w:rPr>
        <w:t xml:space="preserve"> HW en Prestant 2</w:t>
      </w:r>
      <w:r>
        <w:rPr/>
        <w:t xml:space="preserve">' </w:t>
      </w:r>
      <w:r>
        <w:rPr>
          <w:lang w:val="nl-NL"/>
        </w:rPr>
        <w:t>DW omgewisseld</w:t>
      </w:r>
    </w:p>
    <w:p>
      <w:pPr>
        <w:pStyle w:val="T1"/>
        <w:jc w:val="start"/>
        <w:rPr>
          <w:lang w:val="nl-NL"/>
        </w:rPr>
      </w:pPr>
      <w:r>
        <w:rPr>
          <w:lang w:val="nl-NL"/>
        </w:rPr>
        <w:t>.</w:t>
        <w:tab/>
        <w:t>tremulant aangebracht</w:t>
      </w:r>
    </w:p>
    <w:p>
      <w:pPr>
        <w:pStyle w:val="T1"/>
        <w:jc w:val="start"/>
        <w:rPr>
          <w:lang w:val="nl-NL"/>
        </w:rPr>
      </w:pPr>
      <w:r>
        <w:rPr>
          <w:lang w:val="nl-NL"/>
        </w:rPr>
        <w:t>.</w:t>
        <w:tab/>
        <w:t>beperkte herintonatie</w:t>
      </w:r>
    </w:p>
    <w:p>
      <w:pPr>
        <w:pStyle w:val="T1"/>
        <w:jc w:val="start"/>
        <w:rPr>
          <w:lang w:val="nl-NL"/>
        </w:rPr>
      </w:pPr>
      <w:r>
        <w:rPr>
          <w:lang w:val="nl-NL"/>
        </w:rPr>
      </w:r>
    </w:p>
    <w:p>
      <w:pPr>
        <w:pStyle w:val="T1"/>
        <w:jc w:val="start"/>
        <w:rPr>
          <w:lang w:val="nl-NL"/>
        </w:rPr>
      </w:pPr>
      <w:r>
        <w:rPr>
          <w:lang w:val="nl-NL"/>
        </w:rPr>
        <w:t>Orgelbouw Leeflang 1995</w:t>
      </w:r>
    </w:p>
    <w:p>
      <w:pPr>
        <w:pStyle w:val="T1"/>
        <w:jc w:val="start"/>
        <w:rPr>
          <w:lang w:val="nl-NL"/>
        </w:rPr>
      </w:pPr>
      <w:r>
        <w:rPr>
          <w:lang w:val="nl-NL"/>
        </w:rPr>
        <w:t>.</w:t>
        <w:tab/>
        <w:t>schoonmaak na schade in het kerkgebouw</w:t>
      </w:r>
    </w:p>
    <w:p>
      <w:pPr>
        <w:pStyle w:val="T1"/>
        <w:jc w:val="start"/>
        <w:rPr>
          <w:lang w:val="nl-NL"/>
        </w:rPr>
      </w:pPr>
      <w:r>
        <w:rPr>
          <w:lang w:val="nl-NL"/>
        </w:rPr>
        <w:t>.</w:t>
        <w:tab/>
        <w:t>cymbelster aangebracht</w:t>
      </w:r>
    </w:p>
    <w:p>
      <w:pPr>
        <w:pStyle w:val="T1"/>
        <w:jc w:val="start"/>
        <w:rPr>
          <w:lang w:val="nl-NL"/>
        </w:rPr>
      </w:pPr>
      <w:r>
        <w:rPr>
          <w:lang w:val="nl-NL"/>
        </w:rPr>
        <w:t xml:space="preserve">. </w:t>
        <w:tab/>
        <w:t>mogelijk bij die gelegenheid orgel omgestemd naar evenredig zwevende temperatuur</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dwarswerk, pedaal</w:t>
      </w:r>
    </w:p>
    <w:p>
      <w:pPr>
        <w:pStyle w:val="T1"/>
        <w:jc w:val="start"/>
        <w:rPr>
          <w:lang w:val="nl-NL"/>
        </w:rPr>
      </w:pPr>
      <w:r>
        <w:rPr>
          <w:lang w:val="nl-NL"/>
        </w:rPr>
      </w:r>
    </w:p>
    <w:p>
      <w:pPr>
        <w:pStyle w:val="T1"/>
        <w:jc w:val="start"/>
        <w:rPr/>
      </w:pPr>
      <w:r>
        <w:rPr/>
        <w:t>Dispositie</w:t>
      </w:r>
    </w:p>
    <w:tbl>
      <w:tblPr>
        <w:tblW w:w="6397" w:type="dxa"/>
        <w:jc w:val="start"/>
        <w:tblInd w:w="-70" w:type="dxa"/>
        <w:tblLayout w:type="fixed"/>
        <w:tblCellMar>
          <w:top w:w="0" w:type="dxa"/>
          <w:start w:w="70" w:type="dxa"/>
          <w:bottom w:w="0" w:type="dxa"/>
          <w:end w:w="70" w:type="dxa"/>
        </w:tblCellMar>
      </w:tblPr>
      <w:tblGrid>
        <w:gridCol w:w="1600"/>
        <w:gridCol w:w="643"/>
        <w:gridCol w:w="1690"/>
        <w:gridCol w:w="718"/>
        <w:gridCol w:w="1266"/>
        <w:gridCol w:w="480"/>
      </w:tblGrid>
      <w:tr>
        <w:trPr/>
        <w:tc>
          <w:tcPr>
            <w:tcW w:w="1600" w:type="dxa"/>
            <w:tcBorders/>
          </w:tcPr>
          <w:p>
            <w:pPr>
              <w:pStyle w:val="T4dispositie"/>
              <w:rPr>
                <w:i/>
                <w:i/>
                <w:iCs/>
              </w:rPr>
            </w:pPr>
            <w:r>
              <w:rPr>
                <w:i/>
                <w:iCs/>
              </w:rPr>
              <w:t>Hoofdwerk (I)</w:t>
            </w:r>
          </w:p>
          <w:p>
            <w:pPr>
              <w:pStyle w:val="T4dispositie"/>
              <w:rPr/>
            </w:pPr>
            <w:r>
              <w:rPr/>
              <w:t>5 stemmen</w:t>
            </w:r>
          </w:p>
          <w:p>
            <w:pPr>
              <w:pStyle w:val="T4dispositie"/>
              <w:rPr/>
            </w:pPr>
            <w:r>
              <w:rPr/>
            </w:r>
          </w:p>
          <w:p>
            <w:pPr>
              <w:pStyle w:val="T4dispositie"/>
              <w:rPr/>
            </w:pPr>
            <w:r>
              <w:rPr/>
              <w:t>Prestant</w:t>
            </w:r>
          </w:p>
          <w:p>
            <w:pPr>
              <w:pStyle w:val="T4dispositie"/>
              <w:rPr/>
            </w:pPr>
            <w:r>
              <w:rPr/>
              <w:t>Holpijp</w:t>
            </w:r>
          </w:p>
          <w:p>
            <w:pPr>
              <w:pStyle w:val="T4dispositie"/>
              <w:rPr/>
            </w:pPr>
            <w:r>
              <w:rPr/>
              <w:t>Octaaf</w:t>
            </w:r>
          </w:p>
          <w:p>
            <w:pPr>
              <w:pStyle w:val="T4dispositie"/>
              <w:rPr/>
            </w:pPr>
            <w:r>
              <w:rPr/>
              <w:t>Prestant</w:t>
            </w:r>
          </w:p>
          <w:p>
            <w:pPr>
              <w:pStyle w:val="T4dispositie"/>
              <w:rPr/>
            </w:pPr>
            <w:r>
              <w:rPr/>
              <w:t>Mixtuur</w:t>
            </w:r>
          </w:p>
        </w:tc>
        <w:tc>
          <w:tcPr>
            <w:tcW w:w="643" w:type="dxa"/>
            <w:tcBorders/>
          </w:tcPr>
          <w:p>
            <w:pPr>
              <w:pStyle w:val="T4dispositie"/>
              <w:snapToGrid w:val="false"/>
              <w:rPr/>
            </w:pPr>
            <w:r>
              <w:rPr/>
            </w:r>
          </w:p>
          <w:p>
            <w:pPr>
              <w:pStyle w:val="T4dispositie"/>
              <w:rPr/>
            </w:pPr>
            <w:r>
              <w:rPr/>
            </w:r>
          </w:p>
          <w:p>
            <w:pPr>
              <w:pStyle w:val="T4dispositie"/>
              <w:rPr/>
            </w:pPr>
            <w:r>
              <w:rPr/>
            </w:r>
          </w:p>
          <w:p>
            <w:pPr>
              <w:pStyle w:val="T4dispositie"/>
              <w:rPr/>
            </w:pPr>
            <w:r>
              <w:rPr/>
              <w:t>8'</w:t>
            </w:r>
          </w:p>
          <w:p>
            <w:pPr>
              <w:pStyle w:val="T4dispositie"/>
              <w:rPr/>
            </w:pPr>
            <w:r>
              <w:rPr/>
              <w:t>8'</w:t>
            </w:r>
          </w:p>
          <w:p>
            <w:pPr>
              <w:pStyle w:val="T4dispositie"/>
              <w:rPr/>
            </w:pPr>
            <w:r>
              <w:rPr/>
              <w:t>4'</w:t>
            </w:r>
          </w:p>
          <w:p>
            <w:pPr>
              <w:pStyle w:val="T4dispositie"/>
              <w:rPr/>
            </w:pPr>
            <w:r>
              <w:rPr/>
              <w:t>2'</w:t>
            </w:r>
          </w:p>
          <w:p>
            <w:pPr>
              <w:pStyle w:val="T4dispositie"/>
              <w:rPr/>
            </w:pPr>
            <w:r>
              <w:rPr/>
              <w:t>4 st.*</w:t>
            </w:r>
          </w:p>
        </w:tc>
        <w:tc>
          <w:tcPr>
            <w:tcW w:w="1690" w:type="dxa"/>
            <w:tcBorders/>
          </w:tcPr>
          <w:p>
            <w:pPr>
              <w:pStyle w:val="T4dispositie"/>
              <w:rPr>
                <w:i/>
                <w:i/>
                <w:iCs/>
              </w:rPr>
            </w:pPr>
            <w:r>
              <w:rPr>
                <w:i/>
                <w:iCs/>
              </w:rPr>
              <w:t>Dwarswerk (II)</w:t>
            </w:r>
          </w:p>
          <w:p>
            <w:pPr>
              <w:pStyle w:val="T4dispositie"/>
              <w:rPr/>
            </w:pPr>
            <w:r>
              <w:rPr/>
              <w:t>5 stemmen</w:t>
            </w:r>
          </w:p>
          <w:p>
            <w:pPr>
              <w:pStyle w:val="T4dispositie"/>
              <w:rPr/>
            </w:pPr>
            <w:r>
              <w:rPr/>
            </w:r>
          </w:p>
          <w:p>
            <w:pPr>
              <w:pStyle w:val="T4dispositie"/>
              <w:rPr/>
            </w:pPr>
            <w:r>
              <w:rPr/>
              <w:t>Gedekt</w:t>
            </w:r>
          </w:p>
          <w:p>
            <w:pPr>
              <w:pStyle w:val="T4dispositie"/>
              <w:rPr/>
            </w:pPr>
            <w:r>
              <w:rPr/>
              <w:t>Roerfluit</w:t>
            </w:r>
          </w:p>
          <w:p>
            <w:pPr>
              <w:pStyle w:val="T4dispositie"/>
              <w:rPr/>
            </w:pPr>
            <w:r>
              <w:rPr/>
              <w:t>Gemshoorn</w:t>
            </w:r>
          </w:p>
          <w:p>
            <w:pPr>
              <w:pStyle w:val="T4dispositie"/>
              <w:rPr/>
            </w:pPr>
            <w:r>
              <w:rPr/>
              <w:t>Nasard</w:t>
            </w:r>
          </w:p>
          <w:p>
            <w:pPr>
              <w:pStyle w:val="T4dispositie"/>
              <w:rPr/>
            </w:pPr>
            <w:r>
              <w:rPr/>
              <w:t>Kromhoorn</w:t>
            </w:r>
          </w:p>
        </w:tc>
        <w:tc>
          <w:tcPr>
            <w:tcW w:w="718" w:type="dxa"/>
            <w:tcBorders/>
          </w:tcPr>
          <w:p>
            <w:pPr>
              <w:pStyle w:val="T4dispositie"/>
              <w:snapToGrid w:val="false"/>
              <w:rPr/>
            </w:pPr>
            <w:r>
              <w:rPr/>
            </w:r>
          </w:p>
          <w:p>
            <w:pPr>
              <w:pStyle w:val="T4dispositie"/>
              <w:rPr/>
            </w:pPr>
            <w:r>
              <w:rPr/>
            </w:r>
          </w:p>
          <w:p>
            <w:pPr>
              <w:pStyle w:val="T4dispositie"/>
              <w:rPr/>
            </w:pPr>
            <w:r>
              <w:rPr/>
            </w:r>
          </w:p>
          <w:p>
            <w:pPr>
              <w:pStyle w:val="T4dispositie"/>
              <w:rPr/>
            </w:pPr>
            <w:r>
              <w:rPr/>
              <w:t>8'</w:t>
            </w:r>
          </w:p>
          <w:p>
            <w:pPr>
              <w:pStyle w:val="T4dispositie"/>
              <w:rPr/>
            </w:pPr>
            <w:r>
              <w:rPr/>
              <w:t>4'</w:t>
            </w:r>
          </w:p>
          <w:p>
            <w:pPr>
              <w:pStyle w:val="T4dispositie"/>
              <w:rPr/>
            </w:pPr>
            <w:r>
              <w:rPr/>
              <w:t>2'</w:t>
            </w:r>
          </w:p>
          <w:p>
            <w:pPr>
              <w:pStyle w:val="T4dispositie"/>
              <w:rPr/>
            </w:pPr>
            <w:r>
              <w:rPr/>
              <w:t>1 1/3'</w:t>
            </w:r>
          </w:p>
          <w:p>
            <w:pPr>
              <w:pStyle w:val="T4dispositie"/>
              <w:rPr/>
            </w:pPr>
            <w:r>
              <w:rPr/>
              <w:t>8'</w:t>
            </w:r>
          </w:p>
        </w:tc>
        <w:tc>
          <w:tcPr>
            <w:tcW w:w="1266" w:type="dxa"/>
            <w:tcBorders/>
          </w:tcPr>
          <w:p>
            <w:pPr>
              <w:pStyle w:val="T4dispositie"/>
              <w:rPr>
                <w:i/>
                <w:i/>
                <w:iCs/>
              </w:rPr>
            </w:pPr>
            <w:r>
              <w:rPr>
                <w:i/>
                <w:iCs/>
              </w:rPr>
              <w:t>Pedaal</w:t>
            </w:r>
          </w:p>
          <w:p>
            <w:pPr>
              <w:pStyle w:val="T4dispositie"/>
              <w:rPr/>
            </w:pPr>
            <w:r>
              <w:rPr/>
              <w:t>2 stemmen</w:t>
            </w:r>
          </w:p>
          <w:p>
            <w:pPr>
              <w:pStyle w:val="T4dispositie"/>
              <w:rPr/>
            </w:pPr>
            <w:r>
              <w:rPr/>
            </w:r>
          </w:p>
          <w:p>
            <w:pPr>
              <w:pStyle w:val="T4dispositie"/>
              <w:rPr/>
            </w:pPr>
            <w:r>
              <w:rPr/>
              <w:t>Subbas</w:t>
            </w:r>
          </w:p>
          <w:p>
            <w:pPr>
              <w:pStyle w:val="T4dispositie"/>
              <w:rPr/>
            </w:pPr>
            <w:r>
              <w:rPr/>
              <w:t>Prestant</w:t>
            </w:r>
          </w:p>
        </w:tc>
        <w:tc>
          <w:tcPr>
            <w:tcW w:w="480"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p>
          <w:p>
            <w:pPr>
              <w:pStyle w:val="T4dispositie"/>
              <w:rPr/>
            </w:pPr>
            <w:r>
              <w:rPr/>
              <w:t>8'</w:t>
            </w:r>
          </w:p>
        </w:tc>
      </w:tr>
    </w:tbl>
    <w:p>
      <w:pPr>
        <w:pStyle w:val="T4dispositie"/>
        <w:rPr/>
      </w:pPr>
      <w:r>
        <w:rPr/>
      </w:r>
    </w:p>
    <w:p>
      <w:pPr>
        <w:pStyle w:val="T4dispositie"/>
        <w:rPr/>
      </w:pPr>
      <w:r>
        <w:rPr/>
        <w:t>* in werkelijkheid 3-4 st.</w:t>
      </w:r>
    </w:p>
    <w:p>
      <w:pPr>
        <w:pStyle w:val="T4dispositie"/>
        <w:rPr/>
      </w:pPr>
      <w:r>
        <w:rPr/>
      </w:r>
    </w:p>
    <w:p>
      <w:pPr>
        <w:pStyle w:val="T1"/>
        <w:jc w:val="start"/>
        <w:rPr>
          <w:lang w:val="nl-NL"/>
        </w:rPr>
      </w:pPr>
      <w:r>
        <w:rPr>
          <w:lang w:val="nl-NL"/>
        </w:rPr>
        <w:t>Werktuiglijke registers</w:t>
      </w:r>
    </w:p>
    <w:p>
      <w:pPr>
        <w:pStyle w:val="T1"/>
        <w:jc w:val="start"/>
        <w:rPr>
          <w:lang w:val="nl-NL"/>
        </w:rPr>
      </w:pPr>
      <w:r>
        <w:rPr>
          <w:lang w:val="nl-NL"/>
        </w:rPr>
        <w:t>koppelingen HW-DW, Ped-HW, Ped-DW</w:t>
      </w:r>
    </w:p>
    <w:p>
      <w:pPr>
        <w:pStyle w:val="T1"/>
        <w:jc w:val="start"/>
        <w:rPr>
          <w:lang w:val="nl-NL"/>
        </w:rPr>
      </w:pPr>
      <w:r>
        <w:rPr>
          <w:lang w:val="nl-NL"/>
        </w:rPr>
        <w:t>tremulant</w:t>
      </w:r>
    </w:p>
    <w:p>
      <w:pPr>
        <w:pStyle w:val="T1"/>
        <w:jc w:val="start"/>
        <w:rPr>
          <w:lang w:val="nl-NL"/>
        </w:rPr>
      </w:pPr>
      <w:r>
        <w:rPr>
          <w:lang w:val="nl-NL"/>
        </w:rPr>
        <w:t>cymbelster</w:t>
      </w:r>
    </w:p>
    <w:p>
      <w:pPr>
        <w:pStyle w:val="T1"/>
        <w:jc w:val="start"/>
        <w:rPr>
          <w:lang w:val="nl-NL"/>
        </w:rPr>
      </w:pPr>
      <w:r>
        <w:rPr>
          <w:lang w:val="nl-NL"/>
        </w:rPr>
      </w:r>
    </w:p>
    <w:p>
      <w:pPr>
        <w:pStyle w:val="T1"/>
        <w:jc w:val="start"/>
        <w:rPr>
          <w:lang w:val="nl-NL"/>
        </w:rPr>
      </w:pPr>
      <w:r>
        <w:rPr>
          <w:lang w:val="nl-NL"/>
        </w:rPr>
        <w:t>Samenstelling vulstem</w:t>
      </w:r>
    </w:p>
    <w:tbl>
      <w:tblPr>
        <w:tblW w:w="3906" w:type="dxa"/>
        <w:jc w:val="start"/>
        <w:tblInd w:w="-70" w:type="dxa"/>
        <w:tblLayout w:type="fixed"/>
        <w:tblCellMar>
          <w:top w:w="0" w:type="dxa"/>
          <w:start w:w="70" w:type="dxa"/>
          <w:bottom w:w="0" w:type="dxa"/>
          <w:end w:w="70" w:type="dxa"/>
        </w:tblCellMar>
      </w:tblPr>
      <w:tblGrid>
        <w:gridCol w:w="1023"/>
        <w:gridCol w:w="718"/>
        <w:gridCol w:w="718"/>
        <w:gridCol w:w="718"/>
        <w:gridCol w:w="729"/>
      </w:tblGrid>
      <w:tr>
        <w:trPr/>
        <w:tc>
          <w:tcPr>
            <w:tcW w:w="1023" w:type="dxa"/>
            <w:tcBorders/>
          </w:tcPr>
          <w:p>
            <w:pPr>
              <w:pStyle w:val="T1"/>
              <w:jc w:val="start"/>
              <w:rPr>
                <w:lang w:val="nl-NL"/>
              </w:rPr>
            </w:pPr>
            <w:r>
              <w:rPr>
                <w:lang w:val="nl-NL"/>
              </w:rPr>
              <w:t>Mixtuur</w:t>
            </w:r>
          </w:p>
        </w:tc>
        <w:tc>
          <w:tcPr>
            <w:tcW w:w="718"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tc>
        <w:tc>
          <w:tcPr>
            <w:tcW w:w="718"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p>
            <w:pPr>
              <w:pStyle w:val="T4dispositie"/>
              <w:rPr/>
            </w:pPr>
            <w:r>
              <w:rPr/>
              <w:t>2/3</w:t>
            </w:r>
          </w:p>
        </w:tc>
        <w:tc>
          <w:tcPr>
            <w:tcW w:w="718" w:type="dxa"/>
            <w:tcBorders/>
          </w:tcPr>
          <w:p>
            <w:pPr>
              <w:pStyle w:val="T4dispositie"/>
              <w:rPr/>
            </w:pPr>
            <w:r>
              <w:rPr/>
              <w:t>c</w:t>
            </w:r>
            <w:r>
              <w:rPr>
                <w:vertAlign w:val="superscript"/>
              </w:rPr>
              <w:t>1</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729" w:type="dxa"/>
            <w:tcBorders/>
          </w:tcPr>
          <w:p>
            <w:pPr>
              <w:pStyle w:val="T4dispositie"/>
              <w:rPr/>
            </w:pPr>
            <w:r>
              <w:rPr/>
              <w:t>c</w:t>
            </w:r>
            <w:r>
              <w:rPr>
                <w:vertAlign w:val="superscript"/>
              </w:rPr>
              <w:t>2</w:t>
            </w:r>
          </w:p>
          <w:p>
            <w:pPr>
              <w:pStyle w:val="T4dispositie"/>
              <w:rPr/>
            </w:pPr>
            <w:r>
              <w:rPr/>
              <w:t>4</w:t>
            </w:r>
          </w:p>
          <w:p>
            <w:pPr>
              <w:pStyle w:val="T4dispositie"/>
              <w:rPr/>
            </w:pPr>
            <w:r>
              <w:rPr/>
              <w:t>2 2/3</w:t>
            </w:r>
          </w:p>
          <w:p>
            <w:pPr>
              <w:pStyle w:val="T4dispositie"/>
              <w:rPr/>
            </w:pPr>
            <w:r>
              <w:rPr/>
              <w:t>2</w:t>
            </w:r>
          </w:p>
          <w:p>
            <w:pPr>
              <w:pStyle w:val="T4dispositie"/>
              <w:rPr/>
            </w:pPr>
            <w:r>
              <w:rPr/>
              <w:t>1 1/3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verticaal opgestelde regulateurbalg</w:t>
      </w:r>
    </w:p>
    <w:p>
      <w:pPr>
        <w:pStyle w:val="T1"/>
        <w:jc w:val="start"/>
        <w:rPr>
          <w:lang w:val="nl-NL"/>
        </w:rPr>
      </w:pPr>
      <w:r>
        <w:rPr>
          <w:lang w:val="nl-NL"/>
        </w:rPr>
        <w:t>Winddruk</w:t>
      </w:r>
    </w:p>
    <w:p>
      <w:pPr>
        <w:pStyle w:val="T1"/>
        <w:jc w:val="start"/>
        <w:rPr>
          <w:lang w:val="nl-NL"/>
        </w:rPr>
      </w:pPr>
      <w:r>
        <w:rPr>
          <w:lang w:val="nl-NL"/>
        </w:rPr>
        <w:t>81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orgelmakers Bakker &amp; Timmenga leverden in 1884 een orgel dat bestond uit een nieuwe kas (met oudere vleugelstukken) en een oud binnenwerk. Dit oude binnenwerk was afkomstig uit de Hervormde Kerk te Oudkerk. Het voormalig orgel van Oudkerk was in 1646 gebouwd door Gijsbert Harmens Havinck en Harmen Jans. Van de kas bleven enkele stukken snijwerk bewaard die het jaartal 1646 alsmede de naam van Mr. Harmen Jans bevatten. In 1788 werd het orgel voor een aanzienlijk bedrag (800 gulden) gerepareerd en vernieuwd door Albertus van Gruisen. In 1816 vonden nogmaals werkzaamheden door Albertus van Gruisen plaats, nu voor een veel lager bedrag (126 gulden en 5 stuivers). Mogelijk zijn bij een van deze herstellingen nieuwe vleugelstukken aan de orgelkas aangebracht.</w:t>
      </w:r>
    </w:p>
    <w:p>
      <w:pPr>
        <w:pStyle w:val="T1"/>
        <w:jc w:val="start"/>
        <w:rPr>
          <w:lang w:val="nl-NL"/>
        </w:rPr>
      </w:pPr>
      <w:r>
        <w:rPr>
          <w:lang w:val="nl-NL"/>
        </w:rPr>
        <w:t xml:space="preserve">In 1882 is het orgel te koop aangeboden. Omdat er geen koper was, is het door Bakker &amp; Timmenga ingenomen in het kader van de bouw van hun nieuwe orgel in de kerk van Oudkerk. </w:t>
      </w:r>
    </w:p>
    <w:p>
      <w:pPr>
        <w:pStyle w:val="T1"/>
        <w:jc w:val="start"/>
        <w:rPr>
          <w:lang w:val="nl-NL"/>
        </w:rPr>
      </w:pPr>
      <w:r>
        <w:rPr>
          <w:lang w:val="nl-NL"/>
        </w:rPr>
        <w:t>De levering aan Nieuw-Loosdrecht is in de archieven van Bakker &amp; Timmenga geboekt op 2 augustus 1884. Het orgel kostte 1000 gulden. Hiervoor werd een nieuwe kas met frontpijpen geleverd, waarin het binnenwerk van Oudkerk werd ondergebracht. Wat er aan het binnenwerk toen gewijzigd of vernieuwd is, blijkt niet uit het archief van de orgelmakers.</w:t>
      </w:r>
    </w:p>
    <w:p>
      <w:pPr>
        <w:pStyle w:val="T1"/>
        <w:jc w:val="start"/>
        <w:rPr>
          <w:lang w:val="nl-NL"/>
        </w:rPr>
      </w:pPr>
      <w:r>
        <w:rPr>
          <w:lang w:val="nl-NL"/>
        </w:rPr>
        <w:t>De thans in Nieuw-Loosdrecht aanwezige vleugelstukken kunnen aan Albertus van Gruisen worden toegeschreven en zouden daarom ook van het voormalige orgel van Oudkerk afkomstig kunnen zijn. In de verzameling van Broekhuyzen is de volgende, uit het midden van de 19e eeuw daterende dispositie te vinden:</w:t>
      </w:r>
    </w:p>
    <w:p>
      <w:pPr>
        <w:pStyle w:val="T4dispositie"/>
        <w:rPr>
          <w:lang w:val="nl-NL"/>
        </w:rPr>
      </w:pPr>
      <w:r>
        <w:rPr>
          <w:lang w:val="nl-NL"/>
        </w:rPr>
      </w:r>
    </w:p>
    <w:tbl>
      <w:tblPr>
        <w:tblW w:w="1984" w:type="dxa"/>
        <w:jc w:val="start"/>
        <w:tblInd w:w="-70" w:type="dxa"/>
        <w:tblLayout w:type="fixed"/>
        <w:tblCellMar>
          <w:top w:w="0" w:type="dxa"/>
          <w:start w:w="70" w:type="dxa"/>
          <w:bottom w:w="0" w:type="dxa"/>
          <w:end w:w="70" w:type="dxa"/>
        </w:tblCellMar>
      </w:tblPr>
      <w:tblGrid>
        <w:gridCol w:w="1277"/>
        <w:gridCol w:w="707"/>
      </w:tblGrid>
      <w:tr>
        <w:trPr/>
        <w:tc>
          <w:tcPr>
            <w:tcW w:w="1277" w:type="dxa"/>
            <w:tcBorders/>
          </w:tcPr>
          <w:p>
            <w:pPr>
              <w:pStyle w:val="T4dispositie"/>
              <w:rPr/>
            </w:pPr>
            <w:r>
              <w:rPr/>
              <w:t>[</w:t>
            </w:r>
            <w:r>
              <w:rPr>
                <w:i/>
                <w:iCs/>
              </w:rPr>
              <w:t>Manuaal</w:t>
            </w:r>
            <w:r>
              <w:rPr/>
              <w:t>]</w:t>
            </w:r>
          </w:p>
          <w:p>
            <w:pPr>
              <w:pStyle w:val="T4dispositie"/>
              <w:rPr/>
            </w:pPr>
            <w:r>
              <w:rPr/>
              <w:t>Prestant</w:t>
            </w:r>
          </w:p>
          <w:p>
            <w:pPr>
              <w:pStyle w:val="T4dispositie"/>
              <w:rPr/>
            </w:pPr>
            <w:r>
              <w:rPr/>
              <w:t>Holpijp</w:t>
            </w:r>
          </w:p>
          <w:p>
            <w:pPr>
              <w:pStyle w:val="T4dispositie"/>
              <w:rPr/>
            </w:pPr>
            <w:r>
              <w:rPr/>
              <w:t>Octaaf</w:t>
            </w:r>
          </w:p>
          <w:p>
            <w:pPr>
              <w:pStyle w:val="T4dispositie"/>
              <w:rPr/>
            </w:pPr>
            <w:r>
              <w:rPr/>
              <w:t>Fluit</w:t>
            </w:r>
          </w:p>
          <w:p>
            <w:pPr>
              <w:pStyle w:val="T4dispositie"/>
              <w:rPr/>
            </w:pPr>
            <w:r>
              <w:rPr/>
              <w:t>Quint</w:t>
            </w:r>
          </w:p>
          <w:p>
            <w:pPr>
              <w:pStyle w:val="T4dispositie"/>
              <w:rPr/>
            </w:pPr>
            <w:r>
              <w:rPr/>
              <w:t>Sup. octaaf</w:t>
            </w:r>
          </w:p>
          <w:p>
            <w:pPr>
              <w:pStyle w:val="T4dispositie"/>
              <w:rPr/>
            </w:pPr>
            <w:r>
              <w:rPr/>
              <w:t>Mixtuur</w:t>
            </w:r>
          </w:p>
          <w:p>
            <w:pPr>
              <w:pStyle w:val="T4dispositie"/>
              <w:rPr/>
            </w:pPr>
            <w:r>
              <w:rPr/>
              <w:t>Trompet B/D</w:t>
            </w:r>
          </w:p>
        </w:tc>
        <w:tc>
          <w:tcPr>
            <w:tcW w:w="707" w:type="dxa"/>
            <w:tcBorders/>
          </w:tcPr>
          <w:p>
            <w:pPr>
              <w:pStyle w:val="T4dispositie"/>
              <w:snapToGrid w:val="false"/>
              <w:rPr/>
            </w:pPr>
            <w:r>
              <w:rPr/>
            </w:r>
          </w:p>
          <w:p>
            <w:pPr>
              <w:pStyle w:val="T4dispositie"/>
              <w:rPr/>
            </w:pPr>
            <w:r>
              <w:rPr/>
              <w:t>8'</w:t>
            </w:r>
          </w:p>
          <w:p>
            <w:pPr>
              <w:pStyle w:val="T4dispositie"/>
              <w:rPr/>
            </w:pPr>
            <w:r>
              <w:rPr/>
              <w:t>8'</w:t>
            </w:r>
          </w:p>
          <w:p>
            <w:pPr>
              <w:pStyle w:val="T4dispositie"/>
              <w:rPr/>
            </w:pPr>
            <w:r>
              <w:rPr/>
              <w:t>4'</w:t>
            </w:r>
          </w:p>
          <w:p>
            <w:pPr>
              <w:pStyle w:val="T4dispositie"/>
              <w:rPr/>
            </w:pPr>
            <w:r>
              <w:rPr/>
              <w:t>4'</w:t>
            </w:r>
          </w:p>
          <w:p>
            <w:pPr>
              <w:pStyle w:val="T4dispositie"/>
              <w:rPr/>
            </w:pPr>
            <w:r>
              <w:rPr/>
              <w:t>3'</w:t>
            </w:r>
          </w:p>
          <w:p>
            <w:pPr>
              <w:pStyle w:val="T4dispositie"/>
              <w:rPr/>
            </w:pPr>
            <w:r>
              <w:rPr/>
              <w:t>2'</w:t>
            </w:r>
          </w:p>
          <w:p>
            <w:pPr>
              <w:pStyle w:val="T4dispositie"/>
              <w:rPr/>
            </w:pPr>
            <w:r>
              <w:rPr/>
              <w:t>3-4 st.</w:t>
            </w:r>
          </w:p>
          <w:p>
            <w:pPr>
              <w:pStyle w:val="T4dispositie"/>
              <w:rPr/>
            </w:pPr>
            <w:r>
              <w:rPr/>
              <w:t>8'</w:t>
            </w:r>
          </w:p>
        </w:tc>
      </w:tr>
    </w:tbl>
    <w:p>
      <w:pPr>
        <w:pStyle w:val="T4dispositie"/>
        <w:rPr/>
      </w:pPr>
      <w:r>
        <w:rPr/>
      </w:r>
    </w:p>
    <w:p>
      <w:pPr>
        <w:pStyle w:val="T4dispositie"/>
        <w:rPr/>
      </w:pPr>
      <w:r>
        <w:rPr/>
        <w:t>tremulant</w:t>
      </w:r>
    </w:p>
    <w:p>
      <w:pPr>
        <w:pStyle w:val="T4dispositie"/>
        <w:rPr/>
      </w:pPr>
      <w:r>
        <w:rPr/>
        <w:t>ventil</w:t>
      </w:r>
    </w:p>
    <w:p>
      <w:pPr>
        <w:pStyle w:val="T4dispositie"/>
        <w:rPr/>
      </w:pPr>
      <w:r>
        <w:rPr/>
        <w:t>handklavier van 4 octaaf, onder kort klavier</w:t>
      </w:r>
    </w:p>
    <w:p>
      <w:pPr>
        <w:pStyle w:val="T4dispositie"/>
        <w:rPr/>
      </w:pPr>
      <w:r>
        <w:rPr/>
        <w:t>drie blaasbalgen</w:t>
      </w:r>
    </w:p>
    <w:p>
      <w:pPr>
        <w:pStyle w:val="T1"/>
        <w:jc w:val="start"/>
        <w:rPr>
          <w:lang w:val="nl-NL"/>
        </w:rPr>
      </w:pPr>
      <w:r>
        <w:rPr>
          <w:lang w:val="nl-NL"/>
        </w:rPr>
      </w:r>
    </w:p>
    <w:p>
      <w:pPr>
        <w:pStyle w:val="T1"/>
        <w:jc w:val="start"/>
        <w:rPr>
          <w:lang w:val="nl-NL"/>
        </w:rPr>
      </w:pPr>
      <w:r>
        <w:rPr>
          <w:lang w:val="nl-NL"/>
        </w:rPr>
        <w:t>Van het huidige orgel is de frontzijde van de orgelkas, inclusief vleugelstukken, nog een overblijfsel van de levering van 1884. Ook de frontpijpen dateren uit dat jaar. De zijwanden en de achterwand van de orgelkas dateren uit 1963.</w:t>
      </w:r>
    </w:p>
    <w:p>
      <w:pPr>
        <w:pStyle w:val="T1"/>
        <w:jc w:val="start"/>
        <w:rPr>
          <w:lang w:val="nl-NL"/>
        </w:rPr>
      </w:pPr>
      <w:r>
        <w:rPr>
          <w:lang w:val="nl-NL"/>
        </w:rPr>
        <w:t>Bij de uitvoering van de onderdelen van de klaviatuur is niet gestreefd naar een historiserende vormgeving. De registerknoppen zijn van kunststof naamplaatjes voorzien. De manuaalkoppel wordt met een knop bediend; voor de twee pedaalkoppels zijn treden aangebracht.</w:t>
      </w:r>
    </w:p>
    <w:p>
      <w:pPr>
        <w:pStyle w:val="T1"/>
        <w:jc w:val="start"/>
        <w:rPr>
          <w:lang w:val="nl-NL"/>
        </w:rPr>
      </w:pPr>
      <w:r>
        <w:rPr>
          <w:lang w:val="nl-NL"/>
        </w:rPr>
        <w:t>De oorspronkelijke lessenaar was op de kas bevestigd. De nieuw gemaakte lessenaar is naar binnen inspringend gemaakt. De cymbelster is voorzien van een snelheidsregelaar.</w:t>
      </w:r>
    </w:p>
    <w:p>
      <w:pPr>
        <w:pStyle w:val="T1"/>
        <w:jc w:val="start"/>
        <w:rPr>
          <w:lang w:val="nl-NL"/>
        </w:rPr>
      </w:pPr>
      <w:r>
        <w:rPr>
          <w:lang w:val="nl-NL"/>
        </w:rPr>
        <w:t>De windlade van het HW heeft de volgende cancelvolgorde: ( …= in grote tertsen aflopend)</w:t>
      </w:r>
    </w:p>
    <w:p>
      <w:pPr>
        <w:pStyle w:val="T1"/>
        <w:jc w:val="start"/>
        <w:rPr/>
      </w:pPr>
      <w:r>
        <w:rPr>
          <w:lang w:val="nl-NL"/>
        </w:rPr>
        <w:t>fis d B Gis c e gis / d</w:t>
      </w:r>
      <w:r>
        <w:rPr>
          <w:vertAlign w:val="superscript"/>
          <w:lang w:val="nl-NL"/>
        </w:rPr>
        <w:t>3</w:t>
      </w:r>
      <w:r>
        <w:rPr>
          <w:lang w:val="nl-NL"/>
        </w:rPr>
        <w:t>...d</w:t>
      </w:r>
      <w:r>
        <w:rPr>
          <w:vertAlign w:val="superscript"/>
          <w:lang w:val="nl-NL"/>
        </w:rPr>
        <w:t>1</w:t>
      </w:r>
      <w:r>
        <w:rPr>
          <w:lang w:val="nl-NL"/>
        </w:rPr>
        <w:t xml:space="preserve"> b c</w:t>
      </w:r>
      <w:r>
        <w:rPr>
          <w:vertAlign w:val="superscript"/>
          <w:lang w:val="nl-NL"/>
        </w:rPr>
        <w:t>3</w:t>
      </w:r>
      <w:r>
        <w:rPr>
          <w:lang w:val="nl-NL"/>
        </w:rPr>
        <w:t>...e</w:t>
      </w:r>
      <w:r>
        <w:rPr>
          <w:vertAlign w:val="superscript"/>
          <w:lang w:val="nl-NL"/>
        </w:rPr>
        <w:t>3</w:t>
      </w:r>
      <w:r>
        <w:rPr>
          <w:lang w:val="nl-NL"/>
        </w:rPr>
        <w:t xml:space="preserve"> / Fis E D C Cis Dis F / dis</w:t>
      </w:r>
      <w:r>
        <w:rPr>
          <w:vertAlign w:val="superscript"/>
          <w:lang w:val="nl-NL"/>
        </w:rPr>
        <w:t>3</w:t>
      </w:r>
      <w:r>
        <w:rPr>
          <w:lang w:val="nl-NL"/>
        </w:rPr>
        <w:t>...h a cis</w:t>
      </w:r>
      <w:r>
        <w:rPr>
          <w:vertAlign w:val="superscript"/>
          <w:lang w:val="nl-NL"/>
        </w:rPr>
        <w:t>1</w:t>
      </w:r>
      <w:r>
        <w:rPr>
          <w:lang w:val="nl-NL"/>
        </w:rPr>
        <w:t>…f</w:t>
      </w:r>
      <w:r>
        <w:rPr>
          <w:vertAlign w:val="superscript"/>
          <w:lang w:val="nl-NL"/>
        </w:rPr>
        <w:t>3</w:t>
      </w:r>
      <w:r>
        <w:rPr>
          <w:lang w:val="nl-NL"/>
        </w:rPr>
        <w:t xml:space="preserve"> / g dis H G A cis f.</w:t>
      </w:r>
    </w:p>
    <w:p>
      <w:pPr>
        <w:pStyle w:val="T1"/>
        <w:jc w:val="start"/>
        <w:rPr/>
      </w:pPr>
      <w:r>
        <w:rPr>
          <w:lang w:val="nl-NL"/>
        </w:rPr>
        <w:t>De cancellen voor de pedaalstemmen zijn in de HW-lade opgenomen. De Prestant 8</w:t>
      </w:r>
      <w:r>
        <w:rPr/>
        <w:t xml:space="preserve">' van het </w:t>
      </w:r>
      <w:r>
        <w:rPr>
          <w:lang w:val="nl-NL"/>
        </w:rPr>
        <w:t>Ped is een transmissie van de Prestant 8</w:t>
      </w:r>
      <w:r>
        <w:rPr/>
        <w:t xml:space="preserve">' </w:t>
      </w:r>
      <w:r>
        <w:rPr>
          <w:lang w:val="nl-NL"/>
        </w:rPr>
        <w:t>HW. De lade van het DW is boven de klaviatuur geplaatst en heeft een chromatische cancelvolgorde.</w:t>
      </w:r>
    </w:p>
    <w:p>
      <w:pPr>
        <w:pStyle w:val="T1"/>
        <w:jc w:val="start"/>
        <w:rPr/>
      </w:pPr>
      <w:r>
        <w:rPr>
          <w:lang w:val="nl-NL"/>
        </w:rPr>
        <w:t>In het front spreken C-e</w:t>
      </w:r>
      <w:r>
        <w:rPr>
          <w:vertAlign w:val="superscript"/>
          <w:lang w:val="nl-NL"/>
        </w:rPr>
        <w:t>1</w:t>
      </w:r>
      <w:r>
        <w:rPr>
          <w:lang w:val="nl-NL"/>
        </w:rPr>
        <w:t xml:space="preserve"> van de Prestant 8</w:t>
      </w:r>
      <w:r>
        <w:rPr/>
        <w:t>'</w:t>
      </w:r>
      <w:r>
        <w:rPr>
          <w:lang w:val="nl-NL"/>
        </w:rPr>
        <w:t xml:space="preserve"> in de drie torens, en in de onderste tussenvelden aan elke zijde vier pijpen. De overige pijpen zijn stom. De Holpijp 8</w:t>
      </w:r>
      <w:r>
        <w:rPr/>
        <w:t>'</w:t>
      </w:r>
      <w:r>
        <w:rPr>
          <w:lang w:val="nl-NL"/>
        </w:rPr>
        <w:t xml:space="preserve"> HW is geheel van metaal. De Gedekt 8</w:t>
      </w:r>
      <w:r>
        <w:rPr/>
        <w:t>'</w:t>
      </w:r>
      <w:r>
        <w:rPr>
          <w:lang w:val="nl-NL"/>
        </w:rPr>
        <w:t xml:space="preserve"> DW en de Subbas 16</w:t>
      </w:r>
      <w:r>
        <w:rPr/>
        <w:t>'</w:t>
      </w:r>
      <w:r>
        <w:rPr>
          <w:lang w:val="nl-NL"/>
        </w:rPr>
        <w:t xml:space="preserve"> Ped zijn geheel van eiken. De Roerfluit 4</w:t>
      </w:r>
      <w:r>
        <w:rPr/>
        <w:t>'</w:t>
      </w:r>
      <w:r>
        <w:rPr>
          <w:lang w:val="nl-NL"/>
        </w:rPr>
        <w:t xml:space="preserve"> is geheel als roerfluit uitgevoerd. De Gemshoorn 2</w:t>
      </w:r>
      <w:r>
        <w:rPr/>
        <w:t>'</w:t>
      </w:r>
      <w:r>
        <w:rPr>
          <w:lang w:val="nl-NL"/>
        </w:rPr>
        <w:t xml:space="preserve"> en de Nasard 1 1/3</w:t>
      </w:r>
      <w:r>
        <w:rPr/>
        <w:t>'</w:t>
      </w:r>
      <w:r>
        <w:rPr>
          <w:lang w:val="nl-NL"/>
        </w:rPr>
        <w:t xml:space="preserve"> bestaan uit open, conische pijpen. De Kromhoorn 8</w:t>
      </w:r>
      <w:r>
        <w:rPr/>
        <w:t>'</w:t>
      </w:r>
      <w:r>
        <w:rPr>
          <w:lang w:val="nl-NL"/>
        </w:rPr>
        <w:t xml:space="preserve"> is voorzien van een stevelblok; de metalen bekers zijn clindrisch op een kort onderconus. Open pijpwerk is tot 2/3-voets lengte van stemkrullen voorzien.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2006-04-25T13:54:00Z</dcterms:created>
  <dc:creator>WS1</dc:creator>
  <dc:description/>
  <dc:language>en-US</dc:language>
  <cp:lastModifiedBy>WS1</cp:lastModifiedBy>
  <dcterms:modified xsi:type="dcterms:W3CDTF">2006-04-25T13:54:00Z</dcterms:modified>
  <cp:revision>2</cp:revision>
  <dc:subject/>
  <dc:title>Nieuw-Loosdrecht / 1884</dc:title>
</cp:coreProperties>
</file>