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Zwijndrecht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In oorsprong een eenbeukig driezijdig gesloten gebouw uit de 14e eeuw, die in 1658 en 1877 werd vergroot. Geveltoren uit 1835. Inwendig houten tongewelven. Preekstoel uit het midden van de 17e eeuw.</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vertoont grote overeenkomsten met dat van het twee jaar oudere orgel in Waarder, ook van Van Gelder: ook hier drie ronde torens en tussenvelden met verhoogde frontstokken en een smalle stijl als onderverdeling. Kennelijk heeft de ontwerper hier duidelijk willen maken dat het hier dubbele velden betreft. In Waarder kan men daaraan twijfelen. Hier niet, of in elk geval veel minder. De tussenstijl is hier zwaarder en bestaat uit een door linten omwonden roedenbundel met een soort pinakel in top. Verder is het labiumverloop in de twee helften van de velden verschillend.</w:t>
      </w:r>
    </w:p>
    <w:p>
      <w:pPr>
        <w:pStyle w:val="T2Kunst"/>
        <w:jc w:val="start"/>
        <w:rPr>
          <w:lang w:val="nl-NL"/>
        </w:rPr>
      </w:pPr>
      <w:r>
        <w:rPr>
          <w:lang w:val="nl-NL"/>
        </w:rPr>
        <w:t>In Waarder is de kap van de middentoren voorzien van facetten; in Zwijndrecht is dat niet het geval. Evenals in Waarder ontbreken blinderingen aan de pijpvoeten. De bovenblinderingen bestaan uit eenvoudige voluutvormen. De vleugelstukken lijken op die in Waarder en bestaan uit reeksen S-voluten. Anders dan in Waarder bevinden zich onder de torens consoles met plantaardige vormen.</w:t>
      </w:r>
    </w:p>
    <w:p>
      <w:pPr>
        <w:pStyle w:val="T2Kunst"/>
        <w:jc w:val="start"/>
        <w:rPr>
          <w:lang w:val="nl-NL"/>
        </w:rPr>
      </w:pPr>
      <w:r>
        <w:rPr>
          <w:lang w:val="nl-NL"/>
        </w:rPr>
        <w:t>De meest opvallende decoratie is te vinden in de panelen onder de verhoogde frontstokken in de velden. Fraaie ajour behandelde bladkandelabers met fabelwezens, een renaissance ornament dat zich in de 19e eeuw in een zekere populariteit mocht verheugen.</w:t>
      </w:r>
    </w:p>
    <w:p>
      <w:pPr>
        <w:pStyle w:val="T2Kunst"/>
        <w:jc w:val="start"/>
        <w:rPr/>
      </w:pPr>
      <w:r>
        <w:rPr/>
        <w:t>Op de middentoren zit koning David met zijn harp, op de zijtorens zijn vazen aangebracht.</w:t>
      </w:r>
    </w:p>
    <w:p>
      <w:pPr>
        <w:pStyle w:val="T1"/>
        <w:jc w:val="start"/>
        <w:rPr>
          <w:lang w:val="nl-NL"/>
        </w:rPr>
      </w:pPr>
      <w:r>
        <w:rPr>
          <w:lang w:val="nl-NL"/>
        </w:rPr>
      </w:r>
    </w:p>
    <w:p>
      <w:pPr>
        <w:pStyle w:val="T3Lit"/>
        <w:rPr>
          <w:b/>
          <w:b/>
          <w:bCs/>
          <w:lang w:val="nl-NL"/>
        </w:rPr>
      </w:pPr>
      <w:r>
        <w:rPr>
          <w:b/>
          <w:bCs/>
          <w:lang w:val="nl-NL"/>
        </w:rPr>
        <w:t>Literatuur</w:t>
      </w:r>
    </w:p>
    <w:p>
      <w:pPr>
        <w:pStyle w:val="T3Lit"/>
        <w:rPr>
          <w:i/>
          <w:i/>
          <w:lang w:val="nl-NL"/>
        </w:rPr>
      </w:pPr>
      <w:r>
        <w:rPr>
          <w:i/>
          <w:iCs/>
        </w:rPr>
        <w:t>Kerkelijke Courant</w:t>
      </w:r>
      <w:r>
        <w:rPr/>
        <w:t>, 38/35 (1884).</w:t>
      </w:r>
    </w:p>
    <w:p>
      <w:pPr>
        <w:pStyle w:val="T3Lit"/>
        <w:rPr>
          <w:i/>
          <w:i/>
          <w:lang w:val="nl-NL"/>
        </w:rPr>
      </w:pPr>
      <w:r>
        <w:rPr>
          <w:i/>
          <w:lang w:val="nl-NL"/>
        </w:rPr>
        <w:t>Kerk &amp; Muziek</w:t>
      </w:r>
      <w:r>
        <w:rPr>
          <w:lang w:val="nl-NL"/>
        </w:rPr>
        <w:t>,</w:t>
      </w:r>
      <w:r>
        <w:rPr>
          <w:i/>
          <w:lang w:val="nl-NL"/>
        </w:rPr>
        <w:t xml:space="preserve"> </w:t>
      </w:r>
      <w:r>
        <w:rPr>
          <w:lang w:val="nl-NL"/>
        </w:rPr>
        <w:t>47/2 (1998), 36-37; 50/6 (2001), 20-21.</w:t>
      </w:r>
    </w:p>
    <w:p>
      <w:pPr>
        <w:pStyle w:val="T3Lit"/>
        <w:jc w:val="start"/>
        <w:rPr/>
      </w:pPr>
      <w:r>
        <w:rPr>
          <w:lang w:val="nl-NL"/>
        </w:rPr>
        <w:t xml:space="preserve">M.H. van 't Kruijs, </w:t>
      </w:r>
      <w:r>
        <w:rPr>
          <w:i/>
          <w:iCs/>
          <w:lang w:val="nl-NL"/>
        </w:rPr>
        <w:t>Verzameling van Disposities der verschillende Orgels in Nederland</w:t>
      </w:r>
      <w:r>
        <w:rPr>
          <w:lang w:val="nl-NL"/>
        </w:rPr>
        <w:t>. Rotterdam, 1885, 137.</w:t>
      </w:r>
    </w:p>
    <w:p>
      <w:pPr>
        <w:pStyle w:val="T3Lit"/>
        <w:rPr/>
      </w:pPr>
      <w:r>
        <w:rPr>
          <w:i/>
          <w:lang w:val="nl-NL"/>
        </w:rPr>
        <w:t>De Mixtuur</w:t>
      </w:r>
      <w:r>
        <w:rPr>
          <w:lang w:val="nl-NL"/>
        </w:rPr>
        <w:t>, 45 (1984), 617.</w:t>
      </w:r>
    </w:p>
    <w:p>
      <w:pPr>
        <w:pStyle w:val="T3Lit"/>
        <w:rPr/>
      </w:pPr>
      <w:r>
        <w:rPr>
          <w:i/>
          <w:lang w:val="nl-NL"/>
        </w:rPr>
        <w:t>De Orgelkrant</w:t>
      </w:r>
      <w:r>
        <w:rPr>
          <w:lang w:val="nl-NL"/>
        </w:rPr>
        <w:t>, 7/5 (2002), 6.</w:t>
      </w:r>
    </w:p>
    <w:p>
      <w:pPr>
        <w:pStyle w:val="T3Lit"/>
        <w:rPr/>
      </w:pPr>
      <w:r>
        <w:rPr>
          <w:i/>
          <w:lang w:val="nl-NL"/>
        </w:rPr>
        <w:t>De Orgelvriend</w:t>
      </w:r>
      <w:r>
        <w:rPr>
          <w:lang w:val="nl-NL"/>
        </w:rPr>
        <w:t>, 47/5 (2003), 27-28.</w:t>
      </w:r>
    </w:p>
    <w:p>
      <w:pPr>
        <w:pStyle w:val="T3Lit"/>
        <w:rPr>
          <w:lang w:val="nl-NL"/>
        </w:rPr>
      </w:pPr>
      <w:r>
        <w:rPr>
          <w:lang w:val="nl-NL"/>
        </w:rPr>
      </w:r>
    </w:p>
    <w:p>
      <w:pPr>
        <w:pStyle w:val="T3Lit"/>
        <w:rPr/>
      </w:pPr>
      <w:r>
        <w:rPr>
          <w:b/>
          <w:bCs/>
          <w:lang w:val="nl-NL"/>
        </w:rPr>
        <w:t>Niet gepubliceerde bron</w:t>
      </w:r>
      <w:r>
        <w:rPr>
          <w:lang w:val="nl-NL"/>
        </w:rPr>
        <w:t xml:space="preserve"> </w:t>
      </w:r>
    </w:p>
    <w:p>
      <w:pPr>
        <w:pStyle w:val="T3Lit"/>
        <w:rPr>
          <w:lang w:val="nl-NL"/>
        </w:rPr>
      </w:pPr>
      <w:r>
        <w:rPr>
          <w:lang w:val="nl-NL"/>
        </w:rPr>
        <w:t>Archief Hervormde Gemeente Zwijndrecht.</w:t>
      </w:r>
    </w:p>
    <w:p>
      <w:pPr>
        <w:pStyle w:val="T3Lit"/>
        <w:rPr>
          <w:lang w:val="nl-NL"/>
        </w:rPr>
      </w:pPr>
      <w:r>
        <w:rPr>
          <w:lang w:val="nl-NL"/>
        </w:rPr>
      </w:r>
    </w:p>
    <w:p>
      <w:pPr>
        <w:pStyle w:val="T3Lit"/>
        <w:rPr>
          <w:lang w:val="nl-NL"/>
        </w:rPr>
      </w:pPr>
      <w:r>
        <w:rPr>
          <w:lang w:val="nl-NL"/>
        </w:rPr>
        <w:t>Monumentnummer 514922</w:t>
      </w:r>
    </w:p>
    <w:p>
      <w:pPr>
        <w:pStyle w:val="T3Lit"/>
        <w:rPr>
          <w:lang w:val="nl-NL"/>
        </w:rPr>
      </w:pPr>
      <w:r>
        <w:rPr>
          <w:lang w:val="nl-NL"/>
        </w:rPr>
        <w:t>Orgelnummer 1931 of 1932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C. Verweys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1. 1884</w:t>
      </w:r>
    </w:p>
    <w:p>
      <w:pPr>
        <w:pStyle w:val="T1"/>
        <w:jc w:val="start"/>
        <w:rPr>
          <w:lang w:val="nl-NL"/>
        </w:rPr>
      </w:pPr>
      <w:r>
        <w:rPr>
          <w:lang w:val="nl-NL"/>
        </w:rPr>
        <w:t>2. 1960</w:t>
      </w:r>
    </w:p>
    <w:p>
      <w:pPr>
        <w:pStyle w:val="T1"/>
        <w:jc w:val="start"/>
        <w:rPr>
          <w:lang w:val="nl-NL"/>
        </w:rPr>
      </w:pPr>
      <w:r>
        <w:rPr>
          <w:lang w:val="nl-NL"/>
        </w:rPr>
      </w:r>
    </w:p>
    <w:p>
      <w:pPr>
        <w:pStyle w:val="T1"/>
        <w:jc w:val="start"/>
        <w:rPr/>
      </w:pPr>
      <w:r>
        <w:rPr/>
        <w:t>Dispositie volgens contract 1883</w:t>
      </w:r>
    </w:p>
    <w:tbl>
      <w:tblPr>
        <w:tblW w:w="3555" w:type="dxa"/>
        <w:jc w:val="start"/>
        <w:tblInd w:w="-70" w:type="dxa"/>
        <w:tblLayout w:type="fixed"/>
        <w:tblCellMar>
          <w:top w:w="0" w:type="dxa"/>
          <w:start w:w="70" w:type="dxa"/>
          <w:bottom w:w="0" w:type="dxa"/>
          <w:end w:w="70" w:type="dxa"/>
        </w:tblCellMar>
      </w:tblPr>
      <w:tblGrid>
        <w:gridCol w:w="1040"/>
        <w:gridCol w:w="547"/>
        <w:gridCol w:w="1608"/>
        <w:gridCol w:w="360"/>
      </w:tblGrid>
      <w:tr>
        <w:trPr/>
        <w:tc>
          <w:tcPr>
            <w:tcW w:w="104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Picolo</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547"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r>
          </w:p>
          <w:p>
            <w:pPr>
              <w:pStyle w:val="T4dispositie"/>
              <w:rPr>
                <w:lang w:val="nl-NL"/>
              </w:rPr>
            </w:pPr>
            <w:r>
              <w:rPr>
                <w:lang w:val="nl-NL"/>
              </w:rPr>
              <w:t>8'</w:t>
            </w:r>
          </w:p>
        </w:tc>
        <w:tc>
          <w:tcPr>
            <w:tcW w:w="1608" w:type="dxa"/>
            <w:tcBorders/>
          </w:tcPr>
          <w:p>
            <w:pPr>
              <w:pStyle w:val="T4dispositie"/>
              <w:rPr>
                <w:i/>
                <w:i/>
                <w:iCs/>
                <w:lang w:val="nl-NL"/>
              </w:rPr>
            </w:pPr>
            <w:r>
              <w:rPr>
                <w:i/>
                <w:iCs/>
                <w:lang w:val="nl-NL"/>
              </w:rPr>
              <w:t>Bovenwerk</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Fluit Harmoniek*</w:t>
            </w:r>
          </w:p>
          <w:p>
            <w:pPr>
              <w:pStyle w:val="T4dispositie"/>
              <w:rPr>
                <w:lang w:val="nl-NL"/>
              </w:rPr>
            </w:pPr>
            <w:r>
              <w:rPr>
                <w:lang w:val="nl-NL"/>
              </w:rPr>
              <w:t>Gemshoorn</w:t>
            </w:r>
          </w:p>
          <w:p>
            <w:pPr>
              <w:pStyle w:val="T4dispositie"/>
              <w:rPr>
                <w:lang w:val="nl-NL"/>
              </w:rPr>
            </w:pPr>
            <w:r>
              <w:rPr>
                <w:lang w:val="nl-NL"/>
              </w:rPr>
              <w:t>Klarinette*</w:t>
            </w:r>
          </w:p>
        </w:tc>
        <w:tc>
          <w:tcPr>
            <w:tcW w:w="3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r>
          </w:p>
          <w:p>
            <w:pPr>
              <w:pStyle w:val="T4dispositie"/>
              <w:rPr>
                <w:lang w:val="nl-NL"/>
              </w:rPr>
            </w:pPr>
            <w:r>
              <w:rPr>
                <w:lang w:val="nl-NL"/>
              </w:rPr>
              <w:t>4'</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t>** groot octaaf gereserveerd</w:t>
      </w:r>
    </w:p>
    <w:p>
      <w:pPr>
        <w:pStyle w:val="T1"/>
        <w:jc w:val="start"/>
        <w:rPr>
          <w:lang w:val="nl-NL"/>
        </w:rPr>
      </w:pPr>
      <w:r>
        <w:rPr>
          <w:lang w:val="nl-NL"/>
        </w:rPr>
      </w:r>
    </w:p>
    <w:p>
      <w:pPr>
        <w:pStyle w:val="T1"/>
        <w:jc w:val="start"/>
        <w:rPr>
          <w:lang w:val="nl-NL"/>
        </w:rPr>
      </w:pPr>
      <w:r>
        <w:rPr>
          <w:lang w:val="nl-NL"/>
        </w:rPr>
        <w:t>J.J. van den Bijlaardt 1901</w:t>
      </w:r>
    </w:p>
    <w:p>
      <w:pPr>
        <w:pStyle w:val="T1"/>
        <w:jc w:val="start"/>
        <w:rPr>
          <w:lang w:val="nl-NL"/>
        </w:rPr>
      </w:pPr>
      <w:r>
        <w:rPr>
          <w:lang w:val="nl-NL"/>
        </w:rPr>
        <w:t>.</w:t>
        <w:tab/>
        <w:t>lade BW hersteld; nieuwe stiften en ventielveren</w:t>
      </w:r>
    </w:p>
    <w:p>
      <w:pPr>
        <w:pStyle w:val="T1"/>
        <w:ind w:firstLine="708"/>
        <w:jc w:val="start"/>
        <w:rPr>
          <w:lang w:val="nl-NL"/>
        </w:rPr>
      </w:pPr>
      <w:r>
        <w:rPr>
          <w:lang w:val="nl-NL"/>
        </w:rPr>
        <w:t>BW + Vioolprestant 8', + Viola di Gamba 8' (beiden vanaf c), + Aeoline 8'</w:t>
      </w:r>
    </w:p>
    <w:p>
      <w:pPr>
        <w:pStyle w:val="T1"/>
        <w:jc w:val="start"/>
        <w:rPr>
          <w:lang w:val="nl-NL"/>
        </w:rPr>
      </w:pPr>
      <w:r>
        <w:rPr>
          <w:lang w:val="nl-NL"/>
        </w:rPr>
      </w:r>
    </w:p>
    <w:p>
      <w:pPr>
        <w:pStyle w:val="T1"/>
        <w:jc w:val="start"/>
        <w:rPr>
          <w:lang w:val="nl-NL"/>
        </w:rPr>
      </w:pPr>
      <w:r>
        <w:rPr>
          <w:lang w:val="nl-NL"/>
        </w:rPr>
        <w:t>J.J. van den Bijlaardt 1905</w:t>
      </w:r>
    </w:p>
    <w:p>
      <w:pPr>
        <w:pStyle w:val="T1"/>
        <w:jc w:val="start"/>
        <w:rPr>
          <w:lang w:val="nl-NL"/>
        </w:rPr>
      </w:pPr>
      <w:r>
        <w:rPr>
          <w:lang w:val="nl-NL"/>
        </w:rPr>
        <w:t>.</w:t>
        <w:tab/>
        <w:t>verzakte frontpijpen vernieuwd in zink</w:t>
      </w:r>
    </w:p>
    <w:p>
      <w:pPr>
        <w:pStyle w:val="T1"/>
        <w:jc w:val="start"/>
        <w:rPr>
          <w:lang w:val="nl-NL"/>
        </w:rPr>
      </w:pPr>
      <w:r>
        <w:rPr>
          <w:lang w:val="nl-NL"/>
        </w:rPr>
        <w:t>.</w:t>
        <w:tab/>
        <w:t>lade HW hersteld, nieuwe stiften en ventielveren</w:t>
      </w:r>
    </w:p>
    <w:p>
      <w:pPr>
        <w:pStyle w:val="T1"/>
        <w:jc w:val="start"/>
        <w:rPr>
          <w:lang w:val="nl-NL"/>
        </w:rPr>
      </w:pPr>
      <w:r>
        <w:rPr>
          <w:lang w:val="nl-NL"/>
        </w:rPr>
        <w:t>.</w:t>
        <w:tab/>
        <w:t>pneumatische transmissielade bas Bourdon 16' geplaatst, speelbaar vanuit HW en Ped</w:t>
      </w:r>
    </w:p>
    <w:p>
      <w:pPr>
        <w:pStyle w:val="T1"/>
        <w:jc w:val="start"/>
        <w:rPr>
          <w:lang w:val="nl-NL"/>
        </w:rPr>
      </w:pPr>
      <w:r>
        <w:rPr>
          <w:lang w:val="nl-NL"/>
        </w:rPr>
      </w:r>
    </w:p>
    <w:p>
      <w:pPr>
        <w:pStyle w:val="T1"/>
        <w:jc w:val="start"/>
        <w:rPr>
          <w:lang w:val="nl-NL"/>
        </w:rPr>
      </w:pPr>
      <w:r>
        <w:rPr>
          <w:lang w:val="nl-NL"/>
        </w:rPr>
        <w:t>A. Standaart 1913</w:t>
      </w:r>
    </w:p>
    <w:p>
      <w:pPr>
        <w:pStyle w:val="T1"/>
        <w:ind w:firstLine="708"/>
        <w:jc w:val="start"/>
        <w:rPr>
          <w:lang w:val="nl-NL"/>
        </w:rPr>
      </w:pPr>
      <w:r>
        <w:rPr>
          <w:lang w:val="nl-NL"/>
        </w:rPr>
        <w:t>HW + Mixtuur 3-4 st., + Cornet 5 st. op banken, + Trompet 8'</w:t>
      </w:r>
    </w:p>
    <w:p>
      <w:pPr>
        <w:pStyle w:val="T1"/>
        <w:jc w:val="start"/>
        <w:rPr>
          <w:lang w:val="nl-NL"/>
        </w:rPr>
      </w:pPr>
      <w:r>
        <w:rPr>
          <w:lang w:val="nl-NL"/>
        </w:rPr>
      </w:r>
    </w:p>
    <w:p>
      <w:pPr>
        <w:pStyle w:val="T1"/>
        <w:jc w:val="start"/>
        <w:rPr>
          <w:lang w:val="nl-NL"/>
        </w:rPr>
      </w:pPr>
      <w:r>
        <w:rPr>
          <w:lang w:val="nl-NL"/>
        </w:rPr>
        <w:t>C. Verweys 1960</w:t>
      </w:r>
    </w:p>
    <w:p>
      <w:pPr>
        <w:pStyle w:val="T1"/>
        <w:jc w:val="start"/>
        <w:rPr>
          <w:lang w:val="nl-NL"/>
        </w:rPr>
      </w:pPr>
      <w:r>
        <w:rPr>
          <w:lang w:val="nl-NL"/>
        </w:rPr>
        <w:t>.</w:t>
        <w:tab/>
        <w:t>nieuw elektropneumatisch orgel in oude kas</w:t>
      </w:r>
    </w:p>
    <w:p>
      <w:pPr>
        <w:pStyle w:val="T1"/>
        <w:jc w:val="start"/>
        <w:rPr>
          <w:lang w:val="nl-NL"/>
        </w:rPr>
      </w:pPr>
      <w:r>
        <w:rPr>
          <w:lang w:val="nl-NL"/>
        </w:rPr>
        <w:t>.</w:t>
        <w:tab/>
        <w:t>binnenwerk verkocht aan Alphen aan den Rijn, Christelijke Gereformeerde Kerk</w:t>
      </w:r>
    </w:p>
    <w:p>
      <w:pPr>
        <w:pStyle w:val="T1"/>
        <w:jc w:val="start"/>
        <w:rPr>
          <w:lang w:val="nl-NL"/>
        </w:rPr>
      </w:pPr>
      <w:r>
        <w:rPr>
          <w:lang w:val="nl-NL"/>
        </w:rPr>
      </w:r>
    </w:p>
    <w:p>
      <w:pPr>
        <w:pStyle w:val="T1"/>
        <w:jc w:val="start"/>
        <w:rPr>
          <w:lang w:val="nl-NL"/>
        </w:rPr>
      </w:pPr>
      <w:r>
        <w:rPr>
          <w:lang w:val="nl-NL"/>
        </w:rPr>
        <w:t>H.B. Scheuerman 1983</w:t>
      </w:r>
    </w:p>
    <w:p>
      <w:pPr>
        <w:pStyle w:val="T1"/>
        <w:jc w:val="start"/>
        <w:rPr>
          <w:lang w:val="nl-NL"/>
        </w:rPr>
      </w:pPr>
      <w:r>
        <w:rPr>
          <w:lang w:val="nl-NL"/>
        </w:rPr>
        <w:t>.</w:t>
        <w:tab/>
        <w:t>restauratie</w:t>
      </w:r>
    </w:p>
    <w:p>
      <w:pPr>
        <w:pStyle w:val="T1"/>
        <w:jc w:val="start"/>
        <w:rPr>
          <w:lang w:val="nl-NL"/>
        </w:rPr>
      </w:pPr>
      <w:r>
        <w:rPr>
          <w:lang w:val="nl-NL"/>
        </w:rPr>
        <w:t>.</w:t>
        <w:tab/>
        <w:t>nieuwe windkanalen aangebracht</w:t>
      </w:r>
    </w:p>
    <w:p>
      <w:pPr>
        <w:pStyle w:val="T1"/>
        <w:jc w:val="start"/>
        <w:rPr>
          <w:lang w:val="nl-NL"/>
        </w:rPr>
      </w:pPr>
      <w:r>
        <w:rPr>
          <w:lang w:val="nl-NL"/>
        </w:rPr>
        <w:t>.</w:t>
        <w:tab/>
        <w:t>elektropneumatische tractuur vernieuwd</w:t>
      </w:r>
    </w:p>
    <w:p>
      <w:pPr>
        <w:pStyle w:val="T1"/>
        <w:jc w:val="start"/>
        <w:rPr>
          <w:lang w:val="nl-NL"/>
        </w:rPr>
      </w:pPr>
      <w:r>
        <w:rPr>
          <w:lang w:val="nl-NL"/>
        </w:rPr>
        <w:t>.</w:t>
        <w:tab/>
        <w:t>HW + Cornet D 4 st. op bank; + tremulant</w:t>
      </w:r>
    </w:p>
    <w:p>
      <w:pPr>
        <w:pStyle w:val="T1"/>
        <w:jc w:val="start"/>
        <w:rPr>
          <w:lang w:val="nl-NL"/>
        </w:rPr>
      </w:pPr>
      <w:r>
        <w:rPr>
          <w:lang w:val="nl-NL"/>
        </w:rPr>
        <w:t>.</w:t>
        <w:tab/>
        <w:t>zwelinrichting BW verwijderd</w:t>
      </w:r>
    </w:p>
    <w:p>
      <w:pPr>
        <w:pStyle w:val="T1"/>
        <w:jc w:val="start"/>
        <w:rPr>
          <w:lang w:val="nl-NL"/>
        </w:rPr>
      </w:pPr>
      <w:r>
        <w:rPr>
          <w:lang w:val="nl-NL"/>
        </w:rPr>
      </w:r>
    </w:p>
    <w:p>
      <w:pPr>
        <w:pStyle w:val="T1"/>
        <w:jc w:val="start"/>
        <w:rPr>
          <w:lang w:val="nl-NL"/>
        </w:rPr>
      </w:pPr>
      <w:r>
        <w:rPr>
          <w:lang w:val="nl-NL"/>
        </w:rPr>
        <w:t>H.B. Scheuerman 199.</w:t>
      </w:r>
    </w:p>
    <w:p>
      <w:pPr>
        <w:pStyle w:val="T1"/>
        <w:jc w:val="start"/>
        <w:rPr>
          <w:lang w:val="nl-NL"/>
        </w:rPr>
      </w:pPr>
      <w:r>
        <w:rPr>
          <w:lang w:val="nl-NL"/>
        </w:rPr>
        <w:t>.</w:t>
        <w:tab/>
        <w:t>BW - Cymbel 3 st., + Terts 1 3/5'</w:t>
      </w:r>
    </w:p>
    <w:p>
      <w:pPr>
        <w:pStyle w:val="T1"/>
        <w:jc w:val="start"/>
        <w:rPr>
          <w:lang w:val="nl-NL"/>
        </w:rPr>
      </w:pPr>
      <w:r>
        <w:rPr>
          <w:lang w:val="nl-NL"/>
        </w:rPr>
      </w:r>
    </w:p>
    <w:p>
      <w:pPr>
        <w:pStyle w:val="T1"/>
        <w:jc w:val="start"/>
        <w:rPr>
          <w:lang w:val="nl-NL"/>
        </w:rPr>
      </w:pPr>
      <w:r>
        <w:rPr>
          <w:lang w:val="nl-NL"/>
        </w:rPr>
        <w:t>H.B. Scheuerman 1997</w:t>
      </w:r>
    </w:p>
    <w:p>
      <w:pPr>
        <w:pStyle w:val="T1"/>
        <w:jc w:val="start"/>
        <w:rPr>
          <w:lang w:val="nl-NL"/>
        </w:rPr>
      </w:pPr>
      <w:r>
        <w:rPr>
          <w:lang w:val="nl-NL"/>
        </w:rPr>
        <w:t>.</w:t>
        <w:tab/>
        <w:t>tremulant BW vernieuwd</w:t>
      </w:r>
    </w:p>
    <w:p>
      <w:pPr>
        <w:pStyle w:val="T1"/>
        <w:jc w:val="start"/>
        <w:rPr>
          <w:lang w:val="nl-NL"/>
        </w:rPr>
      </w:pPr>
      <w:r>
        <w:rPr>
          <w:lang w:val="nl-NL"/>
        </w:rPr>
      </w:r>
    </w:p>
    <w:p>
      <w:pPr>
        <w:pStyle w:val="T1"/>
        <w:jc w:val="start"/>
        <w:rPr>
          <w:lang w:val="nl-NL"/>
        </w:rPr>
      </w:pPr>
      <w:r>
        <w:rPr>
          <w:lang w:val="nl-NL"/>
        </w:rPr>
        <w:t>H.B. Scheuerman 2005</w:t>
      </w:r>
    </w:p>
    <w:p>
      <w:pPr>
        <w:pStyle w:val="T1"/>
        <w:jc w:val="start"/>
        <w:rPr>
          <w:lang w:val="nl-NL"/>
        </w:rPr>
      </w:pPr>
      <w:r>
        <w:rPr>
          <w:lang w:val="nl-NL"/>
        </w:rPr>
        <w:t>.</w:t>
        <w:tab/>
        <w:t>dubbelkoren Mixtuur stom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638" w:type="dxa"/>
        <w:jc w:val="start"/>
        <w:tblInd w:w="-70" w:type="dxa"/>
        <w:tblLayout w:type="fixed"/>
        <w:tblCellMar>
          <w:top w:w="0" w:type="dxa"/>
          <w:start w:w="70" w:type="dxa"/>
          <w:bottom w:w="0" w:type="dxa"/>
          <w:end w:w="70" w:type="dxa"/>
        </w:tblCellMar>
      </w:tblPr>
      <w:tblGrid>
        <w:gridCol w:w="1600"/>
        <w:gridCol w:w="825"/>
        <w:gridCol w:w="1737"/>
        <w:gridCol w:w="718"/>
        <w:gridCol w:w="1266"/>
        <w:gridCol w:w="492"/>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Quintadena</w:t>
            </w:r>
          </w:p>
          <w:p>
            <w:pPr>
              <w:pStyle w:val="T4dispositie"/>
              <w:rPr>
                <w:lang w:val="nl-NL"/>
              </w:rPr>
            </w:pPr>
            <w:r>
              <w:rPr>
                <w:lang w:val="nl-NL"/>
              </w:rPr>
              <w:t>Octaaf</w:t>
            </w:r>
          </w:p>
          <w:p>
            <w:pPr>
              <w:pStyle w:val="T4dispositie"/>
              <w:rPr>
                <w:lang w:val="nl-NL"/>
              </w:rPr>
            </w:pPr>
            <w:r>
              <w:rPr>
                <w:lang w:val="nl-NL"/>
              </w:rPr>
              <w:t>Speelfluit</w:t>
            </w:r>
          </w:p>
          <w:p>
            <w:pPr>
              <w:pStyle w:val="T4dispositie"/>
              <w:rPr>
                <w:lang w:val="nl-NL"/>
              </w:rPr>
            </w:pPr>
            <w:r>
              <w:rPr>
                <w:lang w:val="nl-NL"/>
              </w:rPr>
              <w:t>Superoctaaf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82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4-6 st.</w:t>
            </w:r>
          </w:p>
          <w:p>
            <w:pPr>
              <w:pStyle w:val="T4dispositie"/>
              <w:rPr>
                <w:lang w:val="nl-NL"/>
              </w:rPr>
            </w:pPr>
            <w:r>
              <w:rPr>
                <w:lang w:val="nl-NL"/>
              </w:rPr>
              <w:t>4 st.</w:t>
            </w:r>
          </w:p>
          <w:p>
            <w:pPr>
              <w:pStyle w:val="T4dispositie"/>
              <w:rPr>
                <w:lang w:val="nl-NL"/>
              </w:rPr>
            </w:pPr>
            <w:r>
              <w:rPr>
                <w:lang w:val="nl-NL"/>
              </w:rPr>
              <w:t>8'</w:t>
            </w:r>
          </w:p>
        </w:tc>
        <w:tc>
          <w:tcPr>
            <w:tcW w:w="1737" w:type="dxa"/>
            <w:tcBorders/>
          </w:tcPr>
          <w:p>
            <w:pPr>
              <w:pStyle w:val="T4dispositie"/>
              <w:rPr>
                <w:i/>
                <w:i/>
                <w:iCs/>
                <w:lang w:val="nl-NL"/>
              </w:rPr>
            </w:pPr>
            <w:r>
              <w:rPr>
                <w:i/>
                <w:iCs/>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Baarpijp</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Nachthoorn</w:t>
            </w:r>
          </w:p>
          <w:p>
            <w:pPr>
              <w:pStyle w:val="T4dispositie"/>
              <w:rPr>
                <w:lang w:val="nl-NL"/>
              </w:rPr>
            </w:pPr>
            <w:r>
              <w:rPr>
                <w:lang w:val="nl-NL"/>
              </w:rPr>
              <w:t xml:space="preserve">Terts </w:t>
            </w:r>
          </w:p>
          <w:p>
            <w:pPr>
              <w:pStyle w:val="T4dispositie"/>
              <w:rPr>
                <w:lang w:val="nl-NL"/>
              </w:rPr>
            </w:pPr>
            <w:r>
              <w:rPr>
                <w:lang w:val="nl-NL"/>
              </w:rPr>
              <w:t>Sesquialter</w:t>
            </w:r>
          </w:p>
          <w:p>
            <w:pPr>
              <w:pStyle w:val="T4dispositie"/>
              <w:rPr>
                <w:lang w:val="nl-NL"/>
              </w:rPr>
            </w:pPr>
            <w:r>
              <w:rPr>
                <w:lang w:val="nl-NL"/>
              </w:rPr>
              <w:t>Dulciaan</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1-3 st.</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Octaaf</w:t>
            </w:r>
          </w:p>
          <w:p>
            <w:pPr>
              <w:pStyle w:val="T4dispositie"/>
              <w:rPr>
                <w:lang w:val="nl-NL"/>
              </w:rPr>
            </w:pPr>
            <w:r>
              <w:rPr>
                <w:lang w:val="nl-NL"/>
              </w:rPr>
              <w:t>Bombarde</w:t>
            </w:r>
          </w:p>
        </w:tc>
        <w:tc>
          <w:tcPr>
            <w:tcW w:w="4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HW-BW 16, HW-BW 4, Ped-HW, Ped-BW, Ped-BW 4’</w:t>
      </w:r>
    </w:p>
    <w:p>
      <w:pPr>
        <w:pStyle w:val="T1"/>
        <w:jc w:val="start"/>
        <w:rPr>
          <w:lang w:val="nl-NL"/>
        </w:rPr>
      </w:pPr>
      <w:r>
        <w:rPr>
          <w:lang w:val="nl-NL"/>
        </w:rPr>
        <w:t>automatische pedaalomschakeling</w:t>
      </w:r>
    </w:p>
    <w:p>
      <w:pPr>
        <w:pStyle w:val="T1"/>
        <w:jc w:val="start"/>
        <w:rPr>
          <w:lang w:val="nl-NL"/>
        </w:rPr>
      </w:pPr>
      <w:r>
        <w:rPr>
          <w:lang w:val="nl-NL"/>
        </w:rPr>
        <w:t>vaste combinaties P MF F Tutti</w:t>
      </w:r>
    </w:p>
    <w:p>
      <w:pPr>
        <w:pStyle w:val="T1"/>
        <w:jc w:val="start"/>
        <w:rPr>
          <w:lang w:val="nl-NL"/>
        </w:rPr>
      </w:pPr>
      <w:r>
        <w:rPr>
          <w:lang w:val="nl-NL"/>
        </w:rPr>
        <w:t>vrije combinatie</w:t>
      </w:r>
    </w:p>
    <w:p>
      <w:pPr>
        <w:pStyle w:val="T1"/>
        <w:jc w:val="start"/>
        <w:rPr>
          <w:lang w:val="nl-NL"/>
        </w:rPr>
      </w:pPr>
      <w:r>
        <w:rPr>
          <w:lang w:val="nl-NL"/>
        </w:rPr>
        <w:t>tremulanten HW, BW</w:t>
      </w:r>
    </w:p>
    <w:p>
      <w:pPr>
        <w:pStyle w:val="T1"/>
        <w:jc w:val="start"/>
        <w:rPr>
          <w:lang w:val="nl-NL"/>
        </w:rPr>
      </w:pPr>
      <w:r>
        <w:rPr>
          <w:lang w:val="nl-NL"/>
        </w:rPr>
      </w:r>
    </w:p>
    <w:p>
      <w:pPr>
        <w:pStyle w:val="T1"/>
        <w:jc w:val="start"/>
        <w:rPr>
          <w:lang w:val="nl-NL"/>
        </w:rPr>
      </w:pPr>
      <w:r>
        <w:rPr>
          <w:lang w:val="nl-NL"/>
        </w:rPr>
        <w:t>Samenstelling vulstemmen</w:t>
      </w:r>
    </w:p>
    <w:tbl>
      <w:tblPr>
        <w:tblW w:w="3850" w:type="dxa"/>
        <w:jc w:val="start"/>
        <w:tblInd w:w="-70" w:type="dxa"/>
        <w:tblLayout w:type="fixed"/>
        <w:tblCellMar>
          <w:top w:w="0" w:type="dxa"/>
          <w:start w:w="70" w:type="dxa"/>
          <w:bottom w:w="0" w:type="dxa"/>
          <w:end w:w="70" w:type="dxa"/>
        </w:tblCellMar>
      </w:tblPr>
      <w:tblGrid>
        <w:gridCol w:w="1510"/>
        <w:gridCol w:w="540"/>
        <w:gridCol w:w="720"/>
        <w:gridCol w:w="1080"/>
      </w:tblGrid>
      <w:tr>
        <w:trPr/>
        <w:tc>
          <w:tcPr>
            <w:tcW w:w="1510" w:type="dxa"/>
            <w:tcBorders/>
          </w:tcPr>
          <w:p>
            <w:pPr>
              <w:pStyle w:val="T1"/>
              <w:jc w:val="start"/>
              <w:rPr>
                <w:lang w:val="nl-NL"/>
              </w:rPr>
            </w:pPr>
            <w:r>
              <w:rPr>
                <w:lang w:val="nl-NL"/>
              </w:rPr>
              <w:t>Mixtuur HW</w:t>
            </w:r>
          </w:p>
        </w:tc>
        <w:tc>
          <w:tcPr>
            <w:tcW w:w="54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108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tbl>
      <w:tblPr>
        <w:tblW w:w="3569" w:type="dxa"/>
        <w:jc w:val="start"/>
        <w:tblInd w:w="-70" w:type="dxa"/>
        <w:tblLayout w:type="fixed"/>
        <w:tblCellMar>
          <w:top w:w="0" w:type="dxa"/>
          <w:start w:w="70" w:type="dxa"/>
          <w:bottom w:w="0" w:type="dxa"/>
          <w:end w:w="70" w:type="dxa"/>
        </w:tblCellMar>
      </w:tblPr>
      <w:tblGrid>
        <w:gridCol w:w="1690"/>
        <w:gridCol w:w="533"/>
        <w:gridCol w:w="628"/>
        <w:gridCol w:w="718"/>
      </w:tblGrid>
      <w:tr>
        <w:trPr/>
        <w:tc>
          <w:tcPr>
            <w:tcW w:w="1690" w:type="dxa"/>
            <w:tcBorders/>
          </w:tcPr>
          <w:p>
            <w:pPr>
              <w:pStyle w:val="T1"/>
              <w:jc w:val="start"/>
              <w:rPr>
                <w:lang w:val="nl-NL"/>
              </w:rPr>
            </w:pPr>
            <w:r>
              <w:rPr>
                <w:lang w:val="nl-NL"/>
              </w:rPr>
              <w:t>Sesquialter BW</w:t>
            </w:r>
          </w:p>
        </w:tc>
        <w:tc>
          <w:tcPr>
            <w:tcW w:w="533" w:type="dxa"/>
            <w:tcBorders/>
          </w:tcPr>
          <w:p>
            <w:pPr>
              <w:pStyle w:val="T4dispositie"/>
              <w:rPr>
                <w:lang w:val="nl-NL"/>
              </w:rPr>
            </w:pPr>
            <w:r>
              <w:rPr>
                <w:lang w:val="nl-NL"/>
              </w:rPr>
              <w:t>C</w:t>
            </w:r>
          </w:p>
          <w:p>
            <w:pPr>
              <w:pStyle w:val="T4dispositie"/>
              <w:rPr>
                <w:lang w:val="nl-NL"/>
              </w:rPr>
            </w:pPr>
            <w:r>
              <w:rPr>
                <w:lang w:val="nl-NL"/>
              </w:rPr>
              <w:t>2 2/3</w:t>
            </w:r>
          </w:p>
        </w:tc>
        <w:tc>
          <w:tcPr>
            <w:tcW w:w="62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1/3</w:t>
            </w:r>
          </w:p>
        </w:tc>
        <w:tc>
          <w:tcPr>
            <w:tcW w:w="718" w:type="dxa"/>
            <w:tcBorders/>
          </w:tcPr>
          <w:p>
            <w:pPr>
              <w:pStyle w:val="T4dispositie"/>
              <w:rPr>
                <w:lang w:val="nl-NL"/>
              </w:rPr>
            </w:pPr>
            <w:r>
              <w:rPr>
                <w:lang w:val="nl-NL"/>
              </w:rPr>
              <w:t>h</w:t>
            </w:r>
          </w:p>
          <w:p>
            <w:pPr>
              <w:pStyle w:val="T4dispositie"/>
              <w:rPr>
                <w:lang w:val="nl-NL"/>
              </w:rPr>
            </w:pPr>
            <w:r>
              <w:rPr>
                <w:lang w:val="nl-NL"/>
              </w:rPr>
              <w:t>2 2/3</w:t>
            </w:r>
          </w:p>
          <w:p>
            <w:pPr>
              <w:pStyle w:val="T4dispositie"/>
              <w:rPr>
                <w:lang w:val="nl-NL"/>
              </w:rPr>
            </w:pPr>
            <w:r>
              <w:rPr>
                <w:lang w:val="nl-NL"/>
              </w:rPr>
              <w:t>1 3/5</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schokbalg voor BW</w:t>
      </w:r>
    </w:p>
    <w:p>
      <w:pPr>
        <w:pStyle w:val="T1"/>
        <w:jc w:val="start"/>
        <w:rPr>
          <w:lang w:val="nl-NL"/>
        </w:rPr>
      </w:pPr>
      <w:r>
        <w:rPr>
          <w:lang w:val="nl-NL"/>
        </w:rPr>
        <w:t>Winddruk</w:t>
      </w:r>
    </w:p>
    <w:p>
      <w:pPr>
        <w:pStyle w:val="T1"/>
        <w:jc w:val="start"/>
        <w:rPr>
          <w:lang w:val="nl-NL"/>
        </w:rPr>
      </w:pPr>
      <w:r>
        <w:rPr>
          <w:lang w:val="nl-NL"/>
        </w:rPr>
        <w:t>HW en Ped 78 mm, BW 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rechts naast de orgelkas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het van Gelder-orgel resteert in Zwijndrecht slechts de kas, met uitzondering van de achterwand. In deze kas zijn HW en Ped van 1960 opgesteld. Het BW is in een aanbouw achter de kas geplaatst. De laden van HW en BW zijn ingedeeld in hele tonen aflopend, vanuit het midden; de pedaallade is chromatisch. In het front staan C-gis van de Prestant 8'. C-H van Holpijp 8' en Quintadena 8' zijn gecombineerd; deze pijpen zijn van hout evenals Subbas 16' en Bourdon 8' van het pedaal. De Baarpijp 8', Nasard 2 2/3' en het hoogste octaaf van de Roerfluit 4' zijn conisch.</w:t>
      </w:r>
    </w:p>
    <w:p>
      <w:pPr>
        <w:pStyle w:val="T1"/>
        <w:jc w:val="start"/>
        <w:rPr>
          <w:lang w:val="nl-NL"/>
        </w:rPr>
      </w:pPr>
      <w:r>
        <w:rPr>
          <w:lang w:val="nl-NL"/>
        </w:rPr>
        <w:t>Het binnenwerk van het Van Gelder-orgel bleef elders bewaard. De geschiedenis daarvan kan als volgt worden samengevat:</w:t>
      </w:r>
    </w:p>
    <w:p>
      <w:pPr>
        <w:pStyle w:val="T1"/>
        <w:jc w:val="start"/>
        <w:rPr>
          <w:lang w:val="nl-NL"/>
        </w:rPr>
      </w:pPr>
      <w:r>
        <w:rPr>
          <w:lang w:val="nl-NL"/>
        </w:rPr>
      </w:r>
    </w:p>
    <w:p>
      <w:pPr>
        <w:pStyle w:val="T1"/>
        <w:jc w:val="start"/>
        <w:rPr>
          <w:lang w:val="nl-NL"/>
        </w:rPr>
      </w:pPr>
      <w:r>
        <w:rPr>
          <w:lang w:val="nl-NL"/>
        </w:rPr>
        <w:t>C. Verweys 1960</w:t>
      </w:r>
    </w:p>
    <w:p>
      <w:pPr>
        <w:pStyle w:val="T1"/>
        <w:numPr>
          <w:ilvl w:val="0"/>
          <w:numId w:val="3"/>
        </w:numPr>
        <w:jc w:val="start"/>
        <w:rPr>
          <w:lang w:val="nl-NL"/>
        </w:rPr>
      </w:pPr>
      <w:r>
        <w:rPr>
          <w:lang w:val="nl-NL"/>
        </w:rPr>
        <w:t>oude binnenwerk geplaatst te Alphen aan den Rijn, Christelijke Gereformeerde Kerk</w:t>
      </w:r>
    </w:p>
    <w:p>
      <w:pPr>
        <w:pStyle w:val="T1"/>
        <w:numPr>
          <w:ilvl w:val="0"/>
          <w:numId w:val="3"/>
        </w:numPr>
        <w:jc w:val="start"/>
        <w:rPr>
          <w:lang w:val="nl-NL"/>
        </w:rPr>
      </w:pPr>
      <w:r>
        <w:rPr>
          <w:lang w:val="nl-NL"/>
        </w:rPr>
        <w:t>vrij pedaal (unit) aangelegd met Subbas 16' (van HW) en Bourdon 8'; pedaalomvang uitgebreid van c</w:t>
      </w:r>
      <w:r>
        <w:rPr>
          <w:vertAlign w:val="superscript"/>
          <w:lang w:val="nl-NL"/>
        </w:rPr>
        <w:t>1</w:t>
      </w:r>
      <w:r>
        <w:rPr>
          <w:lang w:val="nl-NL"/>
        </w:rPr>
        <w:t xml:space="preserve"> tot d</w:t>
      </w:r>
      <w:r>
        <w:rPr>
          <w:vertAlign w:val="superscript"/>
          <w:lang w:val="nl-NL"/>
        </w:rPr>
        <w:t>1</w:t>
      </w:r>
    </w:p>
    <w:p>
      <w:pPr>
        <w:pStyle w:val="T1"/>
        <w:jc w:val="start"/>
        <w:rPr>
          <w:lang w:val="nl-NL"/>
        </w:rPr>
      </w:pPr>
      <w:r>
        <w:rPr>
          <w:lang w:val="nl-NL"/>
        </w:rPr>
        <w:t>.</w:t>
        <w:tab/>
        <w:t>dispositiewijzigingen:</w:t>
      </w:r>
    </w:p>
    <w:p>
      <w:pPr>
        <w:pStyle w:val="T1"/>
        <w:ind w:firstLine="708"/>
        <w:jc w:val="start"/>
        <w:rPr>
          <w:lang w:val="nl-NL"/>
        </w:rPr>
      </w:pPr>
      <w:r>
        <w:rPr>
          <w:lang w:val="nl-NL"/>
        </w:rPr>
        <w:t>HW - Bourdon 16', + Nasard 2 2/3'</w:t>
      </w:r>
    </w:p>
    <w:p>
      <w:pPr>
        <w:pStyle w:val="T1"/>
        <w:ind w:start="708" w:hanging="0"/>
        <w:jc w:val="start"/>
        <w:rPr>
          <w:lang w:val="nl-NL"/>
        </w:rPr>
      </w:pPr>
      <w:r>
        <w:rPr>
          <w:lang w:val="nl-NL"/>
        </w:rPr>
        <w:t>BW - Vioolprestant 8', - Aeoline 8', + Prestant 4', + Céleste 8' (vanaf fis); Salicionaal 8' $ Nachthoorn 2'; + Sesquialter op pneumatisch laatje</w:t>
      </w:r>
    </w:p>
    <w:p>
      <w:pPr>
        <w:pStyle w:val="T1"/>
        <w:jc w:val="start"/>
        <w:rPr>
          <w:lang w:val="nl-NL"/>
        </w:rPr>
      </w:pPr>
      <w:r>
        <w:rPr>
          <w:lang w:val="nl-NL"/>
        </w:rPr>
      </w:r>
    </w:p>
    <w:p>
      <w:pPr>
        <w:pStyle w:val="T1"/>
        <w:jc w:val="start"/>
        <w:rPr>
          <w:lang w:val="nl-NL"/>
        </w:rPr>
      </w:pPr>
      <w:r>
        <w:rPr>
          <w:lang w:val="nl-NL"/>
        </w:rPr>
        <w:t>Slooff Orgelbouw 1977</w:t>
      </w:r>
    </w:p>
    <w:p>
      <w:pPr>
        <w:pStyle w:val="T1"/>
        <w:jc w:val="start"/>
        <w:rPr>
          <w:lang w:val="nl-NL"/>
        </w:rPr>
      </w:pPr>
      <w:r>
        <w:rPr>
          <w:lang w:val="nl-NL"/>
        </w:rPr>
        <w:t>.</w:t>
        <w:tab/>
        <w:t>restauratie</w:t>
      </w:r>
    </w:p>
    <w:p>
      <w:pPr>
        <w:pStyle w:val="T1"/>
        <w:jc w:val="start"/>
        <w:rPr>
          <w:lang w:val="nl-NL"/>
        </w:rPr>
      </w:pPr>
      <w:r>
        <w:rPr>
          <w:lang w:val="nl-NL"/>
        </w:rPr>
        <w:t>.</w:t>
        <w:tab/>
        <w:t>windladen voorzien van hechthouten platen en sleepringen</w:t>
      </w:r>
    </w:p>
    <w:p>
      <w:pPr>
        <w:pStyle w:val="T1"/>
        <w:numPr>
          <w:ilvl w:val="0"/>
          <w:numId w:val="2"/>
        </w:numPr>
        <w:jc w:val="start"/>
        <w:rPr>
          <w:lang w:val="nl-NL"/>
        </w:rPr>
      </w:pPr>
      <w:r>
        <w:rPr>
          <w:lang w:val="nl-NL"/>
        </w:rPr>
        <w:t>BW-lade opnieuw ingedeeld en voorzien van kantsleep, lade Sesquialter verwijderd</w:t>
      </w:r>
    </w:p>
    <w:p>
      <w:pPr>
        <w:pStyle w:val="T1"/>
        <w:jc w:val="start"/>
        <w:rPr>
          <w:lang w:val="nl-NL"/>
        </w:rPr>
      </w:pPr>
      <w:r>
        <w:rPr>
          <w:lang w:val="nl-NL"/>
        </w:rPr>
        <w:t>.</w:t>
        <w:tab/>
        <w:t>dispositiewijzigingen:</w:t>
      </w:r>
    </w:p>
    <w:p>
      <w:pPr>
        <w:pStyle w:val="T1"/>
        <w:ind w:start="708" w:hanging="0"/>
        <w:jc w:val="start"/>
        <w:rPr>
          <w:lang w:val="nl-NL"/>
        </w:rPr>
      </w:pPr>
      <w:r>
        <w:rPr>
          <w:lang w:val="nl-NL"/>
        </w:rPr>
        <w:t>HW - Nasard 2 2/3', + Bourdon 16'</w:t>
      </w:r>
    </w:p>
    <w:p>
      <w:pPr>
        <w:pStyle w:val="T1"/>
        <w:ind w:start="708" w:hanging="0"/>
        <w:jc w:val="start"/>
        <w:rPr>
          <w:lang w:val="nl-NL"/>
        </w:rPr>
      </w:pPr>
      <w:r>
        <w:rPr>
          <w:lang w:val="nl-NL"/>
        </w:rPr>
        <w:t>BW Nachthoorn 2' $ Salicionaal 8'; - Prestant 4', - Céleste 8', - Sesquialter, + Quintfluit (van HW), + Roerfluit 4', + Octaaf 2', + Clarinet 8'</w:t>
      </w:r>
    </w:p>
    <w:p>
      <w:pPr>
        <w:pStyle w:val="T1"/>
        <w:jc w:val="start"/>
        <w:rPr>
          <w:lang w:val="nl-NL"/>
        </w:rPr>
      </w:pPr>
      <w:r>
        <w:rPr>
          <w:lang w:val="nl-NL"/>
        </w:rPr>
      </w:r>
    </w:p>
    <w:p>
      <w:pPr>
        <w:pStyle w:val="T1"/>
        <w:jc w:val="start"/>
        <w:rPr>
          <w:lang w:val="nl-NL"/>
        </w:rPr>
      </w:pPr>
      <w:r>
        <w:rPr>
          <w:lang w:val="nl-NL"/>
        </w:rPr>
        <w:t>1996</w:t>
      </w:r>
    </w:p>
    <w:p>
      <w:pPr>
        <w:pStyle w:val="T1"/>
        <w:jc w:val="start"/>
        <w:rPr>
          <w:lang w:val="nl-NL"/>
        </w:rPr>
      </w:pPr>
      <w:r>
        <w:rPr>
          <w:lang w:val="nl-NL"/>
        </w:rPr>
        <w:t>.</w:t>
        <w:tab/>
        <w:t>kerkgebouw Alphen aan den Rijn gesloten, orgel opgeslagen</w:t>
      </w:r>
    </w:p>
    <w:p>
      <w:pPr>
        <w:pStyle w:val="T1"/>
        <w:jc w:val="start"/>
        <w:rPr>
          <w:lang w:val="nl-NL"/>
        </w:rPr>
      </w:pPr>
      <w:r>
        <w:rPr>
          <w:lang w:val="nl-NL"/>
        </w:rPr>
      </w:r>
    </w:p>
    <w:p>
      <w:pPr>
        <w:pStyle w:val="T1"/>
        <w:jc w:val="start"/>
        <w:rPr>
          <w:lang w:val="nl-NL"/>
        </w:rPr>
      </w:pPr>
      <w:r>
        <w:rPr>
          <w:lang w:val="nl-NL"/>
        </w:rPr>
        <w:t>1997</w:t>
      </w:r>
    </w:p>
    <w:p>
      <w:pPr>
        <w:pStyle w:val="T1"/>
        <w:jc w:val="start"/>
        <w:rPr>
          <w:lang w:val="nl-NL"/>
        </w:rPr>
      </w:pPr>
      <w:r>
        <w:rPr>
          <w:lang w:val="nl-NL"/>
        </w:rPr>
        <w:t>.</w:t>
        <w:tab/>
        <w:t>orgel aangekocht door Gereformeerde Gemeente Emmeloord</w:t>
      </w:r>
    </w:p>
    <w:p>
      <w:pPr>
        <w:pStyle w:val="T1"/>
        <w:jc w:val="start"/>
        <w:rPr>
          <w:lang w:val="nl-NL"/>
        </w:rPr>
      </w:pPr>
      <w:r>
        <w:rPr>
          <w:lang w:val="nl-NL"/>
        </w:rPr>
      </w:r>
    </w:p>
    <w:p>
      <w:pPr>
        <w:pStyle w:val="T1"/>
        <w:jc w:val="start"/>
        <w:rPr>
          <w:lang w:val="nl-NL"/>
        </w:rPr>
      </w:pPr>
      <w:r>
        <w:rPr>
          <w:lang w:val="nl-NL"/>
        </w:rPr>
        <w:t>R. Nijsse 2001</w:t>
      </w:r>
    </w:p>
    <w:p>
      <w:pPr>
        <w:pStyle w:val="T1"/>
        <w:jc w:val="start"/>
        <w:rPr>
          <w:lang w:val="nl-NL"/>
        </w:rPr>
      </w:pPr>
      <w:r>
        <w:rPr>
          <w:lang w:val="nl-NL"/>
        </w:rPr>
        <w:t>.</w:t>
        <w:tab/>
        <w:t>orgel gerestaureerd en geplaatst te Emmeloord, Moriakerk Gereformeerde Gemeente</w:t>
      </w:r>
    </w:p>
    <w:p>
      <w:pPr>
        <w:pStyle w:val="T1"/>
        <w:jc w:val="start"/>
        <w:rPr>
          <w:lang w:val="nl-NL"/>
        </w:rPr>
      </w:pPr>
      <w:r>
        <w:rPr>
          <w:lang w:val="nl-NL"/>
        </w:rPr>
        <w:t>.</w:t>
        <w:tab/>
        <w:t>nieuwe kas naar voorbeeld Zwijndrecht, nieuwe frontpijpen</w:t>
      </w:r>
    </w:p>
    <w:p>
      <w:pPr>
        <w:pStyle w:val="T1"/>
        <w:jc w:val="start"/>
        <w:rPr>
          <w:lang w:val="nl-NL"/>
        </w:rPr>
      </w:pPr>
      <w:r>
        <w:rPr>
          <w:lang w:val="nl-NL"/>
        </w:rPr>
        <w:t>.</w:t>
        <w:tab/>
        <w:t xml:space="preserve">klaviatuur verplaatst naar rechterzijde </w:t>
      </w:r>
    </w:p>
    <w:p>
      <w:pPr>
        <w:pStyle w:val="T1"/>
        <w:jc w:val="start"/>
        <w:rPr>
          <w:lang w:val="nl-NL"/>
        </w:rPr>
      </w:pPr>
      <w:r>
        <w:rPr>
          <w:lang w:val="nl-NL"/>
        </w:rPr>
        <w:t>.</w:t>
        <w:tab/>
        <w:t>nieuw mechanisch vrij pedaal (met bestaande Subbas 16')</w:t>
      </w:r>
    </w:p>
    <w:p>
      <w:pPr>
        <w:pStyle w:val="T1"/>
        <w:jc w:val="start"/>
        <w:rPr>
          <w:lang w:val="nl-NL"/>
        </w:rPr>
      </w:pPr>
      <w:r>
        <w:rPr>
          <w:lang w:val="nl-NL"/>
        </w:rPr>
        <w:t>.</w:t>
        <w:tab/>
        <w:t>nieuwe mechanieken; koppel Ped-BW toegevoegd</w:t>
      </w:r>
    </w:p>
    <w:p>
      <w:pPr>
        <w:pStyle w:val="T1"/>
        <w:jc w:val="start"/>
        <w:rPr>
          <w:lang w:val="nl-NL"/>
        </w:rPr>
      </w:pPr>
      <w:r>
        <w:rPr>
          <w:lang w:val="nl-NL"/>
        </w:rPr>
      </w:r>
    </w:p>
    <w:p>
      <w:pPr>
        <w:pStyle w:val="T1"/>
        <w:jc w:val="start"/>
        <w:rPr/>
      </w:pPr>
      <w:r>
        <w:rPr/>
        <w:t>De dispositie luidt sindsdien als volgt:</w:t>
      </w:r>
    </w:p>
    <w:tbl>
      <w:tblPr>
        <w:tblW w:w="6295" w:type="dxa"/>
        <w:jc w:val="start"/>
        <w:tblInd w:w="-70" w:type="dxa"/>
        <w:tblLayout w:type="fixed"/>
        <w:tblCellMar>
          <w:top w:w="0" w:type="dxa"/>
          <w:start w:w="70" w:type="dxa"/>
          <w:bottom w:w="0" w:type="dxa"/>
          <w:end w:w="70" w:type="dxa"/>
        </w:tblCellMar>
      </w:tblPr>
      <w:tblGrid>
        <w:gridCol w:w="1600"/>
        <w:gridCol w:w="825"/>
        <w:gridCol w:w="1737"/>
        <w:gridCol w:w="375"/>
        <w:gridCol w:w="1266"/>
        <w:gridCol w:w="492"/>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Picolo</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82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3 st.</w:t>
            </w:r>
          </w:p>
          <w:p>
            <w:pPr>
              <w:pStyle w:val="T4dispositie"/>
              <w:rPr>
                <w:lang w:val="nl-NL"/>
              </w:rPr>
            </w:pPr>
            <w:r>
              <w:rPr>
                <w:lang w:val="nl-NL"/>
              </w:rPr>
              <w:t>8'</w:t>
            </w:r>
          </w:p>
        </w:tc>
        <w:tc>
          <w:tcPr>
            <w:tcW w:w="1737" w:type="dxa"/>
            <w:tcBorders/>
          </w:tcPr>
          <w:p>
            <w:pPr>
              <w:pStyle w:val="T4dispositie"/>
              <w:rPr>
                <w:i/>
                <w:i/>
                <w:iCs/>
                <w:lang w:val="nl-NL"/>
              </w:rPr>
            </w:pPr>
            <w:r>
              <w:rPr>
                <w:i/>
                <w:iCs/>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Gemshoorn</w:t>
            </w:r>
          </w:p>
          <w:p>
            <w:pPr>
              <w:pStyle w:val="T4dispositie"/>
              <w:rPr>
                <w:lang w:val="nl-NL"/>
              </w:rPr>
            </w:pPr>
            <w:r>
              <w:rPr>
                <w:lang w:val="nl-NL"/>
              </w:rPr>
              <w:t>Roerfluit</w:t>
            </w:r>
          </w:p>
          <w:p>
            <w:pPr>
              <w:pStyle w:val="T4dispositie"/>
              <w:rPr>
                <w:lang w:val="nl-NL"/>
              </w:rPr>
            </w:pPr>
            <w:r>
              <w:rPr>
                <w:lang w:val="nl-NL"/>
              </w:rPr>
              <w:t>Quintfluit</w:t>
            </w:r>
          </w:p>
          <w:p>
            <w:pPr>
              <w:pStyle w:val="T4dispositie"/>
              <w:rPr>
                <w:lang w:val="nl-NL"/>
              </w:rPr>
            </w:pPr>
            <w:r>
              <w:rPr>
                <w:lang w:val="nl-NL"/>
              </w:rPr>
              <w:t>Otaaf</w:t>
            </w:r>
          </w:p>
          <w:p>
            <w:pPr>
              <w:pStyle w:val="T4dispositie"/>
              <w:rPr>
                <w:lang w:val="nl-NL"/>
              </w:rPr>
            </w:pPr>
            <w:r>
              <w:rPr>
                <w:lang w:val="nl-NL"/>
              </w:rPr>
              <w:t>Clarinet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 Fluit</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 HW-BW, Ped-HW, Ped-BW</w:t>
      </w:r>
    </w:p>
    <w:p>
      <w:pPr>
        <w:pStyle w:val="T4dispositie"/>
        <w:rPr>
          <w:lang w:val="nl-NL"/>
        </w:rPr>
      </w:pPr>
      <w:r>
        <w:rPr>
          <w:lang w:val="nl-NL"/>
        </w:rPr>
        <w:t>tremulant BW</w:t>
      </w:r>
    </w:p>
    <w:p>
      <w:pPr>
        <w:pStyle w:val="T4dispositie"/>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vulstemmen</w:t>
      </w:r>
    </w:p>
    <w:tbl>
      <w:tblPr>
        <w:tblW w:w="3199" w:type="dxa"/>
        <w:jc w:val="start"/>
        <w:tblInd w:w="-70" w:type="dxa"/>
        <w:tblLayout w:type="fixed"/>
        <w:tblCellMar>
          <w:top w:w="0" w:type="dxa"/>
          <w:start w:w="70" w:type="dxa"/>
          <w:bottom w:w="0" w:type="dxa"/>
          <w:end w:w="70" w:type="dxa"/>
        </w:tblCellMar>
      </w:tblPr>
      <w:tblGrid>
        <w:gridCol w:w="1023"/>
        <w:gridCol w:w="718"/>
        <w:gridCol w:w="729"/>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cis</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r>
        <w:rPr>
          <w:lang w:val="nl-NL"/>
        </w:rPr>
        <w:t xml:space="preserve"> </w:t>
      </w:r>
    </w:p>
    <w:p>
      <w:pPr>
        <w:pStyle w:val="T1"/>
        <w:jc w:val="start"/>
        <w:rPr>
          <w:lang w:val="nl-NL"/>
        </w:rPr>
      </w:pPr>
      <w:r>
        <w:rPr>
          <w:lang w:val="nl-NL"/>
        </w:rPr>
        <w:t>Pedaalomvang</w:t>
      </w:r>
    </w:p>
    <w:p>
      <w:pPr>
        <w:pStyle w:val="T1"/>
        <w:jc w:val="start"/>
        <w:rPr/>
      </w:pPr>
      <w:r>
        <w:rPr>
          <w:lang w:val="nl-NL"/>
        </w:rPr>
        <w:t>C-d</w:t>
      </w:r>
      <w:r>
        <w:rPr>
          <w:vertAlign w:val="superscript"/>
          <w:lang w:val="nl-NL"/>
        </w:rPr>
        <w:t>1</w:t>
      </w:r>
      <w:r>
        <w:rPr>
          <w:lang w:val="nl-NL"/>
        </w:rPr>
        <w:t xml:space="preserve"> </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(1884)</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T1"/>
        <w:jc w:val="start"/>
        <w:rPr/>
      </w:pPr>
      <w:r>
        <w:rPr>
          <w:lang w:val="nl-NL"/>
        </w:rPr>
        <w:t>Van het Van Gelder-orgel zijn in Emmeloord nog aanwezig de magazijnbalg, de handklavieren met bijbehorende manuaalkoppel met blindklavier, de drie windladen en het volgende pijpwerk: a-f</w:t>
      </w:r>
      <w:r>
        <w:rPr>
          <w:vertAlign w:val="superscript"/>
          <w:lang w:val="nl-NL"/>
        </w:rPr>
        <w:t>3</w:t>
      </w:r>
      <w:r>
        <w:rPr>
          <w:lang w:val="nl-NL"/>
        </w:rPr>
        <w:t xml:space="preserve"> van de Prestant 8', de gehele Holpijp 8', Octaaf 4', Openfluit 4' en Picolo 2' HW; de gehele Bourdon 8', e-f</w:t>
      </w:r>
      <w:r>
        <w:rPr>
          <w:vertAlign w:val="superscript"/>
          <w:lang w:val="nl-NL"/>
        </w:rPr>
        <w:t>3</w:t>
      </w:r>
      <w:r>
        <w:rPr>
          <w:lang w:val="nl-NL"/>
        </w:rPr>
        <w:t xml:space="preserve"> van de Salicionaal 8' (verlengd 1977) en de gehele Gemshoorn 4' BW alsmede D-d (van Bourdon 16' HW) van de Subbas 16' Ped. De Cornet D, Trompet 8' en mogelijk de Mixtuur zijn van Standaart (1913), fis-f</w:t>
      </w:r>
      <w:r>
        <w:rPr>
          <w:vertAlign w:val="superscript"/>
          <w:lang w:val="nl-NL"/>
        </w:rPr>
        <w:t>3</w:t>
      </w:r>
      <w:r>
        <w:rPr>
          <w:lang w:val="nl-NL"/>
        </w:rPr>
        <w:t xml:space="preserve"> van de Viola di Gamba 8' van Van den Bijlaardt (1901). Bourdon 16' HW en Roerfluit 4', Octaaf 2' en Clarinet 8' BW bestaan uit in 1977 geplaatst pijpwerk afkomstig uit het voormalige Van Dam-orgel (1901) uit de Oosterkerk te Leiden. De Quintfluit 3' is uit 1960 van Verweys, de grenen Open Fluit 8' en Bazuin 16' Ped zijn van Nijsse. Het metalen pijpwerk uit 1884 bestaat uit toegeleverd materiaal met parallel geritste labia. De Viola di Gamba 8' heeft geperste labia, de Cornet D spits geritste bovenlabia. De Mixtuur is van zink.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2006-04-25T14:01:00Z</dcterms:created>
  <dc:creator>WS1</dc:creator>
  <dc:description/>
  <dc:language>en-US</dc:language>
  <cp:lastModifiedBy>WS1</cp:lastModifiedBy>
  <dcterms:modified xsi:type="dcterms:W3CDTF">2006-04-25T14:01:00Z</dcterms:modified>
  <cp:revision>2</cp:revision>
  <dc:subject/>
  <dc:title>Zwijndrecht / 1884</dc:title>
</cp:coreProperties>
</file>