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Leeuwarden / 1886</w:t>
      </w:r>
    </w:p>
    <w:p>
      <w:pPr>
        <w:pStyle w:val="Heading2"/>
        <w:rPr>
          <w:i w:val="false"/>
          <w:i w:val="false"/>
          <w:iCs/>
        </w:rPr>
      </w:pPr>
      <w:r>
        <w:rPr>
          <w:i w:val="false"/>
          <w:iCs/>
        </w:rPr>
        <w:t>R.K. St-Bonifatiuskerk</w:t>
      </w:r>
    </w:p>
    <w:p>
      <w:pPr>
        <w:pStyle w:val="Heading2"/>
        <w:rPr>
          <w:i w:val="false"/>
          <w:i w:val="false"/>
          <w:iCs/>
        </w:rPr>
      </w:pPr>
      <w:r>
        <w:rPr>
          <w:i w:val="false"/>
          <w:iCs/>
        </w:rPr>
        <w:t>koororgel</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Monumentale neogotische kruisbasiliek met toren met achtkant, gebouwd 1882-1884 naar ontwerp van P.J.H. Cuypers. Inwendig stenen gewelven. Opmerkelijke centraliserende koorpartij. Inrichtingsstukken uit de bouwtijd. Preekstoel ca 1700.</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 was oorspronkelijk bestemd voor de kapel van het door de Jezuïeten geleide St-Willibrordusgymnasium te Katwijk. Deze kapel, die niet meer bestaat, was gebouwd in 1879 naar ontwerp van Alfred Tepe en ingericht door het atelier Mengelberg. Aanvankelijk was voor de kapel een groter orgel gedacht met een vijfdelig neogotisch front met drie torens en ongedeelde tussenvelden met schuin naar buiten aflopende bovenlijsten, een bij Cavaillé-Coll niet ongebruikelijke motief.</w:t>
      </w:r>
    </w:p>
    <w:p>
      <w:pPr>
        <w:pStyle w:val="T2Kunst"/>
        <w:jc w:val="start"/>
        <w:rPr>
          <w:lang w:val="nl-NL"/>
        </w:rPr>
      </w:pPr>
      <w:r>
        <w:rPr>
          <w:lang w:val="nl-NL"/>
        </w:rPr>
        <w:t>Het werd echter een veel kleiner instrument, zonder pijpenfront. Het is een blokvormig geheel, afgesloten door een kantelenrand. De voorzijde vertoont twee velden, waarin de jaloezieën van de zwelkast zijn aangebracht. Daarboven ziet men een fries van driepasboogjes, dat ook langs de zijkanten doorloopt. Op de overgang van bovenkas naar onderkas is eveneens een dergelijk fries, maar dan kleiner, te zien.</w:t>
      </w:r>
    </w:p>
    <w:p>
      <w:pPr>
        <w:pStyle w:val="T2Kunst"/>
        <w:jc w:val="start"/>
        <w:rPr>
          <w:lang w:val="nl-NL"/>
        </w:rPr>
      </w:pPr>
      <w:r>
        <w:rPr>
          <w:lang w:val="nl-NL"/>
        </w:rPr>
        <w:t>Cavaillé-Coll heeft zeker meerdere orgels van dit model vervaardigd. In een catalogus van zijn bedrijf uit 1891 wordt een vergelijkbaar orgel afgebeeld. Daar is de decoratie echter in neorenaissance vormen uitgevoerd. Verder is op elk der beide hoeken één pijp geplaatst. Op die plaats ziet men in Leeuwarden alleen een smal paneel. Heeft daar misschien vroeger ook een pijp gestaan?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lang w:val="nl-NL"/>
        </w:rPr>
      </w:pPr>
      <w:r>
        <w:rPr/>
        <w:t xml:space="preserve">Paul Begheyn, Heimerik Tromp (red.), </w:t>
      </w:r>
      <w:r>
        <w:rPr>
          <w:i/>
          <w:iCs/>
        </w:rPr>
        <w:t>Katwijk 1831-1981</w:t>
      </w:r>
      <w:r>
        <w:rPr/>
        <w:t>. Zeist, 1981.</w:t>
      </w:r>
    </w:p>
    <w:p>
      <w:pPr>
        <w:pStyle w:val="T3Lit"/>
        <w:jc w:val="start"/>
        <w:rPr/>
      </w:pPr>
      <w:r>
        <w:rPr>
          <w:lang w:val="nl-NL"/>
        </w:rPr>
        <w:t xml:space="preserve">Ton van Eck, ´Het Cavaillé-Coll-orgel in de St.-Bonifatiuskerk te Leeuwarden`. </w:t>
      </w:r>
      <w:r>
        <w:rPr>
          <w:i/>
          <w:iCs/>
          <w:lang w:val="nl-NL"/>
        </w:rPr>
        <w:t>Het Orgel</w:t>
      </w:r>
      <w:r>
        <w:rPr>
          <w:lang w:val="nl-NL"/>
        </w:rPr>
        <w:t>, 90/6 (1994), 236-246.</w:t>
      </w:r>
    </w:p>
    <w:p>
      <w:pPr>
        <w:pStyle w:val="T3Lit"/>
        <w:jc w:val="start"/>
        <w:rPr/>
      </w:pPr>
      <w:r>
        <w:rPr>
          <w:lang w:val="nl-NL"/>
        </w:rPr>
        <w:t xml:space="preserve">Jan Jongepier, </w:t>
      </w:r>
      <w:r>
        <w:rPr>
          <w:i/>
          <w:iCs/>
          <w:lang w:val="nl-NL"/>
        </w:rPr>
        <w:t>Vijf eeuwen Friese orgelbouw</w:t>
      </w:r>
      <w:r>
        <w:rPr>
          <w:lang w:val="nl-NL"/>
        </w:rPr>
        <w:t>. Leeuwarden, 2004, 165, 197.</w:t>
      </w:r>
    </w:p>
    <w:p>
      <w:pPr>
        <w:pStyle w:val="T3Lit"/>
        <w:jc w:val="start"/>
        <w:rPr/>
      </w:pPr>
      <w:r>
        <w:rPr>
          <w:i/>
          <w:iCs/>
          <w:lang w:val="nl-NL"/>
        </w:rPr>
        <w:t>De Mixtuur,</w:t>
      </w:r>
      <w:r>
        <w:rPr>
          <w:lang w:val="nl-NL"/>
        </w:rPr>
        <w:t xml:space="preserve"> 49 (1985), 788-789.</w:t>
      </w:r>
    </w:p>
    <w:p>
      <w:pPr>
        <w:pStyle w:val="T3Lit"/>
        <w:jc w:val="start"/>
        <w:rPr/>
      </w:pPr>
      <w:r>
        <w:rPr>
          <w:i/>
          <w:iCs/>
          <w:lang w:val="nl-NL"/>
        </w:rPr>
        <w:t>Het Orgel</w:t>
      </w:r>
      <w:r>
        <w:rPr>
          <w:lang w:val="nl-NL"/>
        </w:rPr>
        <w:t>, 2/2 (1887); 80/11 (1984), 467.</w:t>
      </w:r>
    </w:p>
    <w:p>
      <w:pPr>
        <w:pStyle w:val="T3Lit"/>
        <w:jc w:val="start"/>
        <w:rPr>
          <w:lang w:val="nl-NL"/>
        </w:rPr>
      </w:pPr>
      <w:r>
        <w:rPr>
          <w:lang w:val="nl-NL"/>
        </w:rPr>
      </w:r>
    </w:p>
    <w:p>
      <w:pPr>
        <w:pStyle w:val="T3Lit"/>
        <w:jc w:val="start"/>
        <w:rPr>
          <w:lang w:val="nl-NL"/>
        </w:rPr>
      </w:pPr>
      <w:r>
        <w:rPr>
          <w:lang w:val="nl-NL"/>
        </w:rPr>
        <w:t>Monumentnummer 24436</w:t>
      </w:r>
    </w:p>
    <w:p>
      <w:pPr>
        <w:pStyle w:val="T3Lit"/>
        <w:jc w:val="start"/>
        <w:rPr>
          <w:lang w:val="nl-NL"/>
        </w:rPr>
      </w:pPr>
      <w:r>
        <w:rPr>
          <w:lang w:val="nl-NL"/>
        </w:rPr>
        <w:t>Orgelnummer 847</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 Cavaillé-Coll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Katwijk aan den Rijn, Kapel Jezuïetencollege</w:t>
      </w:r>
    </w:p>
    <w:p>
      <w:pPr>
        <w:pStyle w:val="T1"/>
        <w:jc w:val="start"/>
        <w:rPr>
          <w:lang w:val="nl-NL"/>
        </w:rPr>
      </w:pPr>
      <w:r>
        <w:rPr>
          <w:lang w:val="nl-NL"/>
        </w:rPr>
      </w:r>
    </w:p>
    <w:p>
      <w:pPr>
        <w:pStyle w:val="T1"/>
        <w:jc w:val="start"/>
        <w:rPr>
          <w:lang w:val="nl-NL"/>
        </w:rPr>
      </w:pPr>
      <w:r>
        <w:rPr>
          <w:lang w:val="nl-NL"/>
        </w:rPr>
        <w:t>J. Winkels 1923</w:t>
      </w:r>
    </w:p>
    <w:p>
      <w:pPr>
        <w:pStyle w:val="T1"/>
        <w:jc w:val="start"/>
        <w:rPr>
          <w:lang w:val="nl-NL"/>
        </w:rPr>
      </w:pPr>
      <w:r>
        <w:rPr>
          <w:lang w:val="nl-NL"/>
        </w:rPr>
        <w:t>.</w:t>
        <w:tab/>
        <w:t>orgel hersteld en gewijzigd</w:t>
      </w:r>
    </w:p>
    <w:p>
      <w:pPr>
        <w:pStyle w:val="T1"/>
        <w:jc w:val="start"/>
        <w:rPr>
          <w:lang w:val="nl-NL"/>
        </w:rPr>
      </w:pPr>
      <w:r>
        <w:rPr>
          <w:lang w:val="nl-NL"/>
        </w:rPr>
        <w:t>.</w:t>
        <w:tab/>
        <w:t>mogelijk bij deze gelegenheid combinatietreden verwijderd</w:t>
      </w:r>
    </w:p>
    <w:p>
      <w:pPr>
        <w:pStyle w:val="T1"/>
        <w:jc w:val="start"/>
        <w:rPr>
          <w:lang w:val="nl-NL"/>
        </w:rPr>
      </w:pPr>
      <w:r>
        <w:rPr>
          <w:lang w:val="nl-NL"/>
        </w:rPr>
        <w:t>.</w:t>
        <w:tab/>
        <w:t>windvoorziening gewijzigd</w:t>
      </w:r>
    </w:p>
    <w:p>
      <w:pPr>
        <w:pStyle w:val="T1"/>
        <w:jc w:val="start"/>
        <w:rPr>
          <w:lang w:val="nl-NL"/>
        </w:rPr>
      </w:pPr>
      <w:r>
        <w:rPr>
          <w:lang w:val="nl-NL"/>
        </w:rPr>
        <w:t>.</w:t>
        <w:tab/>
        <w:t>- Doublette 2', + Fugara 4'</w:t>
      </w:r>
    </w:p>
    <w:p>
      <w:pPr>
        <w:pStyle w:val="T1"/>
        <w:jc w:val="start"/>
        <w:rPr>
          <w:lang w:val="nl-NL"/>
        </w:rPr>
      </w:pPr>
      <w:r>
        <w:rPr>
          <w:lang w:val="nl-NL"/>
        </w:rPr>
      </w:r>
    </w:p>
    <w:p>
      <w:pPr>
        <w:pStyle w:val="T1"/>
        <w:jc w:val="start"/>
        <w:rPr>
          <w:lang w:val="nl-NL"/>
        </w:rPr>
      </w:pPr>
      <w:r>
        <w:rPr>
          <w:lang w:val="nl-NL"/>
        </w:rPr>
        <w:t>1928</w:t>
      </w:r>
    </w:p>
    <w:p>
      <w:pPr>
        <w:pStyle w:val="T1"/>
        <w:jc w:val="start"/>
        <w:rPr>
          <w:lang w:val="nl-NL"/>
        </w:rPr>
      </w:pPr>
      <w:r>
        <w:rPr>
          <w:lang w:val="nl-NL"/>
        </w:rPr>
        <w:t>.</w:t>
        <w:tab/>
        <w:t>orgel overgeplaatst naar Den Haag, Huize Katwijk</w:t>
      </w:r>
    </w:p>
    <w:p>
      <w:pPr>
        <w:pStyle w:val="T1"/>
        <w:jc w:val="start"/>
        <w:rPr>
          <w:lang w:val="nl-NL"/>
        </w:rPr>
      </w:pPr>
      <w:r>
        <w:rPr>
          <w:lang w:val="nl-NL"/>
        </w:rPr>
      </w:r>
    </w:p>
    <w:p>
      <w:pPr>
        <w:pStyle w:val="T1"/>
        <w:jc w:val="start"/>
        <w:rPr>
          <w:lang w:val="nl-NL"/>
        </w:rPr>
      </w:pPr>
      <w:r>
        <w:rPr>
          <w:lang w:val="nl-NL"/>
        </w:rPr>
        <w:t>1940</w:t>
      </w:r>
    </w:p>
    <w:p>
      <w:pPr>
        <w:pStyle w:val="T1"/>
        <w:jc w:val="start"/>
        <w:rPr>
          <w:lang w:val="nl-NL"/>
        </w:rPr>
      </w:pPr>
      <w:r>
        <w:rPr>
          <w:lang w:val="nl-NL"/>
        </w:rPr>
        <w:t>.</w:t>
        <w:tab/>
        <w:t>orgel gedemonteerd en opgeslagen</w:t>
      </w:r>
    </w:p>
    <w:p>
      <w:pPr>
        <w:pStyle w:val="T1"/>
        <w:jc w:val="start"/>
        <w:rPr>
          <w:lang w:val="nl-NL"/>
        </w:rPr>
      </w:pPr>
      <w:r>
        <w:rPr>
          <w:lang w:val="nl-NL"/>
        </w:rPr>
      </w:r>
    </w:p>
    <w:p>
      <w:pPr>
        <w:pStyle w:val="T1"/>
        <w:jc w:val="start"/>
        <w:rPr>
          <w:lang w:val="nl-NL"/>
        </w:rPr>
      </w:pPr>
      <w:r>
        <w:rPr>
          <w:lang w:val="nl-NL"/>
        </w:rPr>
        <w:t>Onbekend(e) moment(en)</w:t>
      </w:r>
    </w:p>
    <w:p>
      <w:pPr>
        <w:pStyle w:val="T1"/>
        <w:jc w:val="start"/>
        <w:rPr>
          <w:lang w:val="nl-NL"/>
        </w:rPr>
      </w:pPr>
      <w:r>
        <w:rPr>
          <w:lang w:val="nl-NL"/>
        </w:rPr>
        <w:t>.</w:t>
        <w:tab/>
        <w:t>orgel verkocht aan B. Pels &amp; Zn</w:t>
      </w:r>
    </w:p>
    <w:p>
      <w:pPr>
        <w:pStyle w:val="T1"/>
        <w:numPr>
          <w:ilvl w:val="0"/>
          <w:numId w:val="2"/>
        </w:numPr>
        <w:jc w:val="start"/>
        <w:rPr>
          <w:lang w:val="nl-NL"/>
        </w:rPr>
      </w:pPr>
      <w:r>
        <w:rPr>
          <w:lang w:val="nl-NL"/>
        </w:rPr>
        <w:t>orgel als verhuurd instrument op diverse locaties gebruikt, onder meer Leeuwarden, Grote Kerk</w:t>
      </w:r>
    </w:p>
    <w:p>
      <w:pPr>
        <w:pStyle w:val="T1"/>
        <w:jc w:val="start"/>
        <w:rPr>
          <w:lang w:val="nl-NL"/>
        </w:rPr>
      </w:pPr>
      <w:r>
        <w:rPr>
          <w:lang w:val="nl-NL"/>
        </w:rPr>
        <w:t>.</w:t>
        <w:tab/>
        <w:t>orgelkas gewijzigd</w:t>
      </w:r>
    </w:p>
    <w:p>
      <w:pPr>
        <w:pStyle w:val="T1"/>
        <w:jc w:val="start"/>
        <w:rPr>
          <w:lang w:val="nl-NL"/>
        </w:rPr>
      </w:pPr>
      <w:r>
        <w:rPr>
          <w:lang w:val="nl-NL"/>
        </w:rPr>
        <w:t>.</w:t>
        <w:tab/>
        <w:t>Fugara 4' $ Doublette 2'</w:t>
      </w:r>
    </w:p>
    <w:p>
      <w:pPr>
        <w:pStyle w:val="T1"/>
        <w:jc w:val="start"/>
        <w:rPr>
          <w:lang w:val="nl-NL"/>
        </w:rPr>
      </w:pPr>
      <w:r>
        <w:rPr>
          <w:lang w:val="nl-NL"/>
        </w:rPr>
      </w:r>
    </w:p>
    <w:p>
      <w:pPr>
        <w:pStyle w:val="T1"/>
        <w:jc w:val="start"/>
        <w:rPr>
          <w:lang w:val="nl-NL"/>
        </w:rPr>
      </w:pPr>
      <w:r>
        <w:rPr>
          <w:lang w:val="nl-NL"/>
        </w:rPr>
        <w:t>1971</w:t>
      </w:r>
    </w:p>
    <w:p>
      <w:pPr>
        <w:pStyle w:val="T1"/>
        <w:jc w:val="start"/>
        <w:rPr>
          <w:lang w:val="nl-NL"/>
        </w:rPr>
      </w:pPr>
      <w:r>
        <w:rPr>
          <w:lang w:val="nl-NL"/>
        </w:rPr>
        <w:t>.</w:t>
        <w:tab/>
        <w:t>orgel verkocht aan Tj. Heidinga (Leeuwarden) en opgeslagen</w:t>
      </w:r>
    </w:p>
    <w:p>
      <w:pPr>
        <w:pStyle w:val="T1"/>
        <w:jc w:val="start"/>
        <w:rPr>
          <w:lang w:val="nl-NL"/>
        </w:rPr>
      </w:pPr>
      <w:r>
        <w:rPr>
          <w:lang w:val="nl-NL"/>
        </w:rPr>
      </w:r>
    </w:p>
    <w:p>
      <w:pPr>
        <w:pStyle w:val="T1"/>
        <w:jc w:val="start"/>
        <w:rPr>
          <w:lang w:val="nl-NL"/>
        </w:rPr>
      </w:pPr>
      <w:r>
        <w:rPr>
          <w:lang w:val="nl-NL"/>
        </w:rPr>
        <w:t>1983</w:t>
      </w:r>
    </w:p>
    <w:p>
      <w:pPr>
        <w:pStyle w:val="T1"/>
        <w:jc w:val="start"/>
        <w:rPr>
          <w:lang w:val="nl-NL"/>
        </w:rPr>
      </w:pPr>
      <w:r>
        <w:rPr>
          <w:lang w:val="nl-NL"/>
        </w:rPr>
        <w:t>.</w:t>
        <w:tab/>
        <w:t>orgel aangekocht door Stichting St-Bonifatiustoren</w:t>
      </w:r>
    </w:p>
    <w:p>
      <w:pPr>
        <w:pStyle w:val="T1"/>
        <w:jc w:val="start"/>
        <w:rPr>
          <w:lang w:val="nl-NL"/>
        </w:rPr>
      </w:pPr>
      <w:r>
        <w:rPr>
          <w:lang w:val="nl-NL"/>
        </w:rPr>
      </w:r>
    </w:p>
    <w:p>
      <w:pPr>
        <w:pStyle w:val="T1"/>
        <w:jc w:val="start"/>
        <w:rPr>
          <w:lang w:val="nl-NL"/>
        </w:rPr>
      </w:pPr>
      <w:r>
        <w:rPr>
          <w:lang w:val="nl-NL"/>
        </w:rPr>
        <w:t>Verschueren Orgelbouw 1984</w:t>
      </w:r>
    </w:p>
    <w:p>
      <w:pPr>
        <w:pStyle w:val="T1"/>
        <w:jc w:val="start"/>
        <w:rPr>
          <w:lang w:val="nl-NL"/>
        </w:rPr>
      </w:pPr>
      <w:r>
        <w:rPr>
          <w:lang w:val="nl-NL"/>
        </w:rPr>
        <w:t>.</w:t>
        <w:tab/>
        <w:t>orgel gerestaureerd en geplaatst te Leeuwarden, St-Bonifatiuskerk</w:t>
      </w:r>
    </w:p>
    <w:p>
      <w:pPr>
        <w:pStyle w:val="T1"/>
        <w:jc w:val="start"/>
        <w:rPr>
          <w:lang w:val="nl-NL"/>
        </w:rPr>
      </w:pPr>
      <w:r>
        <w:rPr>
          <w:lang w:val="nl-NL"/>
        </w:rPr>
        <w:t>.</w:t>
        <w:tab/>
        <w:t>kas ontdaan van moderne toevoegingen en in 19e-eeuwse stijl gecompleteerd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68" w:type="dxa"/>
        <w:jc w:val="start"/>
        <w:tblInd w:w="-70" w:type="dxa"/>
        <w:tblLayout w:type="fixed"/>
        <w:tblCellMar>
          <w:top w:w="0" w:type="dxa"/>
          <w:start w:w="70" w:type="dxa"/>
          <w:bottom w:w="0" w:type="dxa"/>
          <w:end w:w="70" w:type="dxa"/>
        </w:tblCellMar>
      </w:tblPr>
      <w:tblGrid>
        <w:gridCol w:w="1870"/>
        <w:gridCol w:w="498"/>
      </w:tblGrid>
      <w:tr>
        <w:trPr/>
        <w:tc>
          <w:tcPr>
            <w:tcW w:w="1870" w:type="dxa"/>
            <w:tcBorders/>
          </w:tcPr>
          <w:p>
            <w:pPr>
              <w:pStyle w:val="T4dispositie"/>
              <w:jc w:val="start"/>
              <w:rPr>
                <w:i/>
                <w:i/>
                <w:iCs/>
                <w:lang w:val="nl-NL"/>
              </w:rPr>
            </w:pPr>
            <w:r>
              <w:rPr>
                <w:i/>
                <w:iCs/>
                <w:lang w:val="nl-NL"/>
              </w:rPr>
              <w:t>Manuaal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Bourdon B</w:t>
            </w:r>
          </w:p>
          <w:p>
            <w:pPr>
              <w:pStyle w:val="T4dispositie"/>
              <w:jc w:val="start"/>
              <w:rPr>
                <w:lang w:val="nl-NL"/>
              </w:rPr>
            </w:pPr>
            <w:r>
              <w:rPr>
                <w:lang w:val="nl-NL"/>
              </w:rPr>
              <w:t>Fl. Harmon. D</w:t>
            </w:r>
          </w:p>
          <w:p>
            <w:pPr>
              <w:pStyle w:val="T4dispositie"/>
              <w:jc w:val="start"/>
              <w:rPr>
                <w:lang w:val="nl-NL"/>
              </w:rPr>
            </w:pPr>
            <w:r>
              <w:rPr>
                <w:lang w:val="nl-NL"/>
              </w:rPr>
              <w:t>Prestant B/D</w:t>
            </w:r>
          </w:p>
          <w:p>
            <w:pPr>
              <w:pStyle w:val="T4dispositie"/>
              <w:jc w:val="start"/>
              <w:rPr>
                <w:lang w:val="nl-NL"/>
              </w:rPr>
            </w:pPr>
            <w:r>
              <w:rPr>
                <w:lang w:val="nl-NL"/>
              </w:rPr>
              <w:t>Doublette B/D</w:t>
            </w:r>
          </w:p>
          <w:p>
            <w:pPr>
              <w:pStyle w:val="T4dispositie"/>
              <w:jc w:val="start"/>
              <w:rPr>
                <w:lang w:val="nl-NL"/>
              </w:rPr>
            </w:pPr>
            <w:r>
              <w:rPr>
                <w:lang w:val="nl-NL"/>
              </w:rPr>
              <w:t>Trompette B/D</w:t>
            </w:r>
          </w:p>
        </w:tc>
        <w:tc>
          <w:tcPr>
            <w:tcW w:w="49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dubbele vouw (1886)</w:t>
      </w:r>
    </w:p>
    <w:p>
      <w:pPr>
        <w:pStyle w:val="T1"/>
        <w:jc w:val="start"/>
        <w:rPr>
          <w:lang w:val="nl-NL"/>
        </w:rPr>
      </w:pPr>
      <w:r>
        <w:rPr>
          <w:lang w:val="nl-NL"/>
        </w:rPr>
        <w:t>Winddruk</w:t>
      </w:r>
    </w:p>
    <w:p>
      <w:pPr>
        <w:pStyle w:val="T1"/>
        <w:jc w:val="start"/>
        <w:rPr>
          <w:lang w:val="nl-NL"/>
        </w:rPr>
      </w:pPr>
      <w:r>
        <w:rPr>
          <w:lang w:val="nl-NL"/>
        </w:rPr>
        <w:t>83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orgelkas is van grenen. In de voorzijde van de bovenkas zijn de jaloezieën van de zwelkast aangebracht. Alle onderdelen van het binnenwerk liggen op een eiken stelling.</w:t>
      </w:r>
    </w:p>
    <w:p>
      <w:pPr>
        <w:pStyle w:val="T1"/>
        <w:jc w:val="start"/>
        <w:rPr>
          <w:lang w:val="nl-NL"/>
        </w:rPr>
      </w:pPr>
      <w:r>
        <w:rPr>
          <w:lang w:val="nl-NL"/>
        </w:rPr>
        <w:t>De magazijnbalg ligt onder in het orgel. De schepbalg is niet meer aanwezig, maar het gat voor een trapas is nog zichtbaar. De verbinding tussen balg en lade is uitgevoerd als harmonicakanaal.</w:t>
      </w:r>
    </w:p>
    <w:p>
      <w:pPr>
        <w:pStyle w:val="T1"/>
        <w:jc w:val="start"/>
        <w:rPr>
          <w:lang w:val="nl-NL"/>
        </w:rPr>
      </w:pPr>
      <w:r>
        <w:rPr>
          <w:lang w:val="nl-NL"/>
        </w:rPr>
        <w:t>Het handklavier is voorzien van palissander bakstukken en een palissander voorlijst. In het verlengde van de toetsen is een palissander plankje met de signatuur van de orgelmaker aangebracht. Het handklavier is uitgevoerd als balansklavier. De eiken ondertoetsen zijn belegd met ivoor; de boventoetsen zijn van ebben. De registerknoppen zijn aan weerszijden van het klavier aangebracht en voorzien van porseleinen plaatjes.</w:t>
      </w:r>
    </w:p>
    <w:p>
      <w:pPr>
        <w:pStyle w:val="T1"/>
        <w:jc w:val="start"/>
        <w:rPr>
          <w:lang w:val="nl-NL"/>
        </w:rPr>
      </w:pPr>
      <w:r>
        <w:rPr>
          <w:lang w:val="nl-NL"/>
        </w:rPr>
        <w:t>In een regel aan de linkerkant van de onderkas is een sleuf aanwezig die waarschijnlijk met de oorspronkelijke aanleg met vier combinatietreden samenhangt.</w:t>
      </w:r>
    </w:p>
    <w:p>
      <w:pPr>
        <w:pStyle w:val="T1"/>
        <w:jc w:val="start"/>
        <w:rPr/>
      </w:pPr>
      <w:r>
        <w:rPr>
          <w:lang w:val="nl-NL"/>
        </w:rPr>
        <w:t>De windlade heeft een mahonie cancellenraam. De bovenzijde van de lade is afgedekt met een mahonie dekplaat, de onderzijde is uitgevoerd als beweegbare bodem. De stokken en roosters zijn van mahonie. De cancelvolgorde is als volgt: C (hele tonen) fis (chromatisch) f</w:t>
      </w:r>
      <w:r>
        <w:rPr>
          <w:vertAlign w:val="superscript"/>
          <w:lang w:val="nl-NL"/>
        </w:rPr>
        <w:t>3</w:t>
      </w:r>
      <w:r>
        <w:rPr>
          <w:lang w:val="nl-NL"/>
        </w:rPr>
        <w:t xml:space="preserve"> f (hele tonen) Cis.</w:t>
      </w:r>
    </w:p>
    <w:p>
      <w:pPr>
        <w:pStyle w:val="T1"/>
        <w:jc w:val="start"/>
        <w:rPr>
          <w:lang w:val="nl-NL"/>
        </w:rPr>
      </w:pPr>
      <w:r>
        <w:rPr>
          <w:lang w:val="nl-NL"/>
        </w:rPr>
        <w:t>De Bourdon B 8' is deels van hout. De Fl. Harmon. D 8' is overblazend. De Prestant B/D 4' is geheel voorzien van expressions. De Doublette B/D 2' bestaat uit ingekort pijpwerk van de in 1923 geplaatste Fugara 4'. De Trompette B/D 8' is voorzien van metalen stevels en koppen en bekers met een hoog tingehalte. De grootste bekers zijn gekropt.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spacing w:before="0" w:after="120"/>
    </w:pPr>
    <w:rPr>
      <w:rFonts w:ascii="Times New Roman" w:hAnsi="Times New Roman" w:cs="Times New Roman"/>
      <w:sz w:val="24"/>
    </w:rPr>
  </w:style>
  <w:style w:type="paragraph" w:styleId="List">
    <w:name w:val="List"/>
    <w:basedOn w:val="Normal"/>
    <w:pPr>
      <w:widowControl/>
      <w:ind w:start="283" w:hanging="283"/>
    </w:pPr>
    <w:rPr>
      <w:rFonts w:ascii="Times New Roman" w:hAnsi="Times New Roman" w:cs="Times New Roman"/>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2007-02-12T11:59:00Z</dcterms:created>
  <dc:creator>WS1</dc:creator>
  <dc:description/>
  <dc:language>en-US</dc:language>
  <cp:lastModifiedBy>WS1</cp:lastModifiedBy>
  <cp:lastPrinted>2006-06-20T13:17:00Z</cp:lastPrinted>
  <dcterms:modified xsi:type="dcterms:W3CDTF">2007-02-12T11:59:00Z</dcterms:modified>
  <cp:revision>2</cp:revision>
  <dc:subject/>
  <dc:title>Aalsmeer / ca 1880</dc:title>
</cp:coreProperties>
</file>