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Oudewater / 1887</w:t>
      </w:r>
    </w:p>
    <w:p>
      <w:pPr>
        <w:pStyle w:val="Heading2"/>
        <w:rPr>
          <w:i w:val="false"/>
          <w:i w:val="false"/>
          <w:iCs/>
        </w:rPr>
      </w:pPr>
      <w:r>
        <w:rPr>
          <w:i w:val="false"/>
          <w:iCs/>
        </w:rPr>
        <w:t>R.K. Kerk H. Franciscus van Assisië</w:t>
      </w:r>
    </w:p>
    <w:p>
      <w:pPr>
        <w:pStyle w:val="T1"/>
        <w:jc w:val="start"/>
        <w:rPr>
          <w:i/>
          <w:i/>
          <w:iCs/>
          <w:lang w:val="nl-NL"/>
        </w:rPr>
      </w:pPr>
      <w:r>
        <w:rPr>
          <w:i/>
          <w:iCs/>
          <w:lang w:val="nl-NL"/>
        </w:rPr>
      </w:r>
    </w:p>
    <w:p>
      <w:pPr>
        <w:pStyle w:val="T1"/>
        <w:jc w:val="start"/>
        <w:rPr>
          <w:i/>
          <w:i/>
          <w:iCs/>
          <w:lang w:val="nl-NL"/>
        </w:rPr>
      </w:pPr>
      <w:r>
        <w:rPr>
          <w:i/>
          <w:iCs/>
          <w:lang w:val="nl-NL"/>
        </w:rPr>
        <w:t>Geheel in steen overwelfde neogotische kruisbasiliek met toren, gebouwd in 1881, naar ontwerp van E.J. Margry. Polychromie uit de bouwtijd. Inrichtingsstukken grotendeels uit het atelier Margry.</w:t>
      </w:r>
    </w:p>
    <w:p>
      <w:pPr>
        <w:pStyle w:val="T1"/>
        <w:jc w:val="start"/>
        <w:rPr>
          <w:i/>
          <w:i/>
          <w:iCs/>
          <w:lang w:val="nl-NL"/>
        </w:rPr>
      </w:pPr>
      <w:r>
        <w:rPr>
          <w:i/>
          <w:iCs/>
          <w:lang w:val="nl-NL"/>
        </w:rPr>
      </w:r>
    </w:p>
    <w:p>
      <w:pPr>
        <w:pStyle w:val="T1"/>
        <w:jc w:val="start"/>
        <w:rPr>
          <w:lang w:val="nl-NL"/>
        </w:rPr>
      </w:pPr>
      <w:r>
        <w:rPr>
          <w:lang w:val="nl-NL"/>
        </w:rPr>
        <w:t>Kas: 1887</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Een neogotisch front van zeer merkwaardige proporties. Het omvat een trapeziumvormige middentoren, vlakke tweedelige tussenvelden en spitse zijtorens. Opvallend is vooral de grote breedte van de tussenvelden met hun schuine bovenlijsten die de middentoren welhaast inpakken. Een typisch Maarschalkerweerd-trekje wordt gevormd door de driehoekige panelen onder de benedenvelden, waarmee het labiumverloop in beide etages correspondeert. Deze lijnenvoering wordt nogal abrupt onderbroken door de smalle horizontale lijsten tussen de etages.</w:t>
      </w:r>
    </w:p>
    <w:p>
      <w:pPr>
        <w:pStyle w:val="T2Kunst"/>
        <w:jc w:val="start"/>
        <w:rPr/>
      </w:pPr>
      <w:r>
        <w:rPr>
          <w:lang w:val="nl-NL"/>
        </w:rPr>
        <w:t xml:space="preserve">De decoratie is goeddeels gebaseerd op de klassieke geometrische gotiek. Blinderingen aan de pijpvoeten ontbreken. Aan de pijpuiteinden in de velden bevinden zich kleine boogjes. De schuine bovenlijsten zijn met rozetten opengewerkt, een decoratie die men ook aantreft in de voetlijsten van de torens. Op deze lijsten zijn gestileerde bloemen te zien. In de middentoren zijn aan de bovenzijde spitsbogen met wimbergen aangebracht, waartussen pinakels. De toren wordt bekroond door een afgeknotte spits. De spitse zijtorens hebben gesloten wimbergen met rijk getraceerde rozetten. Zij worden beneden ondersteund door een tweezijdig naar voren springende spitsboog. Onder de middentoren een opengewerkte </w:t>
      </w:r>
      <w:r>
        <w:rPr>
          <w:i/>
          <w:iCs/>
          <w:lang w:val="nl-NL"/>
        </w:rPr>
        <w:t>cul-de-lampe</w:t>
      </w:r>
      <w:r>
        <w:rPr>
          <w:lang w:val="nl-NL"/>
        </w:rPr>
        <w:t>. Opvallend zijn de vleugelstukken met hun voluutvorm en hun rozetten met vierpas. Dergelijke vleugelstukken zijn in het werk van Maarschalkerweerd verder niet bekend. Vergelijkbare voluutvormige wangen vinden wij enkele keren bij de Wittes en de Van Dams, zij het anders gedetailleerd.</w:t>
      </w:r>
    </w:p>
    <w:p>
      <w:pPr>
        <w:pStyle w:val="T2Kunst"/>
        <w:jc w:val="start"/>
        <w:rPr>
          <w:lang w:val="nl-NL"/>
        </w:rPr>
      </w:pPr>
      <w:r>
        <w:rPr>
          <w:lang w:val="nl-NL"/>
        </w:rPr>
        <w:t>Hoe moeten wij de merkwaardige vorm van dit front verklaren? De schuine bovenlijsten die de middentoren inpakken, doen denken aan het beroemde orgelfront in de Abdijkerk van Saint-Denis, maar daar houden de overeenkomsten toch wel mee op. Kan het atelier Mengelberg, waarmee Maarschalkerweerd veel samenwerkte, er de hand in hebben gehad? Dat is op stilistische gronden uitgesloten. De overmatige breedte van de velden suggereert dat het de ontwerper er vooral om te doen was om de westzijde van de kerk goed op te vullen. Dit doet een architect als ontwerper vermoeden. Nu heeft de architect van de kerk, E.J. Margry, ook de meeste inrichtingsstukken ontworpen en in zijn eigen atelier doen uitvoeren. Het is derhalve zeer goed mogelijk dat hij ook het ontwerp voor het orgelfront heeft vervaardigd. Dit wint aan waarschijnlijkheid als wij bedenken dat het in 1884 gebouwde Maarschalkerweerd-orgel in de H-Hartkerk te Rotterdam, een kerk ontworpen en ingericht door dezelfde Margry, een nauw verwant front had. Kerk en orgel werden in 1940 verwoest.</w:t>
      </w:r>
    </w:p>
    <w:p>
      <w:pPr>
        <w:pStyle w:val="T2Kunst"/>
        <w:jc w:val="start"/>
        <w:rPr>
          <w:lang w:val="nl-NL"/>
        </w:rPr>
      </w:pPr>
      <w:r>
        <w:rPr>
          <w:lang w:val="nl-NL"/>
        </w:rPr>
        <w:t>Bij Maarschalkerweerd vindt men dergelijke fronten verder niet. Het verdwenen front van het orgel in de kathedraal in Paramaribo (1888) bezat weliswaar ook een grote breedtewerking, maar was veel sterker geleed.</w:t>
      </w:r>
    </w:p>
    <w:p>
      <w:pPr>
        <w:pStyle w:val="T1"/>
        <w:jc w:val="start"/>
        <w:rPr>
          <w:lang w:val="nl-NL"/>
        </w:rPr>
      </w:pPr>
      <w:r>
        <w:rPr>
          <w:lang w:val="nl-NL"/>
        </w:rPr>
      </w:r>
    </w:p>
    <w:p>
      <w:pPr>
        <w:pStyle w:val="T3Lit"/>
        <w:rPr>
          <w:b/>
          <w:b/>
          <w:bCs/>
          <w:lang w:val="nl-NL"/>
        </w:rPr>
      </w:pPr>
      <w:r>
        <w:rPr>
          <w:b/>
          <w:bCs/>
          <w:lang w:val="nl-NL"/>
        </w:rPr>
        <w:t>Literatuur</w:t>
      </w:r>
    </w:p>
    <w:p>
      <w:pPr>
        <w:pStyle w:val="T3Lit"/>
        <w:rPr/>
      </w:pPr>
      <w:r>
        <w:rPr>
          <w:i/>
          <w:iCs/>
          <w:lang w:val="nl-NL"/>
        </w:rPr>
        <w:t>De Mixtuur,</w:t>
      </w:r>
      <w:r>
        <w:rPr>
          <w:b/>
          <w:bCs/>
          <w:lang w:val="nl-NL"/>
        </w:rPr>
        <w:t xml:space="preserve"> </w:t>
      </w:r>
      <w:r>
        <w:rPr>
          <w:lang w:val="nl-NL"/>
        </w:rPr>
        <w:t>51 (1985), 40.</w:t>
      </w:r>
    </w:p>
    <w:p>
      <w:pPr>
        <w:pStyle w:val="T3Lit"/>
        <w:rPr/>
      </w:pPr>
      <w:r>
        <w:rPr>
          <w:i/>
          <w:iCs/>
          <w:lang w:val="nl-NL"/>
        </w:rPr>
        <w:t>Het Orgel</w:t>
      </w:r>
      <w:r>
        <w:rPr>
          <w:lang w:val="nl-NL"/>
        </w:rPr>
        <w:t>, 2/4 (juni 1887); 82/1 (1986), 10-12.</w:t>
      </w:r>
    </w:p>
    <w:p>
      <w:pPr>
        <w:pStyle w:val="T3Lit"/>
        <w:rPr>
          <w:lang w:val="nl-NL"/>
        </w:rPr>
      </w:pPr>
      <w:r>
        <w:rPr>
          <w:lang w:val="nl-NL"/>
        </w:rPr>
      </w:r>
    </w:p>
    <w:p>
      <w:pPr>
        <w:pStyle w:val="T3Lit"/>
        <w:rPr>
          <w:lang w:val="nl-NL"/>
        </w:rPr>
      </w:pPr>
      <w:r>
        <w:rPr>
          <w:b/>
          <w:bCs/>
          <w:lang w:val="nl-NL"/>
        </w:rPr>
        <w:t>Niet gepubliceerde bron</w:t>
      </w:r>
    </w:p>
    <w:p>
      <w:pPr>
        <w:pStyle w:val="T3Lit"/>
        <w:rPr>
          <w:lang w:val="nl-NL"/>
        </w:rPr>
      </w:pPr>
      <w:r>
        <w:rPr>
          <w:lang w:val="nl-NL"/>
        </w:rPr>
        <w:t>Maarschalkerweerd-documentatie Paul Houdijk, fotokopie contractboek 1881-1892.</w:t>
      </w:r>
    </w:p>
    <w:p>
      <w:pPr>
        <w:pStyle w:val="T3Lit"/>
        <w:rPr>
          <w:lang w:val="nl-NL"/>
        </w:rPr>
      </w:pPr>
      <w:r>
        <w:rPr>
          <w:lang w:val="nl-NL"/>
        </w:rPr>
      </w:r>
    </w:p>
    <w:p>
      <w:pPr>
        <w:pStyle w:val="T3Lit"/>
        <w:rPr>
          <w:lang w:val="nl-NL"/>
        </w:rPr>
      </w:pPr>
      <w:r>
        <w:rPr>
          <w:lang w:val="nl-NL"/>
        </w:rPr>
        <w:t>Monumentnummer 517464</w:t>
      </w:r>
    </w:p>
    <w:p>
      <w:pPr>
        <w:pStyle w:val="T3Lit"/>
        <w:rPr>
          <w:lang w:val="nl-NL"/>
        </w:rPr>
      </w:pPr>
      <w:r>
        <w:rPr>
          <w:lang w:val="nl-NL"/>
        </w:rPr>
        <w:t>Orgelnummer 1204</w:t>
      </w:r>
    </w:p>
    <w:p>
      <w:pPr>
        <w:pStyle w:val="T3Lit"/>
        <w:rPr>
          <w:lang w:val="nl-NL"/>
        </w:rPr>
      </w:pPr>
      <w:r>
        <w:rPr>
          <w:lang w:val="nl-NL"/>
        </w:rPr>
      </w:r>
    </w:p>
    <w:p>
      <w:pPr>
        <w:pStyle w:val="Heading2"/>
        <w:rPr>
          <w:i w:val="false"/>
          <w:i w:val="false"/>
          <w:iCs/>
        </w:rPr>
      </w:pPr>
      <w:r>
        <w:rPr>
          <w:i w:val="false"/>
          <w:iCs/>
        </w:rPr>
        <w:t>Historische gegevens</w:t>
      </w:r>
    </w:p>
    <w:p>
      <w:pPr>
        <w:pStyle w:val="Normal"/>
        <w:rPr>
          <w:rFonts w:ascii="Times New Roman" w:hAnsi="Times New Roman" w:cs="Times New Roman"/>
          <w:i/>
          <w:i/>
          <w:iCs/>
          <w:szCs w:val="24"/>
        </w:rPr>
      </w:pPr>
      <w:r>
        <w:rPr>
          <w:rFonts w:cs="Times New Roman" w:ascii="Times New Roman" w:hAnsi="Times New Roman"/>
          <w:i/>
          <w:iCs/>
          <w:szCs w:val="24"/>
        </w:rPr>
      </w:r>
    </w:p>
    <w:p>
      <w:pPr>
        <w:pStyle w:val="T1"/>
        <w:jc w:val="start"/>
        <w:rPr>
          <w:lang w:val="nl-NL"/>
        </w:rPr>
      </w:pPr>
      <w:r>
        <w:rPr>
          <w:lang w:val="nl-NL"/>
        </w:rPr>
        <w:t>Bouwer</w:t>
      </w:r>
    </w:p>
    <w:p>
      <w:pPr>
        <w:pStyle w:val="T1"/>
        <w:jc w:val="start"/>
        <w:rPr>
          <w:lang w:val="nl-NL"/>
        </w:rPr>
      </w:pPr>
      <w:r>
        <w:rPr>
          <w:lang w:val="nl-NL"/>
        </w:rPr>
        <w:t>Maarschalkerweerd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1887</w:t>
      </w:r>
    </w:p>
    <w:p>
      <w:pPr>
        <w:pStyle w:val="T1"/>
        <w:jc w:val="start"/>
        <w:rPr>
          <w:lang w:val="nl-NL"/>
        </w:rPr>
      </w:pPr>
      <w:r>
        <w:rPr>
          <w:lang w:val="nl-NL"/>
        </w:rPr>
      </w:r>
    </w:p>
    <w:p>
      <w:pPr>
        <w:pStyle w:val="T1"/>
        <w:jc w:val="start"/>
        <w:rPr>
          <w:lang w:val="nl-NL"/>
        </w:rPr>
      </w:pPr>
      <w:r>
        <w:rPr>
          <w:lang w:val="nl-NL"/>
        </w:rPr>
        <w:t>Jos. Vermeulen 1953</w:t>
      </w:r>
    </w:p>
    <w:p>
      <w:pPr>
        <w:pStyle w:val="T1"/>
        <w:jc w:val="start"/>
        <w:rPr>
          <w:lang w:val="nl-NL"/>
        </w:rPr>
      </w:pPr>
      <w:r>
        <w:rPr>
          <w:lang w:val="nl-NL"/>
        </w:rPr>
        <w:t>.</w:t>
        <w:tab/>
        <w:t>dispositiewijzigingen:</w:t>
      </w:r>
    </w:p>
    <w:p>
      <w:pPr>
        <w:pStyle w:val="T1"/>
        <w:ind w:start="708" w:hanging="0"/>
        <w:jc w:val="start"/>
        <w:rPr>
          <w:lang w:val="nl-NL"/>
        </w:rPr>
      </w:pPr>
      <w:r>
        <w:rPr>
          <w:lang w:val="nl-NL"/>
        </w:rPr>
        <w:t>HW Flûte harmonique 8' $ Kwint 2 2/3', Fluit Dolce 4' $ Roerfluit 4'; samenstelling Mixtuur gewijzigd</w:t>
      </w:r>
    </w:p>
    <w:p>
      <w:pPr>
        <w:pStyle w:val="T1"/>
        <w:jc w:val="start"/>
        <w:rPr>
          <w:lang w:val="nl-NL"/>
        </w:rPr>
      </w:pPr>
      <w:r>
        <w:rPr>
          <w:lang w:val="nl-NL"/>
        </w:rPr>
        <w:tab/>
        <w:t>ZwW Violine 4' $ Nasard 2 2/3', Vox Humana 8' $ Vox Humana 4'</w:t>
      </w:r>
    </w:p>
    <w:p>
      <w:pPr>
        <w:pStyle w:val="T1"/>
        <w:jc w:val="start"/>
        <w:rPr>
          <w:lang w:val="nl-NL"/>
        </w:rPr>
      </w:pPr>
      <w:r>
        <w:rPr>
          <w:lang w:val="nl-NL"/>
        </w:rPr>
        <w:t>.</w:t>
        <w:tab/>
        <w:t>mogelijk bij die gelegenheid vierde trede (functie onbekend) verwijderd</w:t>
      </w:r>
    </w:p>
    <w:p>
      <w:pPr>
        <w:pStyle w:val="T1"/>
        <w:jc w:val="start"/>
        <w:rPr>
          <w:lang w:val="nl-NL"/>
        </w:rPr>
      </w:pPr>
      <w:r>
        <w:rPr>
          <w:lang w:val="nl-NL"/>
        </w:rPr>
      </w:r>
    </w:p>
    <w:p>
      <w:pPr>
        <w:pStyle w:val="T1"/>
        <w:jc w:val="start"/>
        <w:rPr>
          <w:lang w:val="nl-NL"/>
        </w:rPr>
      </w:pPr>
      <w:r>
        <w:rPr>
          <w:lang w:val="nl-NL"/>
        </w:rPr>
        <w:t>Jos. Vermeulen 1984</w:t>
      </w:r>
    </w:p>
    <w:p>
      <w:pPr>
        <w:pStyle w:val="T1"/>
        <w:jc w:val="start"/>
        <w:rPr>
          <w:lang w:val="nl-NL"/>
        </w:rPr>
      </w:pPr>
      <w:r>
        <w:rPr>
          <w:lang w:val="nl-NL"/>
        </w:rPr>
        <w:t>.</w:t>
        <w:tab/>
        <w:t>restauratie</w:t>
      </w:r>
    </w:p>
    <w:p>
      <w:pPr>
        <w:pStyle w:val="T1"/>
        <w:jc w:val="start"/>
        <w:rPr>
          <w:lang w:val="nl-NL"/>
        </w:rPr>
      </w:pPr>
      <w:r>
        <w:rPr>
          <w:lang w:val="nl-NL"/>
        </w:rPr>
        <w:t>.</w:t>
        <w:tab/>
        <w:t>windvoorziening, windladen, klaviatuur en mechanieken hersteld</w:t>
      </w:r>
    </w:p>
    <w:p>
      <w:pPr>
        <w:pStyle w:val="T1"/>
        <w:jc w:val="start"/>
        <w:rPr>
          <w:lang w:val="nl-NL"/>
        </w:rPr>
      </w:pPr>
      <w:r>
        <w:rPr>
          <w:lang w:val="nl-NL"/>
        </w:rPr>
        <w:t>.</w:t>
        <w:tab/>
        <w:t>ZwW Vox Humana 4' $ Vox Humana 8', originele pijpen groot octaaf herplaatst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positief, pedaal</w:t>
      </w:r>
    </w:p>
    <w:p>
      <w:pPr>
        <w:pStyle w:val="T1"/>
        <w:jc w:val="start"/>
        <w:rPr>
          <w:lang w:val="nl-NL"/>
        </w:rPr>
      </w:pPr>
      <w:r>
        <w:rPr>
          <w:lang w:val="nl-NL"/>
        </w:rPr>
      </w:r>
    </w:p>
    <w:p>
      <w:pPr>
        <w:pStyle w:val="T1"/>
        <w:jc w:val="start"/>
        <w:rPr/>
      </w:pPr>
      <w:r>
        <w:rPr/>
        <w:t>Dispositie</w:t>
      </w:r>
    </w:p>
    <w:tbl>
      <w:tblPr>
        <w:tblW w:w="6190" w:type="dxa"/>
        <w:jc w:val="start"/>
        <w:tblInd w:w="-70" w:type="dxa"/>
        <w:tblLayout w:type="fixed"/>
        <w:tblCellMar>
          <w:top w:w="0" w:type="dxa"/>
          <w:start w:w="70" w:type="dxa"/>
          <w:bottom w:w="0" w:type="dxa"/>
          <w:end w:w="70" w:type="dxa"/>
        </w:tblCellMar>
      </w:tblPr>
      <w:tblGrid>
        <w:gridCol w:w="1510"/>
        <w:gridCol w:w="720"/>
        <w:gridCol w:w="1620"/>
        <w:gridCol w:w="720"/>
        <w:gridCol w:w="1252"/>
        <w:gridCol w:w="368"/>
      </w:tblGrid>
      <w:tr>
        <w:trPr/>
        <w:tc>
          <w:tcPr>
            <w:tcW w:w="1510" w:type="dxa"/>
            <w:tcBorders/>
          </w:tcPr>
          <w:p>
            <w:pPr>
              <w:pStyle w:val="T4dispositie"/>
              <w:rPr>
                <w:i/>
                <w:i/>
                <w:iCs/>
                <w:lang w:val="nl-NL"/>
              </w:rPr>
            </w:pPr>
            <w:r>
              <w:rPr>
                <w:i/>
                <w:iCs/>
                <w:lang w:val="nl-NL"/>
              </w:rPr>
              <w:t>Hoofdwerk (I)</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Bourdon</w:t>
            </w:r>
          </w:p>
          <w:p>
            <w:pPr>
              <w:pStyle w:val="T4dispositie"/>
              <w:rPr>
                <w:lang w:val="nl-NL"/>
              </w:rPr>
            </w:pPr>
            <w:r>
              <w:rPr>
                <w:lang w:val="nl-NL"/>
              </w:rPr>
              <w:t>Salicionaal</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Kwint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2-5 st.</w:t>
            </w:r>
          </w:p>
          <w:p>
            <w:pPr>
              <w:pStyle w:val="T4dispositie"/>
              <w:rPr>
                <w:lang w:val="nl-NL"/>
              </w:rPr>
            </w:pPr>
            <w:r>
              <w:rPr>
                <w:lang w:val="nl-NL"/>
              </w:rPr>
              <w:t>8'</w:t>
            </w:r>
          </w:p>
        </w:tc>
        <w:tc>
          <w:tcPr>
            <w:tcW w:w="1620" w:type="dxa"/>
            <w:tcBorders/>
          </w:tcPr>
          <w:p>
            <w:pPr>
              <w:pStyle w:val="T4dispositie"/>
              <w:rPr>
                <w:lang w:val="nl-NL"/>
              </w:rPr>
            </w:pPr>
            <w:r>
              <w:rPr>
                <w:i/>
                <w:lang w:val="nl-NL"/>
              </w:rPr>
              <w:t>Positief (II)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Holpyp</w:t>
            </w:r>
          </w:p>
          <w:p>
            <w:pPr>
              <w:pStyle w:val="T4dispositie"/>
              <w:rPr>
                <w:lang w:val="nl-NL"/>
              </w:rPr>
            </w:pPr>
            <w:r>
              <w:rPr>
                <w:lang w:val="nl-NL"/>
              </w:rPr>
              <w:t>Gamba</w:t>
            </w:r>
          </w:p>
          <w:p>
            <w:pPr>
              <w:pStyle w:val="T4dispositie"/>
              <w:rPr>
                <w:lang w:val="nl-NL"/>
              </w:rPr>
            </w:pPr>
            <w:r>
              <w:rPr>
                <w:lang w:val="nl-NL"/>
              </w:rPr>
              <w:t>Vox Celeste</w:t>
            </w:r>
          </w:p>
          <w:p>
            <w:pPr>
              <w:pStyle w:val="T4dispositie"/>
              <w:rPr>
                <w:lang w:val="nl-NL"/>
              </w:rPr>
            </w:pPr>
            <w:r>
              <w:rPr>
                <w:lang w:val="nl-NL"/>
              </w:rPr>
              <w:t>Flûte octaviante</w:t>
            </w:r>
          </w:p>
          <w:p>
            <w:pPr>
              <w:pStyle w:val="T4dispositie"/>
              <w:rPr>
                <w:lang w:val="nl-NL"/>
              </w:rPr>
            </w:pPr>
            <w:r>
              <w:rPr>
                <w:lang w:val="nl-NL"/>
              </w:rPr>
              <w:t>Nasard</w:t>
            </w:r>
          </w:p>
          <w:p>
            <w:pPr>
              <w:pStyle w:val="T4dispositie"/>
              <w:rPr>
                <w:lang w:val="nl-NL"/>
              </w:rPr>
            </w:pPr>
            <w:r>
              <w:rPr>
                <w:lang w:val="nl-NL"/>
              </w:rPr>
              <w:t>Piccolo</w:t>
            </w:r>
          </w:p>
          <w:p>
            <w:pPr>
              <w:pStyle w:val="T4dispositie"/>
              <w:rPr>
                <w:lang w:val="nl-NL"/>
              </w:rPr>
            </w:pPr>
            <w:r>
              <w:rPr>
                <w:lang w:val="nl-NL"/>
              </w:rPr>
              <w:t>Basson-Hobo</w:t>
            </w:r>
          </w:p>
          <w:p>
            <w:pPr>
              <w:pStyle w:val="T4dispositie"/>
              <w:rPr>
                <w:lang w:val="nl-NL"/>
              </w:rPr>
            </w:pPr>
            <w:r>
              <w:rPr>
                <w:lang w:val="nl-NL"/>
              </w:rPr>
              <w:t>Vox Humana</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8'</w:t>
            </w:r>
          </w:p>
          <w:p>
            <w:pPr>
              <w:pStyle w:val="T4dispositie"/>
              <w:rPr>
                <w:lang w:val="nl-NL"/>
              </w:rPr>
            </w:pPr>
            <w:r>
              <w:rPr>
                <w:lang w:val="nl-NL"/>
              </w:rPr>
              <w:t>8'</w:t>
            </w:r>
          </w:p>
        </w:tc>
        <w:tc>
          <w:tcPr>
            <w:tcW w:w="1252" w:type="dxa"/>
            <w:tcBorders/>
          </w:tcPr>
          <w:p>
            <w:pPr>
              <w:pStyle w:val="T4dispositie"/>
              <w:rPr>
                <w:lang w:val="nl-NL"/>
              </w:rPr>
            </w:pPr>
            <w:r>
              <w:rPr>
                <w:i/>
                <w:lang w:val="nl-NL"/>
              </w:rPr>
              <w:t>Pedaal</w:t>
            </w:r>
          </w:p>
          <w:p>
            <w:pPr>
              <w:pStyle w:val="T4dispositie"/>
              <w:rPr>
                <w:lang w:val="nl-NL"/>
              </w:rPr>
            </w:pPr>
            <w:r>
              <w:rPr>
                <w:lang w:val="nl-NL"/>
              </w:rPr>
              <w:t>4 stemmen</w:t>
            </w:r>
          </w:p>
          <w:p>
            <w:pPr>
              <w:pStyle w:val="T4dispositie"/>
              <w:rPr>
                <w:lang w:val="nl-NL"/>
              </w:rPr>
            </w:pPr>
            <w:r>
              <w:rPr>
                <w:lang w:val="nl-NL"/>
              </w:rPr>
            </w:r>
          </w:p>
          <w:p>
            <w:pPr>
              <w:pStyle w:val="T4dispositie"/>
              <w:rPr>
                <w:lang w:val="nl-NL"/>
              </w:rPr>
            </w:pPr>
            <w:r>
              <w:rPr>
                <w:lang w:val="nl-NL"/>
              </w:rPr>
              <w:t>Open Subbas</w:t>
            </w:r>
          </w:p>
          <w:p>
            <w:pPr>
              <w:pStyle w:val="T4dispositie"/>
              <w:rPr>
                <w:lang w:val="nl-NL"/>
              </w:rPr>
            </w:pPr>
            <w:r>
              <w:rPr>
                <w:lang w:val="nl-NL"/>
              </w:rPr>
              <w:t>Open Fluit</w:t>
            </w:r>
          </w:p>
          <w:p>
            <w:pPr>
              <w:pStyle w:val="T4dispositie"/>
              <w:rPr>
                <w:lang w:val="nl-NL"/>
              </w:rPr>
            </w:pPr>
            <w:r>
              <w:rPr>
                <w:lang w:val="nl-NL"/>
              </w:rPr>
              <w:t>Violoncel</w:t>
            </w:r>
          </w:p>
          <w:p>
            <w:pPr>
              <w:pStyle w:val="T4dispositie"/>
              <w:rPr>
                <w:lang w:val="nl-NL"/>
              </w:rPr>
            </w:pPr>
            <w:r>
              <w:rPr>
                <w:lang w:val="nl-NL"/>
              </w:rPr>
              <w:t>Bazuin</w:t>
            </w:r>
          </w:p>
        </w:tc>
        <w:tc>
          <w:tcPr>
            <w:tcW w:w="368"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16'</w:t>
            </w:r>
          </w:p>
        </w:tc>
      </w:tr>
    </w:tbl>
    <w:p>
      <w:pPr>
        <w:pStyle w:val="T1"/>
        <w:rPr>
          <w:lang w:val="nl-NL"/>
        </w:rPr>
      </w:pPr>
      <w:r>
        <w:rPr>
          <w:lang w:val="nl-NL"/>
        </w:rPr>
      </w:r>
    </w:p>
    <w:p>
      <w:pPr>
        <w:pStyle w:val="T1"/>
        <w:rPr>
          <w:szCs w:val="24"/>
          <w:lang w:val="nl-NL"/>
        </w:rPr>
      </w:pPr>
      <w:r>
        <w:rPr>
          <w:szCs w:val="24"/>
          <w:lang w:val="nl-NL"/>
        </w:rPr>
        <w:t>Werktuiglijke registers</w:t>
      </w:r>
    </w:p>
    <w:p>
      <w:pPr>
        <w:pStyle w:val="T1"/>
        <w:rPr>
          <w:szCs w:val="24"/>
          <w:lang w:val="nl-NL"/>
        </w:rPr>
      </w:pPr>
      <w:r>
        <w:rPr>
          <w:szCs w:val="24"/>
          <w:lang w:val="nl-NL"/>
        </w:rPr>
        <w:t>koppelingen HW-Pos, Ped-HW, Ped-Pos</w:t>
      </w:r>
    </w:p>
    <w:p>
      <w:pPr>
        <w:pStyle w:val="T1"/>
        <w:rPr>
          <w:szCs w:val="24"/>
          <w:lang w:val="nl-NL"/>
        </w:rPr>
      </w:pPr>
      <w:r>
        <w:rPr>
          <w:szCs w:val="24"/>
          <w:lang w:val="nl-NL"/>
        </w:rPr>
        <w:t>tremolo</w:t>
      </w:r>
    </w:p>
    <w:p>
      <w:pPr>
        <w:pStyle w:val="T1"/>
        <w:rPr>
          <w:szCs w:val="24"/>
          <w:lang w:val="nl-NL"/>
        </w:rPr>
      </w:pPr>
      <w:r>
        <w:rPr>
          <w:szCs w:val="24"/>
          <w:lang w:val="nl-NL"/>
        </w:rPr>
        <w:t>calcant</w:t>
      </w:r>
    </w:p>
    <w:p>
      <w:pPr>
        <w:pStyle w:val="T1"/>
        <w:rPr>
          <w:szCs w:val="24"/>
          <w:lang w:val="nl-NL"/>
        </w:rPr>
      </w:pPr>
      <w:r>
        <w:rPr>
          <w:szCs w:val="24"/>
          <w:lang w:val="nl-NL"/>
        </w:rPr>
        <w:t>trede crescendo-inrichting Pos</w:t>
      </w:r>
    </w:p>
    <w:p>
      <w:pPr>
        <w:pStyle w:val="T1"/>
        <w:rPr>
          <w:szCs w:val="24"/>
          <w:lang w:val="nl-NL"/>
        </w:rPr>
      </w:pPr>
      <w:r>
        <w:rPr>
          <w:szCs w:val="24"/>
          <w:lang w:val="nl-NL"/>
        </w:rPr>
      </w:r>
    </w:p>
    <w:p>
      <w:pPr>
        <w:pStyle w:val="T1"/>
        <w:rPr>
          <w:szCs w:val="24"/>
          <w:lang w:val="nl-NL"/>
        </w:rPr>
      </w:pPr>
      <w:r>
        <w:rPr>
          <w:szCs w:val="24"/>
          <w:lang w:val="nl-NL"/>
        </w:rPr>
        <w:t>Samenstelling vulstem</w:t>
      </w:r>
    </w:p>
    <w:tbl>
      <w:tblPr>
        <w:tblW w:w="4635" w:type="dxa"/>
        <w:jc w:val="start"/>
        <w:tblInd w:w="-70" w:type="dxa"/>
        <w:tblLayout w:type="fixed"/>
        <w:tblCellMar>
          <w:top w:w="0" w:type="dxa"/>
          <w:start w:w="70" w:type="dxa"/>
          <w:bottom w:w="0" w:type="dxa"/>
          <w:end w:w="70" w:type="dxa"/>
        </w:tblCellMar>
      </w:tblPr>
      <w:tblGrid>
        <w:gridCol w:w="1023"/>
        <w:gridCol w:w="718"/>
        <w:gridCol w:w="718"/>
        <w:gridCol w:w="718"/>
        <w:gridCol w:w="729"/>
        <w:gridCol w:w="729"/>
      </w:tblGrid>
      <w:tr>
        <w:trPr/>
        <w:tc>
          <w:tcPr>
            <w:tcW w:w="1023" w:type="dxa"/>
            <w:tcBorders/>
          </w:tcPr>
          <w:p>
            <w:pPr>
              <w:pStyle w:val="T1"/>
              <w:rPr>
                <w:szCs w:val="24"/>
                <w:lang w:val="nl-NL"/>
              </w:rPr>
            </w:pPr>
            <w:r>
              <w:rPr>
                <w:szCs w:val="24"/>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g</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g</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rPr>
          <w:szCs w:val="24"/>
          <w:lang w:val="nl-NL"/>
        </w:rPr>
      </w:pPr>
      <w:r>
        <w:rPr>
          <w:szCs w:val="24"/>
          <w:lang w:val="nl-NL"/>
        </w:rPr>
      </w:r>
    </w:p>
    <w:p>
      <w:pPr>
        <w:pStyle w:val="T1"/>
        <w:rPr>
          <w:szCs w:val="24"/>
          <w:lang w:val="nl-NL"/>
        </w:rPr>
      </w:pPr>
      <w:r>
        <w:rPr>
          <w:szCs w:val="24"/>
          <w:lang w:val="nl-NL"/>
        </w:rPr>
        <w:t>Toonhoogte</w:t>
      </w:r>
    </w:p>
    <w:p>
      <w:pPr>
        <w:pStyle w:val="T1"/>
        <w:rPr/>
      </w:pPr>
      <w:r>
        <w:rPr>
          <w:szCs w:val="24"/>
          <w:lang w:val="nl-NL"/>
        </w:rPr>
        <w:t>a</w:t>
      </w:r>
      <w:r>
        <w:rPr>
          <w:szCs w:val="24"/>
          <w:vertAlign w:val="superscript"/>
          <w:lang w:val="nl-NL"/>
        </w:rPr>
        <w:t>1</w:t>
      </w:r>
      <w:r>
        <w:rPr>
          <w:szCs w:val="24"/>
          <w:lang w:val="nl-NL"/>
        </w:rPr>
        <w:t xml:space="preserve"> = 435 Hz</w:t>
      </w:r>
    </w:p>
    <w:p>
      <w:pPr>
        <w:pStyle w:val="T1"/>
        <w:rPr>
          <w:szCs w:val="24"/>
          <w:lang w:val="nl-NL"/>
        </w:rPr>
      </w:pPr>
      <w:r>
        <w:rPr>
          <w:szCs w:val="24"/>
          <w:lang w:val="nl-NL"/>
        </w:rPr>
        <w:t>Temperatuur</w:t>
      </w:r>
    </w:p>
    <w:p>
      <w:pPr>
        <w:pStyle w:val="T1"/>
        <w:rPr>
          <w:szCs w:val="24"/>
          <w:lang w:val="nl-NL"/>
        </w:rPr>
      </w:pPr>
      <w:r>
        <w:rPr>
          <w:szCs w:val="24"/>
          <w:lang w:val="nl-NL"/>
        </w:rPr>
        <w:t>evenredig zwevend</w:t>
      </w:r>
    </w:p>
    <w:p>
      <w:pPr>
        <w:pStyle w:val="T1"/>
        <w:rPr>
          <w:szCs w:val="24"/>
          <w:lang w:val="nl-NL"/>
        </w:rPr>
      </w:pPr>
      <w:r>
        <w:rPr>
          <w:szCs w:val="24"/>
          <w:lang w:val="nl-NL"/>
        </w:rPr>
      </w:r>
    </w:p>
    <w:p>
      <w:pPr>
        <w:pStyle w:val="T1"/>
        <w:rPr>
          <w:szCs w:val="24"/>
          <w:lang w:val="nl-NL"/>
        </w:rPr>
      </w:pPr>
      <w:r>
        <w:rPr>
          <w:szCs w:val="24"/>
          <w:lang w:val="nl-NL"/>
        </w:rPr>
        <w:t>Manuaalomvang</w:t>
      </w:r>
    </w:p>
    <w:p>
      <w:pPr>
        <w:pStyle w:val="T1"/>
        <w:rPr/>
      </w:pPr>
      <w:r>
        <w:rPr>
          <w:szCs w:val="24"/>
          <w:lang w:val="nl-NL"/>
        </w:rPr>
        <w:t>C-f</w:t>
      </w:r>
      <w:r>
        <w:rPr>
          <w:szCs w:val="24"/>
          <w:vertAlign w:val="superscript"/>
          <w:lang w:val="nl-NL"/>
        </w:rPr>
        <w:t>3</w:t>
      </w:r>
    </w:p>
    <w:p>
      <w:pPr>
        <w:pStyle w:val="T1"/>
        <w:rPr>
          <w:szCs w:val="24"/>
          <w:lang w:val="nl-NL"/>
        </w:rPr>
      </w:pPr>
      <w:r>
        <w:rPr>
          <w:szCs w:val="24"/>
          <w:lang w:val="nl-NL"/>
        </w:rPr>
        <w:t>Pedaalomvang</w:t>
      </w:r>
    </w:p>
    <w:p>
      <w:pPr>
        <w:pStyle w:val="T1"/>
        <w:rPr/>
      </w:pPr>
      <w:r>
        <w:rPr>
          <w:szCs w:val="24"/>
          <w:lang w:val="nl-NL"/>
        </w:rPr>
        <w:t>C-d</w:t>
      </w:r>
      <w:r>
        <w:rPr>
          <w:szCs w:val="24"/>
          <w:vertAlign w:val="superscript"/>
          <w:lang w:val="nl-NL"/>
        </w:rPr>
        <w:t>1</w:t>
      </w:r>
    </w:p>
    <w:p>
      <w:pPr>
        <w:pStyle w:val="T1"/>
        <w:rPr>
          <w:szCs w:val="24"/>
          <w:vertAlign w:val="superscript"/>
          <w:lang w:val="nl-NL"/>
        </w:rPr>
      </w:pPr>
      <w:r>
        <w:rPr>
          <w:szCs w:val="24"/>
          <w:vertAlign w:val="superscript"/>
          <w:lang w:val="nl-NL"/>
        </w:rPr>
      </w:r>
    </w:p>
    <w:p>
      <w:pPr>
        <w:pStyle w:val="T1"/>
        <w:rPr>
          <w:szCs w:val="24"/>
          <w:lang w:val="nl-NL"/>
        </w:rPr>
      </w:pPr>
      <w:r>
        <w:rPr>
          <w:szCs w:val="24"/>
          <w:lang w:val="nl-NL"/>
        </w:rPr>
        <w:t>Windvoorziening</w:t>
      </w:r>
    </w:p>
    <w:p>
      <w:pPr>
        <w:pStyle w:val="T1"/>
        <w:rPr>
          <w:szCs w:val="24"/>
          <w:lang w:val="nl-NL"/>
        </w:rPr>
      </w:pPr>
      <w:r>
        <w:rPr>
          <w:szCs w:val="24"/>
          <w:lang w:val="nl-NL"/>
        </w:rPr>
        <w:t>magazijnbalg met twee regulateurbalgen (1887)</w:t>
      </w:r>
    </w:p>
    <w:p>
      <w:pPr>
        <w:pStyle w:val="T1"/>
        <w:rPr>
          <w:szCs w:val="24"/>
          <w:lang w:val="nl-NL"/>
        </w:rPr>
      </w:pPr>
      <w:r>
        <w:rPr>
          <w:szCs w:val="24"/>
          <w:lang w:val="nl-NL"/>
        </w:rPr>
        <w:t>Winddruk</w:t>
      </w:r>
    </w:p>
    <w:p>
      <w:pPr>
        <w:pStyle w:val="T1"/>
        <w:rPr>
          <w:szCs w:val="24"/>
          <w:lang w:val="nl-NL"/>
        </w:rPr>
      </w:pPr>
      <w:r>
        <w:rPr>
          <w:szCs w:val="24"/>
          <w:lang w:val="nl-NL"/>
        </w:rPr>
        <w:t>HW en Pos 82 mm, Ped 96 mm</w:t>
      </w:r>
    </w:p>
    <w:p>
      <w:pPr>
        <w:pStyle w:val="T1"/>
        <w:rPr>
          <w:szCs w:val="24"/>
          <w:lang w:val="nl-NL"/>
        </w:rPr>
      </w:pPr>
      <w:r>
        <w:rPr>
          <w:szCs w:val="24"/>
          <w:lang w:val="nl-NL"/>
        </w:rPr>
      </w:r>
    </w:p>
    <w:p>
      <w:pPr>
        <w:pStyle w:val="T1"/>
        <w:rPr>
          <w:szCs w:val="24"/>
          <w:lang w:val="nl-NL"/>
        </w:rPr>
      </w:pPr>
      <w:r>
        <w:rPr>
          <w:szCs w:val="24"/>
          <w:lang w:val="nl-NL"/>
        </w:rPr>
        <w:t>Plaats klaviatuur</w:t>
      </w:r>
    </w:p>
    <w:p>
      <w:pPr>
        <w:pStyle w:val="T1"/>
        <w:rPr>
          <w:szCs w:val="24"/>
          <w:lang w:val="nl-NL"/>
        </w:rPr>
      </w:pPr>
      <w:r>
        <w:rPr>
          <w:szCs w:val="24"/>
          <w:lang w:val="nl-NL"/>
        </w:rPr>
        <w:t>vrijstaande speeltafel met zicht op het hoofdaltaar</w:t>
      </w:r>
    </w:p>
    <w:p>
      <w:pPr>
        <w:pStyle w:val="T1"/>
        <w:rPr>
          <w:szCs w:val="24"/>
          <w:lang w:val="nl-NL"/>
        </w:rPr>
      </w:pPr>
      <w:r>
        <w:rPr>
          <w:szCs w:val="24"/>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Volgens het conceptcontract in het bestekkenboek van Maarschalkerweerd werd dit instrument wat betreft frontontwerp, technische aanleg en dispositie gemodelleerd naar het Maarschalkerweerd-orgel (1884, verwoest mei 1940) van de Heilig Hartkerk aan de Oldebarneveldstraat te Rotterdam, eveneens een schepping van de architect Margry.</w:t>
      </w:r>
    </w:p>
    <w:p>
      <w:pPr>
        <w:pStyle w:val="T1"/>
        <w:jc w:val="start"/>
        <w:rPr>
          <w:lang w:val="nl-NL"/>
        </w:rPr>
      </w:pPr>
      <w:r>
        <w:rPr>
          <w:lang w:val="nl-NL"/>
        </w:rPr>
        <w:t>De frontzijde en vrijstaande speeltafel in Oudewater zijn van eiken. De ronde registertrekkers zijn in een drietal terrassen aan weerszijden van de handklavieren geplaatst en voorzien van porseleinen naamplaatjes in schreefloze kapitalen. De bakstukken zijn van palissander. De knoppen voor Pos en Ped zijn links, die van HW, tremolo en calcant rechts van de handklavieren aangebracht. In de klavierplank is in gotisch lettertype de firmasignatuur ingelegd. De koppelingen zijn uitgevoerd als treden. De ondertoetsen van de handklavieren zijn voorzien van benen beleg dat in twee delen per toets is opgelijmd. De ondertoetsen van het bovenklavier hebben afgeschuinde toetsfrontons. De boventoetsen van het rechte pedaalklavier vormen een boog.</w:t>
      </w:r>
    </w:p>
    <w:p>
      <w:pPr>
        <w:pStyle w:val="T1"/>
        <w:jc w:val="start"/>
        <w:rPr>
          <w:lang w:val="nl-NL"/>
        </w:rPr>
      </w:pPr>
      <w:r>
        <w:rPr>
          <w:lang w:val="nl-NL"/>
        </w:rPr>
        <w:t>De hoofdbalg bevindt zich in een balgenkas in de torenruimte achter het orgel. Onder in de kas zijn twee regulateurbalgen aanwezig, voorzien van harmonicakokers.</w:t>
      </w:r>
    </w:p>
    <w:p>
      <w:pPr>
        <w:pStyle w:val="T1"/>
        <w:jc w:val="start"/>
        <w:rPr>
          <w:lang w:val="nl-NL"/>
        </w:rPr>
      </w:pPr>
      <w:r>
        <w:rPr>
          <w:lang w:val="nl-NL"/>
        </w:rPr>
        <w:t>De orgelkas is niet voorzien van een dak. HW en Pos staan rechtstreeks onder het torengewelf, gescheiden door een jalouzieënwand voor de crescendo-inrichting van het Pos. De windladen van HW en Pos liggen achter elkaar ter hoogte van het frontbasement. De C- en Cis-lade van het Ped bevinden zich gelijkvloers aan weerszijden in een open opstelling achter de zijtorens en de vleugelstukken. Voor het HW zijn een aparte C- en Cislade aanwezig, het Pos staat op één lade. In beide gevallen is de pijpopstelling in hele tonen naar het midden aflopend met de C-kant vanuit de kerk gezien aan de rechterzijde.</w:t>
      </w:r>
    </w:p>
    <w:p>
      <w:pPr>
        <w:pStyle w:val="T1"/>
        <w:jc w:val="start"/>
        <w:rPr>
          <w:lang w:val="nl-NL"/>
        </w:rPr>
      </w:pPr>
      <w:r>
        <w:rPr>
          <w:lang w:val="nl-NL"/>
        </w:rPr>
        <w:t>De mechanieken van HW en Pos zijn waaiervormig aangelegd zonder gebruikmaking van walsramen. Voor een aantal afgevoerde pijpen zijn moteursladen toegepast, via conducten gevoed uit de laden: één voor de frontpijpen in de middentoren en een tweetal voor C-G van de Open Subbas 16' Ped met horizontale hulpbalgjes aan de onderzijden, alsmede een tweetal voor het groot octaaf van de Bourdon 16' met de hulpbalgjes in verticale positie langszij. In de middentoren van het front spreken C-Dis van Prestant 8' en Salicionaal 8', in de zijtorens spreken gevoed via conducten E-H van de Prestant 8' (binnenzijden) en E-A van de Salicionaal 8' (buitenzijden). In de onderste tussenvelden spreken thans C-B van de Kwint 2 2/3'. Oorspronkelijk waren dit open pijpen van de Flûte harmonique 8'. Aan weerszijden van de lade van het Pos bevinden zich vervoerstokken voor C-G van de Gamba 8'.</w:t>
      </w:r>
    </w:p>
    <w:p>
      <w:pPr>
        <w:pStyle w:val="T1"/>
        <w:jc w:val="start"/>
        <w:rPr/>
      </w:pPr>
      <w:r>
        <w:rPr>
          <w:lang w:val="nl-NL"/>
        </w:rPr>
        <w:t>Grenen pijpwerk is toegepast voor C-g van de Bourdon 16', C-H van Bourdon 8' en Holpyp 8' en de gehele Open Subbas 16' en Open Fluit 8' (Ped). Vanaf H bestaat de Kwint 2 2/3' uit afgesneden en van zijbaarden ontdaan pijpwerk van de oorspronkelijke Flûte harmonique 8', volgens conceptcontract was deze oorspronkelijk vanaf f</w:t>
      </w:r>
      <w:r>
        <w:rPr>
          <w:vertAlign w:val="superscript"/>
          <w:lang w:val="nl-NL"/>
        </w:rPr>
        <w:t>1</w:t>
      </w:r>
      <w:r>
        <w:rPr>
          <w:lang w:val="nl-NL"/>
        </w:rPr>
        <w:t xml:space="preserve"> overblazend. Het vervolg van de Kwint 2 2/3' bestaat mogelijk deels uit afkomend pijpwerk van de Mixtuur. De Roerfluit 4' is de oorspronkelijke Fluit dolce. C-f</w:t>
      </w:r>
      <w:r>
        <w:rPr>
          <w:vertAlign w:val="superscript"/>
          <w:lang w:val="nl-NL"/>
        </w:rPr>
        <w:t>2</w:t>
      </w:r>
      <w:r>
        <w:rPr>
          <w:lang w:val="nl-NL"/>
        </w:rPr>
        <w:t xml:space="preserve"> zijn in 1953 voorzien van roeren, fis</w:t>
      </w:r>
      <w:r>
        <w:rPr>
          <w:vertAlign w:val="superscript"/>
          <w:lang w:val="nl-NL"/>
        </w:rPr>
        <w:t>2</w:t>
      </w:r>
      <w:r>
        <w:rPr>
          <w:lang w:val="nl-NL"/>
        </w:rPr>
        <w:t>-f</w:t>
      </w:r>
      <w:r>
        <w:rPr>
          <w:vertAlign w:val="superscript"/>
          <w:lang w:val="nl-NL"/>
        </w:rPr>
        <w:t>3</w:t>
      </w:r>
      <w:r>
        <w:rPr>
          <w:lang w:val="nl-NL"/>
        </w:rPr>
        <w:t xml:space="preserve"> zijn conisch, open. De Mixtuur was oorspronkelijk samengesteld als Progression op 2' basis conform het orgel van Doesburg (1889). In 1953 zijn de respectievelijke laagste koren verwijderd en vervolgens grotendeels verwerkt in een nieuw aangebracht 1'-koor. De Nasard 2 2/3' (Pos) is de in 1953 afgesneden oorspronkelijke Violine 4'. Van Octaaf 2', Flûte octaviante 4' (behalve e</w:t>
      </w:r>
      <w:r>
        <w:rPr>
          <w:vertAlign w:val="superscript"/>
          <w:lang w:val="nl-NL"/>
        </w:rPr>
        <w:t>3</w:t>
      </w:r>
      <w:r>
        <w:rPr>
          <w:lang w:val="nl-NL"/>
        </w:rPr>
        <w:t>) en de geheel conische Piccolo 2' zijn c</w:t>
      </w:r>
      <w:r>
        <w:rPr>
          <w:vertAlign w:val="superscript"/>
          <w:lang w:val="nl-NL"/>
        </w:rPr>
        <w:t>1</w:t>
      </w:r>
      <w:r>
        <w:rPr>
          <w:lang w:val="nl-NL"/>
        </w:rPr>
        <w:t>-f</w:t>
      </w:r>
      <w:r>
        <w:rPr>
          <w:vertAlign w:val="superscript"/>
          <w:lang w:val="nl-NL"/>
        </w:rPr>
        <w:t>3</w:t>
      </w:r>
      <w:r>
        <w:rPr>
          <w:lang w:val="nl-NL"/>
        </w:rPr>
        <w:t xml:space="preserve"> overblazend. De Vox Celeste 8' met corpora van hoog tingehalte begint op c.</w:t>
      </w:r>
    </w:p>
    <w:p>
      <w:pPr>
        <w:pStyle w:val="T1"/>
        <w:jc w:val="start"/>
        <w:rPr/>
      </w:pPr>
      <w:r>
        <w:rPr>
          <w:lang w:val="nl-NL"/>
        </w:rPr>
        <w:t>Expressions zijn toegepast bij de Prestant 8', Salicionaal 8' (beide geheel), Octaaf 4' (c-h</w:t>
      </w:r>
      <w:r>
        <w:rPr>
          <w:vertAlign w:val="superscript"/>
          <w:lang w:val="nl-NL"/>
        </w:rPr>
        <w:t>1</w:t>
      </w:r>
      <w:r>
        <w:rPr>
          <w:lang w:val="nl-NL"/>
        </w:rPr>
        <w:t>), Octaaf 2' (C-h), en de grotere pijpen van de Mixtuur (HW), de Gamba 8', Vox Celeste 8' (beide geheel) en Flûte harmonique 4' (C-h) Pos en de Open Subbas 16' (houten pijpwerk) en Violoncel 8' Ped. De Kwint 2 2/3' (binnenpijpen) en de Nasard 2 2/3' zijn in 1953 tot en met dis</w:t>
      </w:r>
      <w:r>
        <w:rPr>
          <w:vertAlign w:val="superscript"/>
          <w:lang w:val="nl-NL"/>
        </w:rPr>
        <w:t>2</w:t>
      </w:r>
      <w:r>
        <w:rPr>
          <w:lang w:val="nl-NL"/>
        </w:rPr>
        <w:t xml:space="preserve"> voorzien van stemkrullen. De Open Subbas 16' en de Open Fluit 8' Ped hebben houten stemschuiven.</w:t>
      </w:r>
    </w:p>
    <w:p>
      <w:pPr>
        <w:pStyle w:val="T1"/>
        <w:jc w:val="start"/>
        <w:rPr/>
      </w:pPr>
      <w:r>
        <w:rPr>
          <w:lang w:val="nl-NL"/>
        </w:rPr>
        <w:t>De tongwerken bestaan uit toegeleverd pijpwerk voorzien van slagletters. De manuaaltongwerken zijn uitgevoerd volgens Frans model met vertinde messing kelen en metalen stevels met overkragende koppen voor C-H van Trompet 8' en Basson Hobo 8' en verder ingeschoven, grotendeels dubbele koppen. De Trompet 8' heeft dubbele bekerlengte voor fis</w:t>
      </w:r>
      <w:r>
        <w:rPr>
          <w:vertAlign w:val="superscript"/>
          <w:lang w:val="nl-NL"/>
        </w:rPr>
        <w:t>2</w:t>
      </w:r>
      <w:r>
        <w:rPr>
          <w:lang w:val="nl-NL"/>
        </w:rPr>
        <w:t>-f</w:t>
      </w:r>
      <w:r>
        <w:rPr>
          <w:vertAlign w:val="superscript"/>
          <w:lang w:val="nl-NL"/>
        </w:rPr>
        <w:t>3</w:t>
      </w:r>
      <w:r>
        <w:rPr>
          <w:lang w:val="nl-NL"/>
        </w:rPr>
        <w:t>, C en Cis zijn gekropt. De Basson Hobo 8' heeft trechtervormige bekers voor C-h en gis</w:t>
      </w:r>
      <w:r>
        <w:rPr>
          <w:vertAlign w:val="superscript"/>
          <w:lang w:val="nl-NL"/>
        </w:rPr>
        <w:t>2</w:t>
      </w:r>
      <w:r>
        <w:rPr>
          <w:lang w:val="nl-NL"/>
        </w:rPr>
        <w:t>-f</w:t>
      </w:r>
      <w:r>
        <w:rPr>
          <w:vertAlign w:val="superscript"/>
          <w:lang w:val="nl-NL"/>
        </w:rPr>
        <w:t>3</w:t>
      </w:r>
      <w:r>
        <w:rPr>
          <w:lang w:val="nl-NL"/>
        </w:rPr>
        <w:t xml:space="preserve"> en samengestelde open Hobobekers voor c</w:t>
      </w:r>
      <w:r>
        <w:rPr>
          <w:vertAlign w:val="superscript"/>
          <w:lang w:val="nl-NL"/>
        </w:rPr>
        <w:t>1</w:t>
      </w:r>
      <w:r>
        <w:rPr>
          <w:lang w:val="nl-NL"/>
        </w:rPr>
        <w:t>-g</w:t>
      </w:r>
      <w:r>
        <w:rPr>
          <w:vertAlign w:val="superscript"/>
          <w:lang w:val="nl-NL"/>
        </w:rPr>
        <w:t>2</w:t>
      </w:r>
      <w:r>
        <w:rPr>
          <w:lang w:val="nl-NL"/>
        </w:rPr>
        <w:t xml:space="preserve">. De Vox Humana 8' zou volgens </w:t>
      </w:r>
      <w:r>
        <w:rPr>
          <w:i/>
          <w:lang w:val="nl-NL"/>
        </w:rPr>
        <w:t>Het Orgel</w:t>
      </w:r>
      <w:r>
        <w:rPr>
          <w:lang w:val="nl-NL"/>
        </w:rPr>
        <w:t xml:space="preserve"> van juni 1887 voorzien zijn geweest van een </w:t>
      </w:r>
      <w:r>
        <w:rPr>
          <w:i/>
          <w:iCs/>
          <w:lang w:val="nl-NL"/>
        </w:rPr>
        <w:t>overstelpte kas</w:t>
      </w:r>
      <w:r>
        <w:rPr>
          <w:lang w:val="nl-NL"/>
        </w:rPr>
        <w:t>. Het register heeft korte cilindrische bekers op voet en is halfgedekt met verschuifbare deksels. Het op D en de stevels van Fis, Gis en B na originele groot octaaf kon in 1984 worden herplaatst. De Bazuin 16' heeft trechtervormige metalen bekers van halve lengte, geplaatst in metalen buitenvoeten op overkragende koppen. De messing tongen van dit register zijn doorslaand en met een schroefje op de recht gesloten messing kelen bevestigd.</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character" w:styleId="StrongEmphasis">
    <w:name w:val="Strong Emphasis"/>
    <w:basedOn w:val="Standaardalinealettertype"/>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Times New Roman" w:hAnsi="Times New Roman" w:cs="Times New Roman"/>
      <w:color w:val="000000"/>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2007-02-12T12:29:00Z</dcterms:created>
  <dc:creator>WS1</dc:creator>
  <dc:description/>
  <dc:language>en-US</dc:language>
  <cp:lastModifiedBy>WS1</cp:lastModifiedBy>
  <dcterms:modified xsi:type="dcterms:W3CDTF">2007-02-12T12:29:00Z</dcterms:modified>
  <cp:revision>2</cp:revision>
  <dc:subject/>
  <dc:title>Olst / 1880</dc:title>
</cp:coreProperties>
</file>