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Terband / 1887</w:t>
      </w:r>
    </w:p>
    <w:p>
      <w:pPr>
        <w:pStyle w:val="Heading2"/>
        <w:rPr>
          <w:i w:val="false"/>
          <w:i w:val="false"/>
          <w:iCs/>
        </w:rPr>
      </w:pPr>
      <w:r>
        <w:rPr>
          <w:i w:val="false"/>
          <w:iCs/>
        </w:rPr>
        <w:t>Voormalige Hervormde Kerk</w:t>
      </w:r>
    </w:p>
    <w:p>
      <w:pPr>
        <w:pStyle w:val="T1"/>
        <w:jc w:val="start"/>
        <w:rPr>
          <w:i/>
          <w:i/>
          <w:iCs/>
          <w:lang w:val="nl-NL"/>
        </w:rPr>
      </w:pPr>
      <w:r>
        <w:rPr>
          <w:i/>
          <w:iCs/>
          <w:lang w:val="nl-NL"/>
        </w:rPr>
      </w:r>
    </w:p>
    <w:p>
      <w:pPr>
        <w:pStyle w:val="T1"/>
        <w:jc w:val="start"/>
        <w:rPr>
          <w:i/>
          <w:i/>
          <w:iCs/>
          <w:lang w:val="nl-NL"/>
        </w:rPr>
      </w:pPr>
      <w:r>
        <w:rPr>
          <w:i/>
          <w:iCs/>
          <w:lang w:val="nl-NL"/>
        </w:rPr>
        <w:t>Neoclassicistische zaalkerk met geveltoren, gebouwd in 1843, naar ontwerp van Thomas Romein. Inwendig een gestucadoord houten tongewelf. Preekstoel uit omstreeks 1670.</w:t>
      </w:r>
    </w:p>
    <w:p>
      <w:pPr>
        <w:pStyle w:val="T1"/>
        <w:jc w:val="start"/>
        <w:rPr>
          <w:i/>
          <w:i/>
          <w:iCs/>
          <w:lang w:val="nl-NL"/>
        </w:rPr>
      </w:pPr>
      <w:r>
        <w:rPr>
          <w:i/>
          <w:iCs/>
          <w:lang w:val="nl-NL"/>
        </w:rPr>
      </w:r>
    </w:p>
    <w:p>
      <w:pPr>
        <w:pStyle w:val="T1"/>
        <w:jc w:val="start"/>
        <w:rPr>
          <w:lang w:val="nl-NL"/>
        </w:rPr>
      </w:pPr>
      <w:r>
        <w:rPr>
          <w:lang w:val="nl-NL"/>
        </w:rPr>
        <w:t>Kas: 1887</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lang w:val="nl-NL"/>
        </w:rPr>
      </w:pPr>
      <w:r>
        <w:rPr>
          <w:lang w:val="nl-NL"/>
        </w:rPr>
        <w:t>Een rijzige variant van het door de Van Dams veelvuldig gebruikte frontmodel met drie torens en rondbogige tussenvelden dat voor het eerst werd toegepast in 1881 in de Hervormde Kerk te Raamsdonk (deel 1878-1886, 178-180). Onder de verhoogde frontstokken in de velden diamantkoppen.</w:t>
      </w:r>
    </w:p>
    <w:p>
      <w:pPr>
        <w:pStyle w:val="T2Kunst"/>
        <w:jc w:val="start"/>
        <w:rPr>
          <w:lang w:val="nl-NL"/>
        </w:rPr>
      </w:pPr>
      <w:r>
        <w:rPr>
          <w:lang w:val="nl-NL"/>
        </w:rPr>
        <w:t>De decoratie wijkt in een aantal opzichten af van de oudere voorbeelden van dit fronttype, bijvoorbeeld de bovenblinderingen in de tussenvelden. Bij de oudere orgels bestaan die uit een reeks gekoppelde C-voluten. Hier zijn het sierlijke, virtuoos gesneden bladranken met in het midden een rolwerkachtige cartouche, een element uit de late 16e eeuw. De bovenblinderingen in de zijtorens vertonen een vrij grote overeenkomst met die van het direct aan Terband voorafgaande orgel van dit model in de Hervormde Kerk te Westwoud uit 1883 (deel 1878-1886, 286-287): twee C-voluten waaruit naar het midden toe een krul voortkomt. In Westwoud ziet men dan in het midden een kleine cartouche; in Terband is geen centraal element te bespeuren. De bovenblindering in de middentoren is verwant van opbouw, maar bevat rijk bladwerk. Ook de overige blinderingen zijn aan die van de oudere instrumenten van dit model verwant. De vleugelstukken zijn dat ook, maar men lette toch op de speelse rank bovenop de borstwering die de indruk maakt graag een eigen leven te willen leiden. Het rijke fruit van Westwoud ontbreekt hier.</w:t>
      </w:r>
    </w:p>
    <w:p>
      <w:pPr>
        <w:pStyle w:val="T2Kunst"/>
        <w:jc w:val="start"/>
        <w:rPr>
          <w:lang w:val="nl-NL"/>
        </w:rPr>
      </w:pPr>
      <w:r>
        <w:rPr>
          <w:lang w:val="nl-NL"/>
        </w:rPr>
        <w:t>Het opzetstuk op de middentoren bestaat uit twee schuin geplaatste C-voluten met hun opening naar het midden gericht, die een wapenschild dragen met daarop een kruis, een anker en een hart: geloof, hoop en liefde. Op de zijtorens opzetstukken van C-voluten, die met hun krullen naar buiten zijn gericht en een onregelmatige cartouche flankeren, die op haar beurt weer door twee gekoppelde C-voluten wordt bekroond. De console onder de middentoren wordt gesierd door twee gekoppelde voluten en bloemmotieven, bij de zijtoren ziet men daar cartouches.</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Meindert van der Galiën, ‘Friese Orgelkroniek’. </w:t>
      </w:r>
      <w:r>
        <w:rPr>
          <w:i/>
          <w:lang w:val="nl-NL"/>
        </w:rPr>
        <w:t>De</w:t>
      </w:r>
      <w:r>
        <w:rPr>
          <w:i/>
          <w:iCs/>
          <w:lang w:val="nl-NL"/>
        </w:rPr>
        <w:t xml:space="preserve"> Mixtuur</w:t>
      </w:r>
      <w:r>
        <w:rPr>
          <w:lang w:val="nl-NL"/>
        </w:rPr>
        <w:t>, 25 (1978).</w:t>
      </w:r>
    </w:p>
    <w:p>
      <w:pPr>
        <w:pStyle w:val="T3Lit"/>
        <w:jc w:val="start"/>
        <w:rPr>
          <w:lang w:val="nl-NL"/>
        </w:rPr>
      </w:pPr>
      <w:r>
        <w:rPr>
          <w:lang w:val="nl-NL"/>
        </w:rPr>
      </w:r>
    </w:p>
    <w:p>
      <w:pPr>
        <w:pStyle w:val="T3Lit"/>
        <w:jc w:val="start"/>
        <w:rPr>
          <w:lang w:val="nl-NL"/>
        </w:rPr>
      </w:pPr>
      <w:r>
        <w:rPr>
          <w:b/>
          <w:lang w:val="nl-NL"/>
        </w:rPr>
        <w:t>Niet gepubliceerde bron</w:t>
      </w:r>
    </w:p>
    <w:p>
      <w:pPr>
        <w:pStyle w:val="T3Lit"/>
        <w:jc w:val="start"/>
        <w:rPr/>
      </w:pPr>
      <w:r>
        <w:rPr>
          <w:lang w:val="nl-NL"/>
        </w:rPr>
        <w:t xml:space="preserve">Jan Jongepier, </w:t>
      </w:r>
      <w:r>
        <w:rPr>
          <w:i/>
          <w:lang w:val="nl-NL"/>
        </w:rPr>
        <w:t>Rapport over het orgel in de Rotonde-kerk (vm. Hervormde Kerk) te Terband.</w:t>
      </w:r>
      <w:r>
        <w:rPr>
          <w:lang w:val="nl-NL"/>
        </w:rPr>
        <w:t xml:space="preserve"> Leeuwarden, 1991.</w:t>
      </w:r>
    </w:p>
    <w:p>
      <w:pPr>
        <w:pStyle w:val="T3Lit"/>
        <w:jc w:val="start"/>
        <w:rPr>
          <w:lang w:val="nl-NL"/>
        </w:rPr>
      </w:pPr>
      <w:r>
        <w:rPr>
          <w:lang w:val="nl-NL"/>
        </w:rPr>
      </w:r>
    </w:p>
    <w:p>
      <w:pPr>
        <w:pStyle w:val="T3Lit"/>
        <w:jc w:val="start"/>
        <w:rPr>
          <w:lang w:val="nl-NL"/>
        </w:rPr>
      </w:pPr>
      <w:r>
        <w:rPr>
          <w:lang w:val="nl-NL"/>
        </w:rPr>
        <w:t>Monumentnummer 21198</w:t>
      </w:r>
    </w:p>
    <w:p>
      <w:pPr>
        <w:pStyle w:val="T3Lit"/>
        <w:jc w:val="start"/>
        <w:rPr>
          <w:lang w:val="nl-NL"/>
        </w:rPr>
      </w:pPr>
      <w:r>
        <w:rPr>
          <w:lang w:val="nl-NL"/>
        </w:rPr>
        <w:t>Orgelnummer 1441</w:t>
      </w:r>
    </w:p>
    <w:p>
      <w:pPr>
        <w:pStyle w:val="T3Li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L. van Dam en Zonen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1887</w:t>
      </w:r>
    </w:p>
    <w:p>
      <w:pPr>
        <w:pStyle w:val="T1"/>
        <w:jc w:val="start"/>
        <w:rPr>
          <w:lang w:val="nl-NL"/>
        </w:rPr>
      </w:pPr>
      <w:r>
        <w:rPr>
          <w:lang w:val="nl-NL"/>
        </w:rPr>
      </w:r>
    </w:p>
    <w:p>
      <w:pPr>
        <w:pStyle w:val="T1"/>
        <w:jc w:val="start"/>
        <w:rPr>
          <w:lang w:val="nl-NL"/>
        </w:rPr>
      </w:pPr>
      <w:r>
        <w:rPr>
          <w:lang w:val="nl-NL"/>
        </w:rPr>
        <w:t>Onbekend moment</w:t>
      </w:r>
    </w:p>
    <w:p>
      <w:pPr>
        <w:pStyle w:val="T1"/>
        <w:jc w:val="start"/>
        <w:rPr>
          <w:lang w:val="nl-NL"/>
        </w:rPr>
      </w:pPr>
      <w:r>
        <w:rPr>
          <w:lang w:val="nl-NL"/>
        </w:rPr>
        <w:t>.</w:t>
        <w:tab/>
        <w:t>orgelkas overgeschilderd in eikenimitatie met vergulde accenten in de ornamenten</w:t>
      </w:r>
    </w:p>
    <w:p>
      <w:pPr>
        <w:pStyle w:val="T1"/>
        <w:jc w:val="start"/>
        <w:rPr>
          <w:lang w:val="nl-NL"/>
        </w:rPr>
      </w:pPr>
      <w:r>
        <w:rPr>
          <w:lang w:val="nl-NL"/>
        </w:rPr>
      </w:r>
    </w:p>
    <w:p>
      <w:pPr>
        <w:pStyle w:val="T1"/>
        <w:jc w:val="start"/>
        <w:rPr>
          <w:lang w:val="nl-NL"/>
        </w:rPr>
      </w:pPr>
      <w:r>
        <w:rPr>
          <w:lang w:val="nl-NL"/>
        </w:rPr>
        <w:t>1985</w:t>
      </w:r>
    </w:p>
    <w:p>
      <w:pPr>
        <w:pStyle w:val="T1"/>
        <w:numPr>
          <w:ilvl w:val="0"/>
          <w:numId w:val="2"/>
        </w:numPr>
        <w:jc w:val="start"/>
        <w:rPr>
          <w:lang w:val="nl-NL"/>
        </w:rPr>
      </w:pPr>
      <w:r>
        <w:rPr>
          <w:lang w:val="nl-NL"/>
        </w:rPr>
        <w:t>orgelkas inclusief ornamenten overgeschilderd in een geelbruine houtimitatie in kader kerkrestauratie</w:t>
      </w:r>
    </w:p>
    <w:p>
      <w:pPr>
        <w:pStyle w:val="T1"/>
        <w:jc w:val="start"/>
        <w:rPr>
          <w:lang w:val="nl-NL"/>
        </w:rPr>
      </w:pPr>
      <w:r>
        <w:rPr>
          <w:lang w:val="nl-NL"/>
        </w:rPr>
      </w:r>
    </w:p>
    <w:p>
      <w:pPr>
        <w:pStyle w:val="T1"/>
        <w:jc w:val="start"/>
        <w:rPr>
          <w:lang w:val="nl-NL"/>
        </w:rPr>
      </w:pPr>
      <w:r>
        <w:rPr>
          <w:lang w:val="nl-NL"/>
        </w:rPr>
        <w:t>Orgelmakerij Bakker &amp; Timmenga 2003</w:t>
      </w:r>
    </w:p>
    <w:p>
      <w:pPr>
        <w:pStyle w:val="T1"/>
        <w:jc w:val="start"/>
        <w:rPr>
          <w:lang w:val="nl-NL"/>
        </w:rPr>
      </w:pPr>
      <w:r>
        <w:rPr>
          <w:lang w:val="nl-NL"/>
        </w:rPr>
        <w:t>.</w:t>
        <w:tab/>
        <w:t>restauratie</w:t>
      </w:r>
    </w:p>
    <w:p>
      <w:pPr>
        <w:pStyle w:val="T1"/>
        <w:jc w:val="start"/>
        <w:rPr>
          <w:lang w:val="nl-NL"/>
        </w:rPr>
      </w:pPr>
      <w:r>
        <w:rPr>
          <w:lang w:val="nl-NL"/>
        </w:rPr>
        <w:t>.</w:t>
        <w:tab/>
        <w:t>orgelkas overgeschilderd in oorspronkelijke mahonie-imitatie inclusief ornamenten</w:t>
      </w:r>
    </w:p>
    <w:p>
      <w:pPr>
        <w:pStyle w:val="T1"/>
        <w:jc w:val="start"/>
        <w:rPr>
          <w:lang w:val="nl-NL"/>
        </w:rPr>
      </w:pPr>
      <w:r>
        <w:rPr>
          <w:lang w:val="nl-NL"/>
        </w:rPr>
        <w:t>.</w:t>
        <w:tab/>
        <w:t>frontpijpen gepoetst</w:t>
      </w:r>
    </w:p>
    <w:p>
      <w:pPr>
        <w:pStyle w:val="T1"/>
        <w:jc w:val="start"/>
        <w:rPr>
          <w:lang w:val="nl-NL"/>
        </w:rPr>
      </w:pPr>
      <w:r>
        <w:rPr>
          <w:lang w:val="nl-NL"/>
        </w:rPr>
        <w:t>.</w:t>
        <w:tab/>
        <w:t>+ Trompet B/D 8' op daarvoor gereserveerde sleep</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231" w:type="dxa"/>
        <w:jc w:val="start"/>
        <w:tblInd w:w="-70" w:type="dxa"/>
        <w:tblLayout w:type="fixed"/>
        <w:tblCellMar>
          <w:top w:w="0" w:type="dxa"/>
          <w:start w:w="70" w:type="dxa"/>
          <w:bottom w:w="0" w:type="dxa"/>
          <w:end w:w="70" w:type="dxa"/>
        </w:tblCellMar>
      </w:tblPr>
      <w:tblGrid>
        <w:gridCol w:w="1600"/>
        <w:gridCol w:w="631"/>
      </w:tblGrid>
      <w:tr>
        <w:trPr/>
        <w:tc>
          <w:tcPr>
            <w:tcW w:w="1600" w:type="dxa"/>
            <w:tcBorders/>
          </w:tcPr>
          <w:p>
            <w:pPr>
              <w:pStyle w:val="T4dispositie"/>
              <w:jc w:val="start"/>
              <w:rPr>
                <w:i/>
                <w:i/>
                <w:iCs/>
                <w:lang w:val="nl-NL"/>
              </w:rPr>
            </w:pPr>
            <w:r>
              <w:rPr>
                <w:i/>
                <w:iCs/>
                <w:lang w:val="nl-NL"/>
              </w:rPr>
              <w:t>Manuaal</w:t>
            </w:r>
          </w:p>
          <w:p>
            <w:pPr>
              <w:pStyle w:val="T4dispositie"/>
              <w:jc w:val="start"/>
              <w:rPr>
                <w:lang w:val="nl-NL"/>
              </w:rPr>
            </w:pPr>
            <w:r>
              <w:rPr>
                <w:lang w:val="nl-NL"/>
              </w:rPr>
              <w:t>9 stemmen</w:t>
            </w:r>
          </w:p>
          <w:p>
            <w:pPr>
              <w:pStyle w:val="T4dispositie"/>
              <w:jc w:val="start"/>
              <w:rPr>
                <w:lang w:val="nl-NL"/>
              </w:rPr>
            </w:pPr>
            <w:r>
              <w:rPr>
                <w:lang w:val="nl-NL"/>
              </w:rPr>
            </w:r>
          </w:p>
          <w:p>
            <w:pPr>
              <w:pStyle w:val="T4dispositie"/>
              <w:jc w:val="start"/>
              <w:rPr>
                <w:lang w:val="nl-NL"/>
              </w:rPr>
            </w:pPr>
            <w:r>
              <w:rPr>
                <w:lang w:val="nl-NL"/>
              </w:rPr>
              <w:t>Bourdon D</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Violon</w:t>
            </w:r>
          </w:p>
          <w:p>
            <w:pPr>
              <w:pStyle w:val="T4dispositie"/>
              <w:jc w:val="start"/>
              <w:rPr>
                <w:lang w:val="nl-NL"/>
              </w:rPr>
            </w:pPr>
            <w:r>
              <w:rPr>
                <w:lang w:val="nl-NL"/>
              </w:rPr>
              <w:t>Octaaf</w:t>
            </w:r>
          </w:p>
          <w:p>
            <w:pPr>
              <w:pStyle w:val="T4dispositie"/>
              <w:jc w:val="start"/>
              <w:rPr>
                <w:lang w:val="nl-NL"/>
              </w:rPr>
            </w:pPr>
            <w:r>
              <w:rPr>
                <w:lang w:val="nl-NL"/>
              </w:rPr>
              <w:t>Roerfluit</w:t>
            </w:r>
          </w:p>
          <w:p>
            <w:pPr>
              <w:pStyle w:val="T4dispositie"/>
              <w:jc w:val="start"/>
              <w:rPr>
                <w:lang w:val="nl-NL"/>
              </w:rPr>
            </w:pPr>
            <w:r>
              <w:rPr>
                <w:lang w:val="nl-NL"/>
              </w:rPr>
              <w:t>Octaaf</w:t>
            </w:r>
          </w:p>
          <w:p>
            <w:pPr>
              <w:pStyle w:val="T4dispositie"/>
              <w:jc w:val="start"/>
              <w:rPr>
                <w:lang w:val="nl-NL"/>
              </w:rPr>
            </w:pPr>
            <w:r>
              <w:rPr>
                <w:lang w:val="nl-NL"/>
              </w:rPr>
              <w:t>Cornet D</w:t>
            </w:r>
          </w:p>
          <w:p>
            <w:pPr>
              <w:pStyle w:val="T4dispositie"/>
              <w:jc w:val="start"/>
              <w:rPr>
                <w:lang w:val="nl-NL"/>
              </w:rPr>
            </w:pPr>
            <w:r>
              <w:rPr>
                <w:lang w:val="nl-NL"/>
              </w:rPr>
              <w:t>Trompet B/D</w:t>
            </w:r>
          </w:p>
        </w:tc>
        <w:tc>
          <w:tcPr>
            <w:tcW w:w="631"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3 st.</w:t>
            </w:r>
          </w:p>
          <w:p>
            <w:pPr>
              <w:pStyle w:val="T4dispositie"/>
              <w:jc w:val="start"/>
              <w:rPr>
                <w:lang w:val="nl-NL"/>
              </w:rPr>
            </w:pPr>
            <w:r>
              <w:rPr>
                <w:lang w:val="nl-NL"/>
              </w:rPr>
              <w:t>8'</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afsluiting</w:t>
      </w:r>
    </w:p>
    <w:p>
      <w:pPr>
        <w:pStyle w:val="T1"/>
        <w:jc w:val="start"/>
        <w:rPr>
          <w:lang w:val="nl-NL"/>
        </w:rPr>
      </w:pPr>
      <w:r>
        <w:rPr>
          <w:lang w:val="nl-NL"/>
        </w:rPr>
        <w:t>tremulant</w:t>
      </w:r>
    </w:p>
    <w:p>
      <w:pPr>
        <w:pStyle w:val="T1"/>
        <w:jc w:val="start"/>
        <w:rPr>
          <w:lang w:val="nl-NL"/>
        </w:rPr>
      </w:pPr>
      <w:r>
        <w:rPr>
          <w:lang w:val="nl-NL"/>
        </w:rPr>
        <w:t>windloser</w:t>
      </w:r>
    </w:p>
    <w:p>
      <w:pPr>
        <w:pStyle w:val="T1"/>
        <w:jc w:val="start"/>
        <w:rPr>
          <w:lang w:val="nl-NL"/>
        </w:rPr>
      </w:pPr>
      <w:r>
        <w:rPr>
          <w:lang w:val="nl-NL"/>
        </w:rPr>
      </w:r>
    </w:p>
    <w:p>
      <w:pPr>
        <w:pStyle w:val="T1"/>
        <w:jc w:val="start"/>
        <w:rPr>
          <w:lang w:val="nl-NL"/>
        </w:rPr>
      </w:pPr>
      <w:r>
        <w:rPr>
          <w:lang w:val="nl-NL"/>
        </w:rPr>
        <w:t>Samenstelling vulstem</w:t>
      </w:r>
    </w:p>
    <w:p>
      <w:pPr>
        <w:pStyle w:val="T1"/>
        <w:jc w:val="start"/>
        <w:rPr/>
      </w:pPr>
      <w:r>
        <w:rPr>
          <w:lang w:val="nl-NL"/>
        </w:rPr>
        <w:t>Cornet   c</w:t>
      </w:r>
      <w:r>
        <w:rPr>
          <w:vertAlign w:val="superscript"/>
          <w:lang w:val="nl-NL"/>
        </w:rPr>
        <w:t>1</w:t>
      </w:r>
      <w:r>
        <w:rPr>
          <w:lang w:val="nl-NL"/>
        </w:rPr>
        <w:t xml:space="preserve">   2 2/3 - 2 - 1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C-g</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(1887)</w:t>
      </w:r>
    </w:p>
    <w:p>
      <w:pPr>
        <w:pStyle w:val="T1"/>
        <w:jc w:val="start"/>
        <w:rPr>
          <w:lang w:val="nl-NL"/>
        </w:rPr>
      </w:pPr>
      <w:r>
        <w:rPr>
          <w:lang w:val="nl-NL"/>
        </w:rPr>
        <w:t>Winddruk</w:t>
      </w:r>
    </w:p>
    <w:p>
      <w:pPr>
        <w:pStyle w:val="T1"/>
        <w:jc w:val="start"/>
        <w:rPr>
          <w:lang w:val="nl-NL"/>
        </w:rPr>
      </w:pPr>
      <w:r>
        <w:rPr>
          <w:lang w:val="nl-NL"/>
        </w:rPr>
        <w:t>56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szCs w:val="24"/>
          <w:lang w:val="nl-NL"/>
        </w:rPr>
        <w:t>Deling B/D tussen h en c</w:t>
      </w:r>
      <w:r>
        <w:rPr>
          <w:szCs w:val="24"/>
          <w:vertAlign w:val="superscript"/>
          <w:lang w:val="nl-NL"/>
        </w:rPr>
        <w:t>1</w:t>
      </w:r>
      <w:r>
        <w:rPr>
          <w:szCs w:val="24"/>
          <w:lang w:val="nl-NL"/>
        </w:rPr>
        <w:t>.</w:t>
      </w:r>
    </w:p>
    <w:p>
      <w:pPr>
        <w:pStyle w:val="T1"/>
        <w:jc w:val="start"/>
        <w:rPr>
          <w:szCs w:val="24"/>
          <w:lang w:val="nl-NL"/>
        </w:rPr>
      </w:pPr>
      <w:r>
        <w:rPr>
          <w:szCs w:val="24"/>
          <w:lang w:val="nl-NL"/>
        </w:rPr>
        <w:t>De orgelkas is van naaldhout. In het front spreken pijpen van de Prestant 8' (C-A in de drie torens, en c-h in de tussenvelden) en van de Violon 8' (c-a in de tussenvelden). In de middentoren is één pijp stom, in elke zijtoren zijn twee pijpen stom.</w:t>
      </w:r>
    </w:p>
    <w:p>
      <w:pPr>
        <w:pStyle w:val="T1"/>
        <w:jc w:val="start"/>
        <w:rPr>
          <w:szCs w:val="24"/>
          <w:lang w:val="nl-NL"/>
        </w:rPr>
      </w:pPr>
      <w:r>
        <w:rPr>
          <w:szCs w:val="24"/>
          <w:lang w:val="nl-NL"/>
        </w:rPr>
        <w:t>Het handklavier is een eiken staartklavier; de ondertoetsen zijn met ivoor belegd. Het eiken pedaalklavier bezit korte boventoetsen met gelijke lengte. De registerknoppen zijn in een horizontale rij boven de lessenaar aangebracht. De opschriften zijn op een houten lat geschilderd. De knoppen voor de afsluiting en de tremulant bevinden zich respectievelijk links en rechts naast het klavier.</w:t>
      </w:r>
    </w:p>
    <w:p>
      <w:pPr>
        <w:pStyle w:val="T1"/>
        <w:jc w:val="start"/>
        <w:rPr>
          <w:szCs w:val="24"/>
          <w:lang w:val="nl-NL"/>
        </w:rPr>
      </w:pPr>
      <w:r>
        <w:rPr>
          <w:szCs w:val="24"/>
          <w:lang w:val="nl-NL"/>
        </w:rPr>
        <w:t>Het windtoestel bevindt zich onder in de kas. De handpomp is in de rechterzijwand van de kas aangebracht, met een windzicht ernaast. De kanalisering is van eiken. In het horizontaal kanaaldeel, tussen windlade en klavier gelegen, is een kastje gemaakt waarin zich de kleppen van de afsluiting en de inliggende tremulant bevinden.</w:t>
      </w:r>
    </w:p>
    <w:p>
      <w:pPr>
        <w:pStyle w:val="T1"/>
        <w:jc w:val="start"/>
        <w:rPr/>
      </w:pPr>
      <w:r>
        <w:rPr>
          <w:szCs w:val="24"/>
          <w:lang w:val="nl-NL"/>
        </w:rPr>
        <w:t>De windlade is geheel van eiken. Voor de Prestant 8' is een kantsleep aanwezig. De opliggende voorslagen van de ventielkast zijn met palmhouten klemmen vastgezet. De cancelvolgorde is als volgt: dis (hele tonen) g</w:t>
      </w:r>
      <w:r>
        <w:rPr>
          <w:szCs w:val="24"/>
          <w:vertAlign w:val="superscript"/>
          <w:lang w:val="nl-NL"/>
        </w:rPr>
        <w:t>3</w:t>
      </w:r>
      <w:r>
        <w:rPr>
          <w:szCs w:val="24"/>
          <w:lang w:val="nl-NL"/>
        </w:rPr>
        <w:t xml:space="preserve"> cis H A G F Dis Cis C D E Fis Gis B c fis</w:t>
      </w:r>
      <w:r>
        <w:rPr>
          <w:szCs w:val="24"/>
          <w:vertAlign w:val="superscript"/>
          <w:lang w:val="nl-NL"/>
        </w:rPr>
        <w:t>3</w:t>
      </w:r>
      <w:r>
        <w:rPr>
          <w:szCs w:val="24"/>
          <w:lang w:val="nl-NL"/>
        </w:rPr>
        <w:t xml:space="preserve"> (hele tonen) d.</w:t>
      </w:r>
    </w:p>
    <w:p>
      <w:pPr>
        <w:pStyle w:val="T1"/>
        <w:jc w:val="start"/>
        <w:rPr>
          <w:szCs w:val="24"/>
          <w:lang w:val="nl-NL"/>
        </w:rPr>
      </w:pPr>
      <w:r>
        <w:rPr>
          <w:szCs w:val="24"/>
          <w:lang w:val="nl-NL"/>
        </w:rPr>
        <w:t>B en H van de Prestant 8' zijn afgevoerde metalen binnenpijpen, opgesteld achter de middentoren. C-G van de Holpijp 8' zijn van eiken, afgevoerd op een vervoerstok tegen de rechterzijwand van de kas. De Violon 8' is van C-H gecombineerd met de Holpijp 8'. De kleinste 12 pijpen van de Roerfluit 4' zijn open, conisch. De Cornet staat op de lade.</w:t>
      </w:r>
    </w:p>
    <w:p>
      <w:pPr>
        <w:pStyle w:val="T1"/>
        <w:jc w:val="start"/>
        <w:rPr/>
      </w:pPr>
      <w:r>
        <w:rPr>
          <w:lang w:val="nl-NL"/>
        </w:rPr>
        <w:t>Expressions als steminrichting zijn toegepast bij alle binnenpijpen van Prestant 8</w:t>
      </w:r>
      <w:r>
        <w:rPr>
          <w:szCs w:val="24"/>
          <w:lang w:val="nl-NL"/>
        </w:rPr>
        <w:t xml:space="preserve">' </w:t>
      </w:r>
      <w:r>
        <w:rPr>
          <w:lang w:val="nl-NL"/>
        </w:rPr>
        <w:t>en Violon 8</w:t>
      </w:r>
      <w:r>
        <w:rPr>
          <w:szCs w:val="24"/>
          <w:lang w:val="nl-NL"/>
        </w:rPr>
        <w:t xml:space="preserve">' </w:t>
      </w:r>
      <w:r>
        <w:rPr>
          <w:lang w:val="nl-NL"/>
        </w:rPr>
        <w:t>en ook bij de Octaaf 4</w:t>
      </w:r>
      <w:r>
        <w:rPr>
          <w:szCs w:val="24"/>
          <w:lang w:val="nl-NL"/>
        </w:rPr>
        <w:t>'</w:t>
      </w:r>
      <w:r>
        <w:rPr>
          <w:lang w:val="nl-NL"/>
        </w:rPr>
        <w:t xml:space="preserve"> (C-h) en de Octaaf 2</w:t>
      </w:r>
      <w:r>
        <w:rPr>
          <w:szCs w:val="24"/>
          <w:lang w:val="nl-NL"/>
        </w:rPr>
        <w:t>'</w:t>
      </w:r>
      <w:r>
        <w:rPr>
          <w:lang w:val="nl-NL"/>
        </w:rPr>
        <w:t xml:space="preserve"> (C-H).</w:t>
      </w:r>
    </w:p>
    <w:p>
      <w:pPr>
        <w:pStyle w:val="T1"/>
        <w:jc w:val="start"/>
        <w:rPr>
          <w:szCs w:val="24"/>
          <w:lang w:val="nl-NL"/>
        </w:rPr>
      </w:pPr>
      <w:r>
        <w:rPr>
          <w:szCs w:val="24"/>
          <w:lang w:val="nl-NL"/>
        </w:rPr>
        <w:t>De in 2003 geplaatst Trompet 8' is volgens Van Dam-factuur en -mensuur gemaakt. De stevels en koppen zijn van mahonie, de grootste bekers zijn cilindrisch op een onderconus, de overige bekers normale trechtervormige trompetbekers.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2007-02-12T12:36:00Z</dcterms:created>
  <dc:creator>WS1</dc:creator>
  <dc:description/>
  <dc:language>en-US</dc:language>
  <cp:lastModifiedBy>WS1</cp:lastModifiedBy>
  <dcterms:modified xsi:type="dcterms:W3CDTF">2007-02-12T12:36:00Z</dcterms:modified>
  <cp:revision>2</cp:revision>
  <dc:subject/>
  <dc:title>Olst / 1880</dc:title>
</cp:coreProperties>
</file>