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Zevenaar / 1887</w:t>
      </w:r>
    </w:p>
    <w:p>
      <w:pPr>
        <w:pStyle w:val="Heading1"/>
        <w:rPr/>
      </w:pPr>
      <w:r>
        <w:rPr/>
        <w:t>R.K. St-Andreaskerk</w:t>
      </w:r>
    </w:p>
    <w:p>
      <w:pPr>
        <w:pStyle w:val="T1"/>
        <w:jc w:val="start"/>
        <w:rPr>
          <w:lang w:val="nl-NL"/>
        </w:rPr>
      </w:pPr>
      <w:r>
        <w:rPr>
          <w:lang w:val="nl-NL"/>
        </w:rPr>
      </w:r>
    </w:p>
    <w:p>
      <w:pPr>
        <w:pStyle w:val="T1"/>
        <w:jc w:val="start"/>
        <w:rPr>
          <w:i/>
          <w:i/>
          <w:iCs/>
          <w:lang w:val="nl-NL"/>
        </w:rPr>
      </w:pPr>
      <w:r>
        <w:rPr>
          <w:i/>
          <w:iCs/>
          <w:lang w:val="nl-NL"/>
        </w:rPr>
        <w:t>Driebeukige pseudobasiliek, bestaande uit een 16e-eeuws schip, een koor uit 1870, ontworpen door H. Schneider en uitgevoerd door H.J. Wennekers, en een toren uit 1883, ontworpen door Alfred Tepe. In 1905 vond een restauratie plaats door Wolter te Riele. Bij een 'restauratie' in 1965 werd de zeer fraaie neogotische inrichting, op enige fragmenten na, vernield. Van de inventaris kunnen worden genoemd een belangrijke koperen memorieplaat uit het midden van de 15e eeuw, een beeld van Christus 'op de koude steen' uit circa 1500 en een preekstoel uit 1657.</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is waarschijnlijk het oudste nog bewaarde voorbeeld van een orgelaanleg die de gebroeders Gradussen meerdere keren hebben toegepast: een smalle doch diepe orgelkas, geplaatst langs één der zijwanden van het zangkoor. Sinds het midden van de 19e eeuw was het gebruik geworden de zangkoren van r.k. kerken onder te brengen op in de toren aangebrachte galerijen. Deze torens werden daarom vaak voorzien van een groot venster. Om deze vensters vrij te houden had men bij grotere orgels reeds zijn toevlucht genomen tot een opstelling in twee kassen. Bij een klein werk beperkte men zich tot één smalle diepe kas.</w:t>
      </w:r>
    </w:p>
    <w:p>
      <w:pPr>
        <w:pStyle w:val="T2Kunst"/>
        <w:jc w:val="start"/>
        <w:rPr>
          <w:lang w:val="nl-NL"/>
        </w:rPr>
      </w:pPr>
      <w:r>
        <w:rPr>
          <w:lang w:val="nl-NL"/>
        </w:rPr>
        <w:t>Naar de kerk toe heeft het orgel een front van twee vlakke velden, uitgevoerd in een zeer sobere neogotiek. Het linkerveld, het breedste, is voorzien van een wimberg, het rechterveld wordt bekroond door een spitsboogfries. De naar het zangkoor gerichte zijwand is voorzien van getraceerde openingen in twee etages. De benedenopeningen zijn zeer sober, de bovenste zijn voorzien van forse rozetten met vierpassen. Ook bij hun orgels te Baak en Beesd (beide 1892) zouden de gebroeders Gradussen deze opzet volgen.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Broekhuyzen</w:t>
      </w:r>
      <w:r>
        <w:rPr>
          <w:lang w:val="nl-NL"/>
        </w:rPr>
        <w:t>, Z27 (en commentaar daarop).</w:t>
      </w:r>
    </w:p>
    <w:p>
      <w:pPr>
        <w:pStyle w:val="T3Lit"/>
        <w:jc w:val="start"/>
        <w:rPr/>
      </w:pPr>
      <w:r>
        <w:rPr>
          <w:lang w:val="nl-NL"/>
        </w:rPr>
        <w:t xml:space="preserve">Dick Onck, ´Kerkorgels in de Lemiers. Het pijporgel van de St. Andreaskerk te Zevenaar´. Losbladige bijlage bij </w:t>
      </w:r>
      <w:r>
        <w:rPr>
          <w:i/>
          <w:iCs/>
          <w:lang w:val="nl-NL"/>
        </w:rPr>
        <w:t>Old Senders Nijs., kwartaalblad van de Cultuurhistorische Vereniging Zevenaar</w:t>
      </w:r>
      <w:r>
        <w:rPr>
          <w:lang w:val="nl-NL"/>
        </w:rPr>
        <w:t xml:space="preserve"> 5 (november 1998)</w:t>
      </w:r>
    </w:p>
    <w:p>
      <w:pPr>
        <w:pStyle w:val="T3Lit"/>
        <w:jc w:val="start"/>
        <w:rPr/>
      </w:pPr>
      <w:r>
        <w:rPr>
          <w:lang w:val="nl-NL"/>
        </w:rPr>
        <w:t xml:space="preserve">J.F. van Os, </w:t>
      </w:r>
      <w:r>
        <w:rPr>
          <w:i/>
          <w:iCs/>
          <w:lang w:val="nl-NL"/>
        </w:rPr>
        <w:t>Orgels in Oost-Gelderland</w:t>
      </w:r>
      <w:r>
        <w:rPr>
          <w:lang w:val="nl-NL"/>
        </w:rPr>
        <w:t>. Elburg, 2003, 173-176.</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Archief R.K. Sint Andreasparochie Zevenaar.</w:t>
      </w:r>
    </w:p>
    <w:p>
      <w:pPr>
        <w:pStyle w:val="T3Lit"/>
        <w:jc w:val="start"/>
        <w:rPr/>
      </w:pPr>
      <w:r>
        <w:rPr>
          <w:lang w:val="nl-NL"/>
        </w:rPr>
        <w:t xml:space="preserve">J.J. van der Harst, </w:t>
      </w:r>
      <w:r>
        <w:rPr>
          <w:i/>
          <w:iCs/>
          <w:lang w:val="nl-NL"/>
        </w:rPr>
        <w:t>Voorlopig rapport betreffende het orgel in de Sint Andreaskerk te Zevenaar</w:t>
      </w:r>
      <w:r>
        <w:rPr>
          <w:lang w:val="nl-NL"/>
        </w:rPr>
        <w:t>. Hilversum, 1991.</w:t>
      </w:r>
    </w:p>
    <w:p>
      <w:pPr>
        <w:pStyle w:val="T3Lit"/>
        <w:jc w:val="start"/>
        <w:rPr>
          <w:lang w:val="nl-NL"/>
        </w:rPr>
      </w:pPr>
      <w:r>
        <w:rPr>
          <w:lang w:val="nl-NL"/>
        </w:rPr>
      </w:r>
    </w:p>
    <w:p>
      <w:pPr>
        <w:pStyle w:val="T3Lit"/>
        <w:jc w:val="start"/>
        <w:rPr>
          <w:lang w:val="nl-NL"/>
        </w:rPr>
      </w:pPr>
      <w:r>
        <w:rPr>
          <w:lang w:val="nl-NL"/>
        </w:rPr>
        <w:t>Orgelnummer 1180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Orgelfabriek v/h Gebr. Franssen, Voorburg ca 1925</w:t>
      </w:r>
    </w:p>
    <w:p>
      <w:pPr>
        <w:pStyle w:val="T1"/>
        <w:jc w:val="start"/>
        <w:rPr>
          <w:lang w:val="nl-NL"/>
        </w:rPr>
      </w:pPr>
      <w:r>
        <w:rPr>
          <w:lang w:val="nl-NL"/>
        </w:rPr>
        <w:t>.</w:t>
        <w:tab/>
        <w:t>dispositiewijzigingen:</w:t>
      </w:r>
    </w:p>
    <w:p>
      <w:pPr>
        <w:pStyle w:val="T1"/>
        <w:jc w:val="start"/>
        <w:rPr>
          <w:lang w:val="nl-NL"/>
        </w:rPr>
      </w:pPr>
      <w:r>
        <w:rPr>
          <w:lang w:val="nl-NL"/>
        </w:rPr>
        <w:tab/>
        <w:t>HW Open Fluit 8' en Salicionaal 8' geplaatst</w:t>
      </w:r>
    </w:p>
    <w:p>
      <w:pPr>
        <w:pStyle w:val="T1"/>
        <w:jc w:val="start"/>
        <w:rPr>
          <w:lang w:val="nl-NL"/>
        </w:rPr>
      </w:pPr>
      <w:r>
        <w:rPr>
          <w:lang w:val="nl-NL"/>
        </w:rPr>
        <w:tab/>
        <w:t>OP Roerfluit 8' (op laatste sleep), Vox Celeste 8' en Gemshoorn 4' geplaatst</w:t>
      </w:r>
    </w:p>
    <w:p>
      <w:pPr>
        <w:pStyle w:val="T1"/>
        <w:jc w:val="start"/>
        <w:rPr>
          <w:lang w:val="nl-NL"/>
        </w:rPr>
      </w:pPr>
      <w:r>
        <w:rPr>
          <w:lang w:val="nl-NL"/>
        </w:rPr>
      </w:r>
    </w:p>
    <w:p>
      <w:pPr>
        <w:pStyle w:val="T1"/>
        <w:jc w:val="start"/>
        <w:rPr/>
      </w:pPr>
      <w:r>
        <w:rPr/>
        <w:t>Dispositie voor 1967</w:t>
      </w:r>
    </w:p>
    <w:tbl>
      <w:tblPr>
        <w:tblW w:w="3972" w:type="dxa"/>
        <w:jc w:val="start"/>
        <w:tblInd w:w="0" w:type="dxa"/>
        <w:tblLayout w:type="fixed"/>
        <w:tblCellMar>
          <w:top w:w="0" w:type="dxa"/>
          <w:start w:w="70" w:type="dxa"/>
          <w:bottom w:w="0" w:type="dxa"/>
          <w:end w:w="70" w:type="dxa"/>
        </w:tblCellMar>
      </w:tblPr>
      <w:tblGrid>
        <w:gridCol w:w="1380"/>
        <w:gridCol w:w="480"/>
        <w:gridCol w:w="1737"/>
        <w:gridCol w:w="375"/>
      </w:tblGrid>
      <w:tr>
        <w:trPr/>
        <w:tc>
          <w:tcPr>
            <w:tcW w:w="1380" w:type="dxa"/>
            <w:tcBorders/>
          </w:tcPr>
          <w:p>
            <w:pPr>
              <w:pStyle w:val="T4dispositie"/>
              <w:rPr>
                <w:i/>
                <w:i/>
                <w:iCs/>
              </w:rPr>
            </w:pPr>
            <w:r>
              <w:rPr>
                <w:i/>
                <w:iCs/>
              </w:rPr>
              <w:t>Hoofdwerk</w:t>
            </w:r>
          </w:p>
          <w:p>
            <w:pPr>
              <w:pStyle w:val="T4dispositie"/>
              <w:rPr/>
            </w:pPr>
            <w:r>
              <w:rPr/>
              <w:t>Bourdon</w:t>
            </w:r>
          </w:p>
          <w:p>
            <w:pPr>
              <w:pStyle w:val="T4dispositie"/>
              <w:rPr/>
            </w:pPr>
            <w:r>
              <w:rPr/>
              <w:t>Prestant</w:t>
            </w:r>
          </w:p>
          <w:p>
            <w:pPr>
              <w:pStyle w:val="T4dispositie"/>
              <w:rPr/>
            </w:pPr>
            <w:r>
              <w:rPr/>
              <w:t>Open Fluit</w:t>
            </w:r>
          </w:p>
          <w:p>
            <w:pPr>
              <w:pStyle w:val="T4dispositie"/>
              <w:rPr/>
            </w:pPr>
            <w:r>
              <w:rPr/>
              <w:t>Holpijp</w:t>
            </w:r>
          </w:p>
          <w:p>
            <w:pPr>
              <w:pStyle w:val="T4dispositie"/>
              <w:rPr/>
            </w:pPr>
            <w:r>
              <w:rPr/>
              <w:t>Salicionaal</w:t>
            </w:r>
          </w:p>
          <w:p>
            <w:pPr>
              <w:pStyle w:val="T4dispositie"/>
              <w:rPr/>
            </w:pPr>
            <w:r>
              <w:rPr/>
              <w:t>Octaaf</w:t>
            </w:r>
          </w:p>
          <w:p>
            <w:pPr>
              <w:pStyle w:val="T4dispositie"/>
              <w:rPr/>
            </w:pPr>
            <w:r>
              <w:rPr/>
              <w:t>Fluit</w:t>
            </w:r>
          </w:p>
          <w:p>
            <w:pPr>
              <w:pStyle w:val="T4dispositie"/>
              <w:rPr/>
            </w:pPr>
            <w:r>
              <w:rPr/>
              <w:t>Octaaf</w:t>
            </w:r>
          </w:p>
          <w:p>
            <w:pPr>
              <w:pStyle w:val="T4dispositie"/>
              <w:rPr/>
            </w:pPr>
            <w:r>
              <w:rPr/>
              <w:t>Woudfluit</w:t>
            </w:r>
          </w:p>
          <w:p>
            <w:pPr>
              <w:pStyle w:val="T4dispositie"/>
              <w:rPr/>
            </w:pPr>
            <w:r>
              <w:rPr/>
              <w:t>Mixtuur</w:t>
            </w:r>
          </w:p>
          <w:p>
            <w:pPr>
              <w:pStyle w:val="T4dispositie"/>
              <w:rPr/>
            </w:pPr>
            <w:r>
              <w:rPr/>
              <w:t>Trompet</w:t>
            </w:r>
          </w:p>
        </w:tc>
        <w:tc>
          <w:tcPr>
            <w:tcW w:w="480"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2</w:t>
            </w:r>
            <w:r>
              <w:rPr>
                <w:lang w:val="nl-NL"/>
              </w:rPr>
              <w:t>'</w:t>
            </w:r>
          </w:p>
          <w:p>
            <w:pPr>
              <w:pStyle w:val="T4dispositie"/>
              <w:rPr/>
            </w:pPr>
            <w:r>
              <w:rPr/>
            </w:r>
          </w:p>
          <w:p>
            <w:pPr>
              <w:pStyle w:val="T4dispositie"/>
              <w:rPr/>
            </w:pPr>
            <w:r>
              <w:rPr/>
              <w:t>8</w:t>
            </w:r>
            <w:r>
              <w:rPr>
                <w:lang w:val="nl-NL"/>
              </w:rPr>
              <w:t>'</w:t>
            </w:r>
          </w:p>
        </w:tc>
        <w:tc>
          <w:tcPr>
            <w:tcW w:w="1737" w:type="dxa"/>
            <w:tcBorders/>
          </w:tcPr>
          <w:p>
            <w:pPr>
              <w:pStyle w:val="T4dispositie"/>
              <w:rPr>
                <w:i/>
                <w:i/>
                <w:iCs/>
              </w:rPr>
            </w:pPr>
            <w:r>
              <w:rPr>
                <w:i/>
                <w:iCs/>
              </w:rPr>
              <w:t>Onderpositief</w:t>
            </w:r>
          </w:p>
          <w:p>
            <w:pPr>
              <w:pStyle w:val="T4dispositie"/>
              <w:rPr/>
            </w:pPr>
            <w:r>
              <w:rPr/>
              <w:t>Roerfluit</w:t>
            </w:r>
          </w:p>
          <w:p>
            <w:pPr>
              <w:pStyle w:val="T4dispositie"/>
              <w:rPr/>
            </w:pPr>
            <w:r>
              <w:rPr/>
              <w:t>Bourdon B/D</w:t>
            </w:r>
          </w:p>
          <w:p>
            <w:pPr>
              <w:pStyle w:val="T4dispositie"/>
              <w:rPr/>
            </w:pPr>
            <w:r>
              <w:rPr/>
              <w:t>Viola di Gamba</w:t>
            </w:r>
          </w:p>
          <w:p>
            <w:pPr>
              <w:pStyle w:val="T4dispositie"/>
              <w:rPr/>
            </w:pPr>
            <w:r>
              <w:rPr/>
              <w:t>Voix Céleste</w:t>
            </w:r>
          </w:p>
          <w:p>
            <w:pPr>
              <w:pStyle w:val="T4dispositie"/>
              <w:rPr/>
            </w:pPr>
            <w:r>
              <w:rPr/>
              <w:t>Gemshoorn</w:t>
            </w:r>
          </w:p>
          <w:p>
            <w:pPr>
              <w:pStyle w:val="T4dispositie"/>
              <w:rPr/>
            </w:pPr>
            <w:r>
              <w:rPr/>
              <w:t>Fl. Harmonique</w:t>
            </w:r>
          </w:p>
          <w:p>
            <w:pPr>
              <w:pStyle w:val="T4dispositie"/>
              <w:rPr/>
            </w:pPr>
            <w:r>
              <w:rPr/>
              <w:t>Piccolo</w:t>
            </w:r>
          </w:p>
        </w:tc>
        <w:tc>
          <w:tcPr>
            <w:tcW w:w="375"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tc>
      </w:tr>
    </w:tbl>
    <w:p>
      <w:pPr>
        <w:pStyle w:val="T4dispositie"/>
        <w:rPr/>
      </w:pPr>
      <w:r>
        <w:rPr/>
      </w:r>
    </w:p>
    <w:p>
      <w:pPr>
        <w:pStyle w:val="T4dispositie"/>
        <w:rPr/>
      </w:pPr>
      <w:r>
        <w:rPr/>
        <w:t>aangehangen pedaal, C-d</w:t>
      </w:r>
      <w:r>
        <w:rPr>
          <w:vertAlign w:val="superscript"/>
        </w:rPr>
        <w:t>1</w:t>
      </w:r>
    </w:p>
    <w:p>
      <w:pPr>
        <w:pStyle w:val="T4dispositie"/>
        <w:rPr/>
      </w:pPr>
      <w:r>
        <w:rPr/>
        <w:t>koppel B/D</w:t>
      </w:r>
    </w:p>
    <w:p>
      <w:pPr>
        <w:pStyle w:val="T1"/>
        <w:jc w:val="start"/>
        <w:rPr>
          <w:lang w:val="nl-NL"/>
        </w:rPr>
      </w:pPr>
      <w:r>
        <w:rPr>
          <w:lang w:val="nl-NL"/>
        </w:rPr>
      </w:r>
    </w:p>
    <w:p>
      <w:pPr>
        <w:pStyle w:val="T1"/>
        <w:jc w:val="start"/>
        <w:rPr>
          <w:lang w:val="nl-NL"/>
        </w:rPr>
      </w:pPr>
      <w:r>
        <w:rPr>
          <w:lang w:val="nl-NL"/>
        </w:rPr>
        <w:t>Jos. Vermeulen 1968</w:t>
      </w:r>
    </w:p>
    <w:p>
      <w:pPr>
        <w:pStyle w:val="T1"/>
        <w:jc w:val="start"/>
        <w:rPr>
          <w:lang w:val="nl-NL"/>
        </w:rPr>
      </w:pPr>
      <w:r>
        <w:rPr>
          <w:lang w:val="nl-NL"/>
        </w:rPr>
        <w:t>.</w:t>
        <w:tab/>
        <w:t>restauratie</w:t>
      </w:r>
    </w:p>
    <w:p>
      <w:pPr>
        <w:pStyle w:val="T1"/>
        <w:jc w:val="start"/>
        <w:rPr>
          <w:lang w:val="nl-NL"/>
        </w:rPr>
      </w:pPr>
      <w:r>
        <w:rPr>
          <w:lang w:val="nl-NL"/>
        </w:rPr>
        <w:t>.</w:t>
        <w:tab/>
        <w:t>dispositiewijzigingen:</w:t>
      </w:r>
    </w:p>
    <w:p>
      <w:pPr>
        <w:pStyle w:val="T1"/>
        <w:numPr>
          <w:ilvl w:val="0"/>
          <w:numId w:val="2"/>
        </w:numPr>
        <w:jc w:val="start"/>
        <w:rPr>
          <w:lang w:val="nl-NL"/>
        </w:rPr>
      </w:pPr>
      <w:r>
        <w:rPr>
          <w:lang w:val="nl-NL"/>
        </w:rPr>
        <w:t>HW - Open Fluit 8', - Woudfluit 2', + Quint 2 2/3', + Piccolo 2' (van OP); samenstelling Mixtuur gewijzigd, Trompet 8' vervangen</w:t>
      </w:r>
    </w:p>
    <w:p>
      <w:pPr>
        <w:pStyle w:val="T1"/>
        <w:jc w:val="start"/>
        <w:rPr>
          <w:lang w:val="nl-NL"/>
        </w:rPr>
      </w:pPr>
      <w:r>
        <w:rPr>
          <w:lang w:val="nl-NL"/>
        </w:rPr>
        <w:tab/>
        <w:t>OP - Piccolo 2', + Woudfluit 2'</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17e-eeuwse balustrade vervangen door ijzeren hek</w:t>
      </w:r>
    </w:p>
    <w:p>
      <w:pPr>
        <w:pStyle w:val="T1"/>
        <w:jc w:val="start"/>
        <w:rPr>
          <w:lang w:val="nl-NL"/>
        </w:rPr>
      </w:pPr>
      <w:r>
        <w:rPr>
          <w:lang w:val="nl-NL"/>
        </w:rPr>
        <w:t>.</w:t>
        <w:tab/>
        <w:t>orgelkas lichtgrijs geschilderd (oorspronkelijk imitatie-eiken)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aangehangen pedaal</w:t>
      </w:r>
    </w:p>
    <w:p>
      <w:pPr>
        <w:pStyle w:val="T1"/>
        <w:jc w:val="start"/>
        <w:rPr>
          <w:lang w:val="nl-NL"/>
        </w:rPr>
      </w:pPr>
      <w:r>
        <w:rPr>
          <w:lang w:val="nl-NL"/>
        </w:rPr>
      </w:r>
    </w:p>
    <w:p>
      <w:pPr>
        <w:pStyle w:val="T1"/>
        <w:jc w:val="start"/>
        <w:rPr/>
      </w:pPr>
      <w:r>
        <w:rPr/>
        <w:t xml:space="preserve">Dispositie </w:t>
      </w:r>
    </w:p>
    <w:tbl>
      <w:tblPr>
        <w:tblW w:w="3972" w:type="dxa"/>
        <w:jc w:val="start"/>
        <w:tblInd w:w="0" w:type="dxa"/>
        <w:tblLayout w:type="fixed"/>
        <w:tblCellMar>
          <w:top w:w="0" w:type="dxa"/>
          <w:start w:w="70" w:type="dxa"/>
          <w:bottom w:w="0" w:type="dxa"/>
          <w:end w:w="70" w:type="dxa"/>
        </w:tblCellMar>
      </w:tblPr>
      <w:tblGrid>
        <w:gridCol w:w="1346"/>
        <w:gridCol w:w="709"/>
        <w:gridCol w:w="1542"/>
        <w:gridCol w:w="375"/>
      </w:tblGrid>
      <w:tr>
        <w:trPr/>
        <w:tc>
          <w:tcPr>
            <w:tcW w:w="1346" w:type="dxa"/>
            <w:tcBorders/>
          </w:tcPr>
          <w:p>
            <w:pPr>
              <w:pStyle w:val="T4dispositie"/>
              <w:rPr>
                <w:i/>
                <w:i/>
                <w:iCs/>
              </w:rPr>
            </w:pPr>
            <w:r>
              <w:rPr>
                <w:i/>
                <w:iCs/>
              </w:rPr>
              <w:t>Hoofdwerk (II)</w:t>
            </w:r>
          </w:p>
          <w:p>
            <w:pPr>
              <w:pStyle w:val="T4dispositie"/>
              <w:rPr/>
            </w:pPr>
            <w:r>
              <w:rPr/>
              <w:t>11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Salicionaal</w:t>
            </w:r>
          </w:p>
          <w:p>
            <w:pPr>
              <w:pStyle w:val="T4dispositie"/>
              <w:rPr/>
            </w:pPr>
            <w:r>
              <w:rPr/>
              <w:t>Octaaf</w:t>
            </w:r>
          </w:p>
          <w:p>
            <w:pPr>
              <w:pStyle w:val="T4dispositie"/>
              <w:rPr/>
            </w:pPr>
            <w:r>
              <w:rPr/>
              <w:t>Fluit</w:t>
            </w:r>
          </w:p>
          <w:p>
            <w:pPr>
              <w:pStyle w:val="T4dispositie"/>
              <w:rPr/>
            </w:pPr>
            <w:r>
              <w:rPr/>
              <w:t>Quint</w:t>
            </w:r>
          </w:p>
          <w:p>
            <w:pPr>
              <w:pStyle w:val="T4dispositie"/>
              <w:rPr/>
            </w:pPr>
            <w:r>
              <w:rPr/>
              <w:t>Octaaf</w:t>
            </w:r>
          </w:p>
          <w:p>
            <w:pPr>
              <w:pStyle w:val="T4dispositie"/>
              <w:rPr/>
            </w:pPr>
            <w:r>
              <w:rPr/>
              <w:t>Piccolo</w:t>
            </w:r>
          </w:p>
          <w:p>
            <w:pPr>
              <w:pStyle w:val="T4dispositie"/>
              <w:rPr/>
            </w:pPr>
            <w:r>
              <w:rPr/>
              <w:t>Mixtuur</w:t>
            </w:r>
          </w:p>
          <w:p>
            <w:pPr>
              <w:pStyle w:val="T4dispositie"/>
              <w:rPr/>
            </w:pPr>
            <w:r>
              <w:rPr/>
              <w:t>Trompet</w:t>
            </w:r>
          </w:p>
        </w:tc>
        <w:tc>
          <w:tcPr>
            <w:tcW w:w="709"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 2/3</w:t>
            </w:r>
            <w:r>
              <w:rPr>
                <w:lang w:val="nl-NL"/>
              </w:rPr>
              <w:t>'</w:t>
            </w:r>
          </w:p>
          <w:p>
            <w:pPr>
              <w:pStyle w:val="T4dispositie"/>
              <w:rPr/>
            </w:pPr>
            <w:r>
              <w:rPr/>
              <w:t>2</w:t>
            </w:r>
            <w:r>
              <w:rPr>
                <w:lang w:val="nl-NL"/>
              </w:rPr>
              <w:t>'</w:t>
            </w:r>
          </w:p>
          <w:p>
            <w:pPr>
              <w:pStyle w:val="T4dispositie"/>
              <w:rPr/>
            </w:pPr>
            <w:r>
              <w:rPr/>
              <w:t>2</w:t>
            </w:r>
            <w:r>
              <w:rPr>
                <w:lang w:val="nl-NL"/>
              </w:rPr>
              <w:t>'</w:t>
            </w:r>
          </w:p>
          <w:p>
            <w:pPr>
              <w:pStyle w:val="T4dispositie"/>
              <w:rPr/>
            </w:pPr>
            <w:r>
              <w:rPr/>
              <w:t>4 st.</w:t>
            </w:r>
          </w:p>
          <w:p>
            <w:pPr>
              <w:pStyle w:val="T4dispositie"/>
              <w:rPr/>
            </w:pPr>
            <w:r>
              <w:rPr/>
              <w:t>8</w:t>
            </w:r>
            <w:r>
              <w:rPr>
                <w:lang w:val="nl-NL"/>
              </w:rPr>
              <w:t>'</w:t>
            </w:r>
          </w:p>
        </w:tc>
        <w:tc>
          <w:tcPr>
            <w:tcW w:w="1542" w:type="dxa"/>
            <w:tcBorders/>
          </w:tcPr>
          <w:p>
            <w:pPr>
              <w:pStyle w:val="T4dispositie"/>
              <w:rPr>
                <w:i/>
                <w:i/>
                <w:iCs/>
              </w:rPr>
            </w:pPr>
            <w:r>
              <w:rPr>
                <w:i/>
                <w:iCs/>
              </w:rPr>
              <w:t>Onderpositief (I)</w:t>
            </w:r>
          </w:p>
          <w:p>
            <w:pPr>
              <w:pStyle w:val="T4dispositie"/>
              <w:rPr/>
            </w:pPr>
            <w:r>
              <w:rPr/>
              <w:t>7 stemmen</w:t>
            </w:r>
          </w:p>
          <w:p>
            <w:pPr>
              <w:pStyle w:val="T4dispositie"/>
              <w:rPr/>
            </w:pPr>
            <w:r>
              <w:rPr/>
            </w:r>
          </w:p>
          <w:p>
            <w:pPr>
              <w:pStyle w:val="T4dispositie"/>
              <w:rPr/>
            </w:pPr>
            <w:r>
              <w:rPr/>
              <w:t>Roerfluit</w:t>
            </w:r>
          </w:p>
          <w:p>
            <w:pPr>
              <w:pStyle w:val="T4dispositie"/>
              <w:rPr/>
            </w:pPr>
            <w:r>
              <w:rPr/>
              <w:t>Bourdon B/D</w:t>
            </w:r>
          </w:p>
          <w:p>
            <w:pPr>
              <w:pStyle w:val="T4dispositie"/>
              <w:rPr/>
            </w:pPr>
            <w:r>
              <w:rPr/>
              <w:t>Viola di Gamba</w:t>
            </w:r>
          </w:p>
          <w:p>
            <w:pPr>
              <w:pStyle w:val="T4dispositie"/>
              <w:rPr/>
            </w:pPr>
            <w:r>
              <w:rPr/>
              <w:t>Voix Céleste</w:t>
            </w:r>
          </w:p>
          <w:p>
            <w:pPr>
              <w:pStyle w:val="T4dispositie"/>
              <w:rPr/>
            </w:pPr>
            <w:r>
              <w:rPr/>
              <w:t>Gemshoorn</w:t>
            </w:r>
          </w:p>
          <w:p>
            <w:pPr>
              <w:pStyle w:val="T4dispositie"/>
              <w:rPr/>
            </w:pPr>
            <w:r>
              <w:rPr/>
              <w:t>Fluit Harmonique</w:t>
            </w:r>
          </w:p>
          <w:p>
            <w:pPr>
              <w:pStyle w:val="T4dispositie"/>
              <w:rPr/>
            </w:pPr>
            <w:r>
              <w:rPr/>
              <w:t>Woudfluit</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manuaalkoppel B/D</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Bij de bouw van dit orgel maken de gebroeders Gradussen gebruik van een grote hoeveelheid pijpwerk uit het instrument dat Wilhelm Rütter in 1846 voltooide. Volgens het contract uit 1844 had dit instrument de volgende dispositie:</w:t>
      </w:r>
    </w:p>
    <w:p>
      <w:pPr>
        <w:pStyle w:val="T1"/>
        <w:jc w:val="start"/>
        <w:rPr>
          <w:lang w:val="nl-NL"/>
        </w:rPr>
      </w:pPr>
      <w:r>
        <w:rPr>
          <w:lang w:val="nl-NL"/>
        </w:rPr>
      </w:r>
    </w:p>
    <w:p>
      <w:pPr>
        <w:pStyle w:val="T1"/>
        <w:jc w:val="start"/>
        <w:rPr>
          <w:lang w:val="nl-NL"/>
        </w:rPr>
      </w:pPr>
      <w:r>
        <w:rPr>
          <w:lang w:val="nl-NL"/>
        </w:rPr>
      </w:r>
    </w:p>
    <w:tbl>
      <w:tblPr>
        <w:tblW w:w="5740" w:type="dxa"/>
        <w:jc w:val="start"/>
        <w:tblInd w:w="0" w:type="dxa"/>
        <w:tblLayout w:type="fixed"/>
        <w:tblCellMar>
          <w:top w:w="0" w:type="dxa"/>
          <w:start w:w="70" w:type="dxa"/>
          <w:bottom w:w="0" w:type="dxa"/>
          <w:end w:w="70" w:type="dxa"/>
        </w:tblCellMar>
      </w:tblPr>
      <w:tblGrid>
        <w:gridCol w:w="1380"/>
        <w:gridCol w:w="480"/>
        <w:gridCol w:w="1737"/>
        <w:gridCol w:w="375"/>
        <w:gridCol w:w="1343"/>
        <w:gridCol w:w="425"/>
      </w:tblGrid>
      <w:tr>
        <w:trPr/>
        <w:tc>
          <w:tcPr>
            <w:tcW w:w="1380" w:type="dxa"/>
            <w:tcBorders/>
          </w:tcPr>
          <w:p>
            <w:pPr>
              <w:pStyle w:val="T4dispositie"/>
              <w:rPr>
                <w:i/>
                <w:i/>
                <w:iCs/>
              </w:rPr>
            </w:pPr>
            <w:r>
              <w:rPr>
                <w:i/>
                <w:iCs/>
              </w:rPr>
              <w:t>Manual</w:t>
            </w:r>
          </w:p>
          <w:p>
            <w:pPr>
              <w:pStyle w:val="T4dispositie"/>
              <w:rPr/>
            </w:pPr>
            <w:r>
              <w:rPr/>
              <w:t>Bourdon</w:t>
            </w:r>
          </w:p>
          <w:p>
            <w:pPr>
              <w:pStyle w:val="T4dispositie"/>
              <w:rPr/>
            </w:pPr>
            <w:r>
              <w:rPr/>
              <w:t>Principal</w:t>
            </w:r>
          </w:p>
          <w:p>
            <w:pPr>
              <w:pStyle w:val="T4dispositie"/>
              <w:rPr/>
            </w:pPr>
            <w:r>
              <w:rPr/>
              <w:t>Hohlpfeife</w:t>
            </w:r>
          </w:p>
          <w:p>
            <w:pPr>
              <w:pStyle w:val="T4dispositie"/>
              <w:rPr/>
            </w:pPr>
            <w:r>
              <w:rPr/>
              <w:t>Viola di Gamba</w:t>
            </w:r>
          </w:p>
          <w:p>
            <w:pPr>
              <w:pStyle w:val="T4dispositie"/>
              <w:rPr/>
            </w:pPr>
            <w:r>
              <w:rPr/>
              <w:t>Octave</w:t>
            </w:r>
          </w:p>
          <w:p>
            <w:pPr>
              <w:pStyle w:val="T4dispositie"/>
              <w:rPr/>
            </w:pPr>
            <w:r>
              <w:rPr/>
              <w:t>Flauto</w:t>
            </w:r>
          </w:p>
          <w:p>
            <w:pPr>
              <w:pStyle w:val="T4dispositie"/>
              <w:rPr/>
            </w:pPr>
            <w:r>
              <w:rPr/>
              <w:t>Octave</w:t>
            </w:r>
          </w:p>
          <w:p>
            <w:pPr>
              <w:pStyle w:val="T4dispositie"/>
              <w:rPr/>
            </w:pPr>
            <w:r>
              <w:rPr/>
              <w:t>Blockflöte</w:t>
            </w:r>
          </w:p>
          <w:p>
            <w:pPr>
              <w:pStyle w:val="T4dispositie"/>
              <w:rPr/>
            </w:pPr>
            <w:r>
              <w:rPr/>
              <w:t>Mixtur</w:t>
            </w:r>
          </w:p>
          <w:p>
            <w:pPr>
              <w:pStyle w:val="T4dispositie"/>
              <w:rPr/>
            </w:pPr>
            <w:r>
              <w:rPr/>
              <w:t>Cornet D</w:t>
            </w:r>
          </w:p>
          <w:p>
            <w:pPr>
              <w:pStyle w:val="T4dispositie"/>
              <w:rPr/>
            </w:pPr>
            <w:r>
              <w:rPr/>
              <w:t>Trompet D</w:t>
            </w:r>
          </w:p>
          <w:p>
            <w:pPr>
              <w:pStyle w:val="T4dispositie"/>
              <w:rPr/>
            </w:pPr>
            <w:r>
              <w:rPr/>
              <w:t>Trompet B/D</w:t>
            </w:r>
          </w:p>
        </w:tc>
        <w:tc>
          <w:tcPr>
            <w:tcW w:w="480"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2</w:t>
            </w:r>
            <w:r>
              <w:rPr>
                <w:lang w:val="nl-NL"/>
              </w:rPr>
              <w:t>'</w:t>
            </w:r>
          </w:p>
          <w:p>
            <w:pPr>
              <w:pStyle w:val="T4dispositie"/>
              <w:rPr/>
            </w:pPr>
            <w:r>
              <w:rPr/>
              <w:t>3 f.</w:t>
            </w:r>
          </w:p>
          <w:p>
            <w:pPr>
              <w:pStyle w:val="T4dispositie"/>
              <w:rPr/>
            </w:pPr>
            <w:r>
              <w:rPr/>
              <w:t>4 f.</w:t>
            </w:r>
          </w:p>
          <w:p>
            <w:pPr>
              <w:pStyle w:val="T4dispositie"/>
              <w:rPr/>
            </w:pPr>
            <w:r>
              <w:rPr/>
              <w:t>16</w:t>
            </w:r>
            <w:r>
              <w:rPr>
                <w:lang w:val="nl-NL"/>
              </w:rPr>
              <w:t>'</w:t>
            </w:r>
          </w:p>
          <w:p>
            <w:pPr>
              <w:pStyle w:val="T4dispositie"/>
              <w:rPr/>
            </w:pPr>
            <w:r>
              <w:rPr/>
              <w:t>8</w:t>
            </w:r>
            <w:r>
              <w:rPr>
                <w:lang w:val="nl-NL"/>
              </w:rPr>
              <w:t>'</w:t>
            </w:r>
          </w:p>
        </w:tc>
        <w:tc>
          <w:tcPr>
            <w:tcW w:w="1737" w:type="dxa"/>
            <w:tcBorders/>
          </w:tcPr>
          <w:p>
            <w:pPr>
              <w:pStyle w:val="T4dispositie"/>
              <w:rPr>
                <w:i/>
                <w:i/>
                <w:iCs/>
              </w:rPr>
            </w:pPr>
            <w:r>
              <w:rPr>
                <w:i/>
                <w:iCs/>
              </w:rPr>
              <w:t>Positiv</w:t>
            </w:r>
          </w:p>
          <w:p>
            <w:pPr>
              <w:pStyle w:val="T4dispositie"/>
              <w:rPr/>
            </w:pPr>
            <w:r>
              <w:rPr/>
              <w:t>Bourdon</w:t>
            </w:r>
          </w:p>
          <w:p>
            <w:pPr>
              <w:pStyle w:val="T4dispositie"/>
              <w:rPr/>
            </w:pPr>
            <w:r>
              <w:rPr/>
              <w:t>Salicional</w:t>
            </w:r>
          </w:p>
          <w:p>
            <w:pPr>
              <w:pStyle w:val="T4dispositie"/>
              <w:rPr/>
            </w:pPr>
            <w:r>
              <w:rPr/>
              <w:t>Schweizerflöte D</w:t>
            </w:r>
          </w:p>
          <w:p>
            <w:pPr>
              <w:pStyle w:val="T4dispositie"/>
              <w:rPr/>
            </w:pPr>
            <w:r>
              <w:rPr/>
              <w:t>Principal</w:t>
            </w:r>
          </w:p>
          <w:p>
            <w:pPr>
              <w:pStyle w:val="T4dispositie"/>
              <w:rPr/>
            </w:pPr>
            <w:r>
              <w:rPr/>
              <w:t>Flauto dulce</w:t>
            </w:r>
          </w:p>
          <w:p>
            <w:pPr>
              <w:pStyle w:val="T4dispositie"/>
              <w:rPr/>
            </w:pPr>
            <w:r>
              <w:rPr/>
              <w:t>Flauto traverso</w:t>
            </w:r>
          </w:p>
          <w:p>
            <w:pPr>
              <w:pStyle w:val="T4dispositie"/>
              <w:rPr/>
            </w:pPr>
            <w:r>
              <w:rPr/>
              <w:t>Pi[c]olo</w:t>
            </w:r>
          </w:p>
          <w:p>
            <w:pPr>
              <w:pStyle w:val="T4dispositie"/>
              <w:rPr/>
            </w:pPr>
            <w:r>
              <w:rPr/>
              <w:t>Krummhorn B/D</w:t>
            </w:r>
          </w:p>
        </w:tc>
        <w:tc>
          <w:tcPr>
            <w:tcW w:w="375"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c>
          <w:tcPr>
            <w:tcW w:w="1343" w:type="dxa"/>
            <w:tcBorders/>
          </w:tcPr>
          <w:p>
            <w:pPr>
              <w:pStyle w:val="T4dispositie"/>
              <w:rPr>
                <w:i/>
                <w:i/>
                <w:iCs/>
              </w:rPr>
            </w:pPr>
            <w:r>
              <w:rPr>
                <w:i/>
                <w:iCs/>
              </w:rPr>
              <w:t>Pedal</w:t>
            </w:r>
          </w:p>
          <w:p>
            <w:pPr>
              <w:pStyle w:val="T4dispositie"/>
              <w:rPr/>
            </w:pPr>
            <w:r>
              <w:rPr/>
              <w:t>Subbass</w:t>
            </w:r>
          </w:p>
          <w:p>
            <w:pPr>
              <w:pStyle w:val="T4dispositie"/>
              <w:rPr/>
            </w:pPr>
            <w:r>
              <w:rPr/>
              <w:t>Octave</w:t>
            </w:r>
          </w:p>
          <w:p>
            <w:pPr>
              <w:pStyle w:val="T4dispositie"/>
              <w:rPr/>
            </w:pPr>
            <w:r>
              <w:rPr/>
              <w:t>Violoncello</w:t>
            </w:r>
          </w:p>
          <w:p>
            <w:pPr>
              <w:pStyle w:val="T4dispositie"/>
              <w:rPr/>
            </w:pPr>
            <w:r>
              <w:rPr/>
              <w:t>Octave</w:t>
            </w:r>
          </w:p>
          <w:p>
            <w:pPr>
              <w:pStyle w:val="T4dispositie"/>
              <w:rPr/>
            </w:pPr>
            <w:r>
              <w:rPr/>
              <w:t>Blockflöte</w:t>
            </w:r>
          </w:p>
          <w:p>
            <w:pPr>
              <w:pStyle w:val="T4dispositie"/>
              <w:rPr/>
            </w:pPr>
            <w:r>
              <w:rPr/>
              <w:t>Posaune</w:t>
            </w:r>
          </w:p>
        </w:tc>
        <w:tc>
          <w:tcPr>
            <w:tcW w:w="425"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1</w:t>
            </w:r>
            <w:r>
              <w:rPr>
                <w:lang w:val="nl-NL"/>
              </w:rPr>
              <w:t>'</w:t>
            </w:r>
          </w:p>
          <w:p>
            <w:pPr>
              <w:pStyle w:val="T4dispositie"/>
              <w:rPr/>
            </w:pPr>
            <w:r>
              <w:rPr/>
              <w:t>16</w:t>
            </w:r>
            <w:r>
              <w:rPr>
                <w:lang w:val="nl-NL"/>
              </w:rPr>
              <w:t>'</w:t>
            </w:r>
          </w:p>
        </w:tc>
      </w:tr>
    </w:tbl>
    <w:p>
      <w:pPr>
        <w:pStyle w:val="T4dispositie"/>
        <w:rPr/>
      </w:pPr>
      <w:r>
        <w:rPr/>
      </w:r>
    </w:p>
    <w:p>
      <w:pPr>
        <w:pStyle w:val="T4dispositie"/>
        <w:rPr/>
      </w:pPr>
      <w:r>
        <w:rPr/>
        <w:t>pedalkoppel</w:t>
      </w:r>
    </w:p>
    <w:p>
      <w:pPr>
        <w:pStyle w:val="T4dispositie"/>
        <w:rPr/>
      </w:pPr>
      <w:r>
        <w:rPr/>
        <w:t>ventil</w:t>
      </w:r>
    </w:p>
    <w:p>
      <w:pPr>
        <w:pStyle w:val="T4dispositie"/>
        <w:rPr/>
      </w:pPr>
      <w:r>
        <w:rPr/>
        <w:t>twee balgen</w:t>
      </w:r>
    </w:p>
    <w:p>
      <w:pPr>
        <w:pStyle w:val="T1"/>
        <w:jc w:val="start"/>
        <w:rPr>
          <w:lang w:val="nl-NL"/>
        </w:rPr>
      </w:pPr>
      <w:r>
        <w:rPr>
          <w:lang w:val="nl-NL"/>
        </w:rPr>
      </w:r>
    </w:p>
    <w:p>
      <w:pPr>
        <w:pStyle w:val="T1"/>
        <w:jc w:val="start"/>
        <w:rPr/>
      </w:pPr>
      <w:r>
        <w:rPr>
          <w:lang w:val="nl-NL"/>
        </w:rPr>
        <w:t>Volgens het contract waren C-c</w:t>
      </w:r>
      <w:r>
        <w:rPr>
          <w:vertAlign w:val="superscript"/>
          <w:lang w:val="nl-NL"/>
        </w:rPr>
        <w:t>2</w:t>
      </w:r>
      <w:r>
        <w:rPr>
          <w:lang w:val="nl-NL"/>
        </w:rPr>
        <w:t xml:space="preserve"> van de Bourdon 16', C-c</w:t>
      </w:r>
      <w:r>
        <w:rPr>
          <w:vertAlign w:val="superscript"/>
          <w:lang w:val="nl-NL"/>
        </w:rPr>
        <w:t>1</w:t>
      </w:r>
      <w:r>
        <w:rPr>
          <w:lang w:val="nl-NL"/>
        </w:rPr>
        <w:t xml:space="preserve"> van de Hohlpfeife 8' en C-c van de Flauto 4' (HW) van hout. De Mixtuur had op C de samenstelling 2, 1 1/3 1 en de Cornet op c</w:t>
      </w:r>
      <w:r>
        <w:rPr>
          <w:vertAlign w:val="superscript"/>
          <w:lang w:val="nl-NL"/>
        </w:rPr>
        <w:t>1</w:t>
      </w:r>
      <w:r>
        <w:rPr>
          <w:lang w:val="nl-NL"/>
        </w:rPr>
        <w:t xml:space="preserve"> de samenstelling 4, 2 2/3, 2, 1 3/5. Op het Pos waren C-c</w:t>
      </w:r>
      <w:r>
        <w:rPr>
          <w:vertAlign w:val="superscript"/>
          <w:lang w:val="nl-NL"/>
        </w:rPr>
        <w:t>1</w:t>
      </w:r>
      <w:r>
        <w:rPr>
          <w:lang w:val="nl-NL"/>
        </w:rPr>
        <w:t xml:space="preserve"> van de Bourdon 8', C-H van de Salicional 8', de Schweizerflöte D 8' (grenen en vuren), de Flauto traverso 4' (kersen, overblazend) en C-c van de Flauto dulce 4' van hout. De Blockflöte 1' van het Ped was van metaal, de overige stemmen van het Ped waren van hout. De tongwerken hadden mondstukken (kelen) en stemkrukken van messing en tongen van ´Neusilber´.</w:t>
      </w:r>
    </w:p>
    <w:p>
      <w:pPr>
        <w:pStyle w:val="T1"/>
        <w:jc w:val="start"/>
        <w:rPr>
          <w:lang w:val="nl-NL"/>
        </w:rPr>
      </w:pPr>
      <w:r>
        <w:rPr>
          <w:lang w:val="nl-NL"/>
        </w:rPr>
        <w:t>In 1887 vervaardigden de gebroeders Gradussen een nieuwe naaldhouten kas met een loos front boven de klaviatuur. De lange zijde (naar het midden van de galerij) is afgesloten met deuren, luiken en gaas. Het Ped werd verwijderd.</w:t>
      </w:r>
    </w:p>
    <w:p>
      <w:pPr>
        <w:pStyle w:val="T1"/>
        <w:jc w:val="start"/>
        <w:rPr>
          <w:lang w:val="nl-NL"/>
        </w:rPr>
      </w:pPr>
      <w:r>
        <w:rPr>
          <w:lang w:val="nl-NL"/>
        </w:rPr>
        <w:t>De klaviatuur is vermoedelijk van Gradussen, maar wijkt op details af van de bij hen gebruikelijke aanleg. Zo ontbreekt hier bijvoorbeeld een trede voor de Prestant 8'. De registertrekkers zijn rond en boven de lessenaarbak aangebracht. Boven de klavieren is een koperen naamplaatje van de firma Franssen aanwezig. De registeropschriften dateren uit verschillende perioden.</w:t>
      </w:r>
    </w:p>
    <w:p>
      <w:pPr>
        <w:pStyle w:val="T1"/>
        <w:jc w:val="start"/>
        <w:rPr>
          <w:lang w:val="nl-NL"/>
        </w:rPr>
      </w:pPr>
      <w:r>
        <w:rPr>
          <w:lang w:val="nl-NL"/>
        </w:rPr>
        <w:t>De windladen dateren uit 1846. Het pijpwerk van het HW staat opgesteld op twee windladen, in hele tonen naar buiten toe aflopend. Daarbij staat de Prestant 8' aan de muurzijde en de Trompet 8' aan de zijde van de galerij. Tussen de laden is enig houten pijpwerk geplaatst. De lade van het OP is chromatisch met de Roerfluit 8' (op de plaats van het oorspronkelijke tongwerk) aan de muurzijde en de Viola di Gamba 8' aan de zijde van de galerij.</w:t>
      </w:r>
    </w:p>
    <w:p>
      <w:pPr>
        <w:pStyle w:val="T1"/>
        <w:jc w:val="start"/>
        <w:rPr/>
      </w:pPr>
      <w:r>
        <w:rPr>
          <w:lang w:val="nl-NL"/>
        </w:rPr>
        <w:t>De Prestant 8' dateert vermoedelijk deels uit 1846 en deels uit 1887 en is voorzien van expressions. C-h</w:t>
      </w:r>
      <w:r>
        <w:rPr>
          <w:vertAlign w:val="superscript"/>
          <w:lang w:val="nl-NL"/>
        </w:rPr>
        <w:t>1</w:t>
      </w:r>
      <w:r>
        <w:rPr>
          <w:lang w:val="nl-NL"/>
        </w:rPr>
        <w:t xml:space="preserve"> van de Bourdon 16' (1846) zijn van hout, het vervolg is van metaal. De Salicionaal 8' is van Franssen (ca 1925) en bestaat uit fabriekspijpwerk met geperste labia en expressions; de grotere pijpen zijn van zink. De Quint 2 2/3' dateert uit 1968 en is deels voorzien van expressions. C-g van de Holpijp 8' (1846, gedekt) zijn van hout, het vervolg is van metaal. De Octaaf 4' (1846) is voorzien van expressions. De Fluit 4' (1846) heeft gedekte pijpen voor C-g</w:t>
      </w:r>
      <w:r>
        <w:rPr>
          <w:vertAlign w:val="superscript"/>
          <w:lang w:val="nl-NL"/>
        </w:rPr>
        <w:t>1</w:t>
      </w:r>
      <w:r>
        <w:rPr>
          <w:lang w:val="nl-NL"/>
        </w:rPr>
        <w:t>, het vervolg is open, conisch. De Octaaf 2' en de Piccolo 2' dateren uit 1846 en zijn open, cilindrisch. De Mixtuur (1846/1968) staat op één sleep. Daarnaast is een lege sleep aanwezig; de bijbehorende registerknop is verdwenen. De Trompet 8' (1968) staat op twee slepen die thans met elkaar verbonden zijn. Oorspronkelijk was dit register dus gedeeld.</w:t>
      </w:r>
    </w:p>
    <w:p>
      <w:pPr>
        <w:pStyle w:val="T1"/>
        <w:jc w:val="start"/>
        <w:rPr>
          <w:lang w:val="nl-NL"/>
        </w:rPr>
      </w:pPr>
      <w:r>
        <w:rPr>
          <w:lang w:val="nl-NL"/>
        </w:rPr>
        <w:t>De Viola di Gamba 8' van het OP dateert uit 1887 en is van C-H gedekt (Quintadeen). De Vox Celeste 8' (ca 1925) begint op c. Van de Bourdon B/D 8' (1846) zijn C-H van hout. De Gemshoorn 4' (ca 1925) is voorzien van expressions en boogvormige opsneden. De Fluit harmonique 4' (1887) is in de discant overblazend. De Woudfluit 2' (1968) is open, cilindrisch. De Roerfluit 8' (ca 1925) heeft gedekte houten pijpen voor C-H en staat op twee met elkaar doorverbonden slepen. Oorspronkelijk stond hier de Krummhorn B/D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Inhopg5">
    <w:name w:val="inhopg 5"/>
    <w:basedOn w:val="Normal"/>
    <w:qFormat/>
    <w:pPr>
      <w:tabs>
        <w:tab w:val="clear" w:pos="708"/>
        <w:tab w:val="right" w:pos="9360" w:leader="dot"/>
      </w:tabs>
      <w:autoSpaceDE w:val="false"/>
      <w:spacing w:lineRule="atLeast" w:line="240"/>
      <w:ind w:start="360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2007-02-12T12:47:00Z</dcterms:created>
  <dc:creator>WS1</dc:creator>
  <dc:description/>
  <dc:language>en-US</dc:language>
  <cp:lastModifiedBy>WS1</cp:lastModifiedBy>
  <cp:lastPrinted>2006-06-26T12:59:00Z</cp:lastPrinted>
  <dcterms:modified xsi:type="dcterms:W3CDTF">2007-02-12T12:47:00Z</dcterms:modified>
  <cp:revision>2</cp:revision>
  <dc:subject/>
  <dc:title>Steenwijk / 1880</dc:title>
</cp:coreProperties>
</file>