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De Meern / 1888</w:t>
      </w:r>
    </w:p>
    <w:p>
      <w:pPr>
        <w:pStyle w:val="Heading2"/>
        <w:rPr>
          <w:i w:val="false"/>
          <w:i w:val="false"/>
          <w:iCs/>
        </w:rPr>
      </w:pPr>
      <w:r>
        <w:rPr>
          <w:i w:val="false"/>
          <w:iCs/>
        </w:rPr>
        <w:t>R.K. Kerk H. Maria ten Hemelopneming</w:t>
      </w:r>
    </w:p>
    <w:p>
      <w:pPr>
        <w:pStyle w:val="T1"/>
        <w:jc w:val="start"/>
        <w:rPr>
          <w:i/>
          <w:i/>
          <w:iCs/>
          <w:lang w:val="nl-NL"/>
        </w:rPr>
      </w:pPr>
      <w:r>
        <w:rPr>
          <w:i/>
          <w:iCs/>
          <w:lang w:val="nl-NL"/>
        </w:rPr>
      </w:r>
    </w:p>
    <w:p>
      <w:pPr>
        <w:pStyle w:val="T1"/>
        <w:jc w:val="start"/>
        <w:rPr>
          <w:i/>
          <w:i/>
          <w:iCs/>
          <w:lang w:val="nl-NL"/>
        </w:rPr>
      </w:pPr>
      <w:r>
        <w:rPr>
          <w:i/>
          <w:iCs/>
          <w:lang w:val="nl-NL"/>
        </w:rPr>
        <w:t>Driebeukige kruisbasiliek met toren in romaniserende en gotiserende vormen met sterke expressionistische inslag, gebouwd 1939-1940 naar ontwerp van H.C. van de Leur. Het inwendige is als schoon werk behandeld; in het middenschip zware gordelbogen waartussen geknikte zolderingen. In de zeer smalle zijbeuken dwars geplaatste tongewelven.</w:t>
      </w:r>
    </w:p>
    <w:p>
      <w:pPr>
        <w:pStyle w:val="T1"/>
        <w:jc w:val="start"/>
        <w:rPr>
          <w:i/>
          <w:i/>
          <w:iCs/>
          <w:lang w:val="nl-NL"/>
        </w:rPr>
      </w:pPr>
      <w:r>
        <w:rPr>
          <w:i/>
          <w:iCs/>
          <w:lang w:val="nl-NL"/>
        </w:rPr>
      </w:r>
    </w:p>
    <w:p>
      <w:pPr>
        <w:pStyle w:val="T1"/>
        <w:jc w:val="start"/>
        <w:rPr>
          <w:lang w:val="nl-NL"/>
        </w:rPr>
      </w:pPr>
      <w:r>
        <w:rPr>
          <w:lang w:val="nl-NL"/>
        </w:rPr>
        <w:t>Kas: 1888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stond oorspronkelijk in de R.K. Kerk te Oudenrijn, een voorbeeld van de decoratieve neogotiek, gebouwd in 1859 naar ontwerp van de architect H.J. van den Brink. In de voorgevel van deze kerk bevond zich een breed spitsboogvenster dat bij de bouw van het orgel zo veelmogelijk vrij gelaten moest worden. Dit verklaart de lage middenpartij van dit instrument. Maarschalkerweerd bouwde een instrument met twee forse vlakke torens die hij verbond door een vrij laag tussenstuk dat werd uitgevoerd zonder middentoren. Hij voorzag het van driehoekige panelen onder de pijpvelden, zoals hij die al verschillende keren had toegepast. De hierdoor ontstane schuin naar het midden oplopende onderlijsten kregen in de bovenlijsten een tegenbeweging. Bovendien bracht hij tussen de torens nog een omgekeerde tudorboog met hogels aan. Deze opzet herinnert enigszins aan die van het Maarschalkerweerd-orgel in Dedemsvaart uit 1881, maar is wat conventioneler (deel 1878-1886, 168-169).</w:t>
      </w:r>
    </w:p>
    <w:p>
      <w:pPr>
        <w:pStyle w:val="T2Kunst"/>
        <w:jc w:val="start"/>
        <w:rPr>
          <w:lang w:val="nl-NL"/>
        </w:rPr>
      </w:pPr>
      <w:r>
        <w:rPr>
          <w:lang w:val="nl-NL"/>
        </w:rPr>
        <w:t>De decoratie is sober. Het is niet aannemelijk dat het atelier Mengelberg, waarmee Maarschalkerweerd vaak samenwerkte, hierin de hand heeft gehad. Blinderingen aan de pijpvoeten ontbreken. In de middenvelden zijn aan de pijpuiteinden eenvoudige rondboogjes aangebracht. In de spitsbogige pijpvelden in de zijtorens zijn vlak uitgezaagde toten te zien. Op de torens tootlijsten en pinakels. Onder de pijpvelden in de middenpartij zijn geschilderde spreukbanden aangebracht. Onder de pijpen in de torens en in de boogzwikken bevindt zich eenvoudig geschilderd rankwerk.</w:t>
      </w:r>
    </w:p>
    <w:p>
      <w:pPr>
        <w:pStyle w:val="T2Kunst"/>
        <w:jc w:val="start"/>
        <w:rPr>
          <w:lang w:val="nl-NL"/>
        </w:rPr>
      </w:pPr>
      <w:r>
        <w:rPr>
          <w:lang w:val="nl-NL"/>
        </w:rPr>
        <w:t>In 1897 zou Maarschalkerweerd een rijkere en monumentalere versie van dit concept tot stand brengen in de St-Dominicus te Alkmaar. Daar werd wel een middentoren aangebracht. Deze kreeg een trapeziumvorm, evenals de zijtorens. Deze waardevolle kerk werd echter gesloopt; enige delen van het Maarschalkerweerd-front zijn opnieuw gebruikt in de St-Willibrordus te Bodegraven.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Bert Wisgerhof, </w:t>
      </w:r>
      <w:r>
        <w:rPr>
          <w:i/>
          <w:lang w:val="nl-NL"/>
        </w:rPr>
        <w:t>Utrechts Orgellandschap</w:t>
      </w:r>
      <w:r>
        <w:rPr>
          <w:lang w:val="nl-NL"/>
        </w:rPr>
        <w:t>. Amersfoort, 1979, 106.</w:t>
      </w:r>
    </w:p>
    <w:p>
      <w:pPr>
        <w:pStyle w:val="T3Lit"/>
        <w:rPr>
          <w:lang w:val="nl-NL"/>
        </w:rPr>
      </w:pPr>
      <w:r>
        <w:rPr>
          <w:lang w:val="nl-NL"/>
        </w:rPr>
      </w:r>
    </w:p>
    <w:p>
      <w:pPr>
        <w:pStyle w:val="T3Lit"/>
        <w:rPr/>
      </w:pPr>
      <w:r>
        <w:rPr/>
        <w:t>Monumentnummer 520326</w:t>
      </w:r>
    </w:p>
    <w:p>
      <w:pPr>
        <w:pStyle w:val="T3Lit"/>
        <w:rPr/>
      </w:pPr>
      <w:r>
        <w:rPr/>
        <w:t>Orgelnummer 291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1888</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Oudenrijn, R.K. Kerk</w:t>
      </w:r>
    </w:p>
    <w:p>
      <w:pPr>
        <w:pStyle w:val="T1"/>
        <w:jc w:val="start"/>
        <w:rPr>
          <w:lang w:val="nl-NL"/>
        </w:rPr>
      </w:pPr>
      <w:r>
        <w:rPr>
          <w:lang w:val="nl-NL"/>
        </w:rPr>
      </w:r>
    </w:p>
    <w:p>
      <w:pPr>
        <w:pStyle w:val="T1"/>
        <w:jc w:val="start"/>
        <w:rPr>
          <w:lang w:val="nl-NL"/>
        </w:rPr>
      </w:pPr>
      <w:r>
        <w:rPr>
          <w:lang w:val="nl-NL"/>
        </w:rPr>
        <w:t>1940</w:t>
      </w:r>
    </w:p>
    <w:p>
      <w:pPr>
        <w:pStyle w:val="T1"/>
        <w:jc w:val="start"/>
        <w:rPr>
          <w:lang w:val="nl-NL"/>
        </w:rPr>
      </w:pPr>
      <w:r>
        <w:rPr>
          <w:lang w:val="nl-NL"/>
        </w:rPr>
        <w:t>.</w:t>
        <w:tab/>
        <w:t>orgel overgeplaatst naar huidige kerkgebouw</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564" w:type="dxa"/>
        <w:jc w:val="start"/>
        <w:tblInd w:w="-70" w:type="dxa"/>
        <w:tblLayout w:type="fixed"/>
        <w:tblCellMar>
          <w:top w:w="0" w:type="dxa"/>
          <w:start w:w="70" w:type="dxa"/>
          <w:bottom w:w="0" w:type="dxa"/>
          <w:end w:w="70" w:type="dxa"/>
        </w:tblCellMar>
      </w:tblPr>
      <w:tblGrid>
        <w:gridCol w:w="1600"/>
        <w:gridCol w:w="631"/>
        <w:gridCol w:w="1690"/>
        <w:gridCol w:w="643"/>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Doublet</w:t>
            </w:r>
          </w:p>
          <w:p>
            <w:pPr>
              <w:pStyle w:val="T4dispositie"/>
              <w:jc w:val="start"/>
              <w:rPr>
                <w:lang w:val="nl-NL"/>
              </w:rPr>
            </w:pPr>
            <w:r>
              <w:rPr>
                <w:lang w:val="nl-NL"/>
              </w:rPr>
              <w:t>Trompet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1-2 st.</w:t>
            </w:r>
          </w:p>
          <w:p>
            <w:pPr>
              <w:pStyle w:val="T4dispositie"/>
              <w:jc w:val="start"/>
              <w:rPr>
                <w:lang w:val="nl-NL"/>
              </w:rPr>
            </w:pPr>
            <w:r>
              <w:rPr>
                <w:lang w:val="nl-NL"/>
              </w:rPr>
              <w:t>8'</w:t>
            </w:r>
          </w:p>
        </w:tc>
        <w:tc>
          <w:tcPr>
            <w:tcW w:w="169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Roer-fluit</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ventiel (vastgezet)</w:t>
      </w:r>
    </w:p>
    <w:p>
      <w:pPr>
        <w:pStyle w:val="T1"/>
        <w:jc w:val="start"/>
        <w:rPr>
          <w:lang w:val="nl-NL"/>
        </w:rPr>
      </w:pPr>
      <w:r>
        <w:rPr>
          <w:lang w:val="nl-NL"/>
        </w:rPr>
      </w:r>
    </w:p>
    <w:p>
      <w:pPr>
        <w:pStyle w:val="T1"/>
        <w:jc w:val="start"/>
        <w:rPr>
          <w:lang w:val="nl-NL"/>
        </w:rPr>
      </w:pPr>
      <w:r>
        <w:rPr>
          <w:lang w:val="nl-NL"/>
        </w:rPr>
        <w:t>Samenstelling vulstem</w:t>
      </w:r>
    </w:p>
    <w:tbl>
      <w:tblPr>
        <w:tblW w:w="2526" w:type="dxa"/>
        <w:jc w:val="start"/>
        <w:tblInd w:w="-108" w:type="dxa"/>
        <w:tblLayout w:type="fixed"/>
        <w:tblCellMar>
          <w:top w:w="0" w:type="dxa"/>
          <w:start w:w="108" w:type="dxa"/>
          <w:bottom w:w="0" w:type="dxa"/>
          <w:end w:w="108" w:type="dxa"/>
        </w:tblCellMar>
      </w:tblPr>
      <w:tblGrid>
        <w:gridCol w:w="1253"/>
        <w:gridCol w:w="479"/>
        <w:gridCol w:w="794"/>
      </w:tblGrid>
      <w:tr>
        <w:trPr/>
        <w:tc>
          <w:tcPr>
            <w:tcW w:w="1253" w:type="dxa"/>
            <w:tcBorders/>
          </w:tcPr>
          <w:p>
            <w:pPr>
              <w:pStyle w:val="T1"/>
              <w:jc w:val="start"/>
              <w:rPr>
                <w:lang w:val="nl-NL"/>
              </w:rPr>
            </w:pPr>
            <w:r>
              <w:rPr>
                <w:lang w:val="nl-NL"/>
              </w:rPr>
              <w:t>Doublet</w:t>
            </w:r>
          </w:p>
        </w:tc>
        <w:tc>
          <w:tcPr>
            <w:tcW w:w="479" w:type="dxa"/>
            <w:tcBorders/>
          </w:tcPr>
          <w:p>
            <w:pPr>
              <w:pStyle w:val="T4dispositie"/>
              <w:rPr>
                <w:lang w:val="nl-NL"/>
              </w:rPr>
            </w:pPr>
            <w:r>
              <w:rPr>
                <w:lang w:val="nl-NL"/>
              </w:rPr>
              <w:t>C</w:t>
            </w:r>
          </w:p>
          <w:p>
            <w:pPr>
              <w:pStyle w:val="T4dispositie"/>
              <w:rPr>
                <w:lang w:val="nl-NL"/>
              </w:rPr>
            </w:pPr>
            <w:r>
              <w:rPr>
                <w:lang w:val="nl-NL"/>
              </w:rPr>
              <w:t>2</w:t>
            </w:r>
          </w:p>
        </w:tc>
        <w:tc>
          <w:tcPr>
            <w:tcW w:w="794"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trapinstallatie (1888)</w:t>
      </w:r>
    </w:p>
    <w:p>
      <w:pPr>
        <w:pStyle w:val="T1"/>
        <w:jc w:val="start"/>
        <w:rPr>
          <w:lang w:val="nl-NL"/>
        </w:rPr>
      </w:pPr>
      <w:r>
        <w:rPr>
          <w:lang w:val="nl-NL"/>
        </w:rPr>
        <w:t>Winddruk</w:t>
      </w:r>
    </w:p>
    <w:p>
      <w:pPr>
        <w:pStyle w:val="T1"/>
        <w:jc w:val="start"/>
        <w:rPr>
          <w:lang w:val="nl-NL"/>
        </w:rPr>
      </w:pPr>
      <w:r>
        <w:rPr>
          <w:lang w:val="nl-NL"/>
        </w:rPr>
        <w:t>86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Het orgel is geheel origineel en is volgens de tekst op het front </w:t>
      </w:r>
      <w:r>
        <w:rPr>
          <w:i/>
          <w:iCs/>
          <w:lang w:val="nl-NL"/>
        </w:rPr>
        <w:t>Ter ere Gods geschonken door Joh(annes) van O(ostrom) en M.P. Ao 1888</w:t>
      </w:r>
      <w:r>
        <w:rPr>
          <w:lang w:val="nl-NL"/>
        </w:rPr>
        <w:t>.</w:t>
      </w:r>
    </w:p>
    <w:p>
      <w:pPr>
        <w:pStyle w:val="T1"/>
        <w:jc w:val="start"/>
        <w:rPr>
          <w:lang w:val="nl-NL"/>
        </w:rPr>
      </w:pPr>
      <w:r>
        <w:rPr>
          <w:lang w:val="nl-NL"/>
        </w:rPr>
        <w:t>Het pijpwerk is op gecombineerde laden geplaatst, verdeeld in een C- en een Cis-kant vanuit het midden oplopend.</w:t>
      </w:r>
    </w:p>
    <w:p>
      <w:pPr>
        <w:pStyle w:val="T1"/>
        <w:jc w:val="start"/>
        <w:rPr/>
      </w:pPr>
      <w:r>
        <w:rPr>
          <w:lang w:val="nl-NL"/>
        </w:rPr>
        <w:t>De Prestant 8' staat van C-h</w:t>
      </w:r>
      <w:r>
        <w:rPr>
          <w:vertAlign w:val="superscript"/>
          <w:lang w:val="nl-NL"/>
        </w:rPr>
        <w:t>2</w:t>
      </w:r>
      <w:r>
        <w:rPr>
          <w:lang w:val="nl-NL"/>
        </w:rPr>
        <w:t xml:space="preserve"> in het front, het vervolg staat op de lade. De hoogste vier frontpijpen links en rechts van het midden zijn stom. C-g van de Bourdon 16' zijn van eiken en opgesteld tegen de beide zijwanden van de kas. Het vervolg is van metaal (gedekt) en staat op de lade. C-H van de Roer-fluit 8' zijn van hout (gedekt), het vervolg is van metaal met roeren. De Octaaf 4' is van C-h</w:t>
      </w:r>
      <w:r>
        <w:rPr>
          <w:vertAlign w:val="superscript"/>
          <w:lang w:val="nl-NL"/>
        </w:rPr>
        <w:t>1</w:t>
      </w:r>
      <w:r>
        <w:rPr>
          <w:lang w:val="nl-NL"/>
        </w:rPr>
        <w:t xml:space="preserve"> voorzien van expressions. De Doublet heeft expressions voor C-h. De Trompet 8' is uitgevoerd in Franse factuur met metalen stevels en koppen.</w:t>
      </w:r>
    </w:p>
    <w:p>
      <w:pPr>
        <w:pStyle w:val="T1"/>
        <w:jc w:val="start"/>
        <w:rPr/>
      </w:pPr>
      <w:r>
        <w:rPr>
          <w:lang w:val="nl-NL"/>
        </w:rPr>
        <w:t>C-H van de Holpijp 8' zijn van eiken, het vervolg is van metaal (gedekt). De Viola di Gamba 8' is van C-H gecombineerd met de Holpijp, het vervolg is van metaal met expressions. C-h</w:t>
      </w:r>
      <w:r>
        <w:rPr>
          <w:vertAlign w:val="superscript"/>
          <w:lang w:val="nl-NL"/>
        </w:rPr>
        <w:t>1</w:t>
      </w:r>
      <w:r>
        <w:rPr>
          <w:lang w:val="nl-NL"/>
        </w:rPr>
        <w:t xml:space="preserve"> van de Roer-fluit 4' zijn van metaal met roeren, het vervolg is open, conisch.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2007-02-12T13:59:00Z</dcterms:created>
  <dc:creator>WS1</dc:creator>
  <dc:description/>
  <dc:language>en-US</dc:language>
  <cp:lastModifiedBy>WS1</cp:lastModifiedBy>
  <dcterms:modified xsi:type="dcterms:W3CDTF">2007-02-12T13:59:00Z</dcterms:modified>
  <cp:revision>2</cp:revision>
  <dc:subject/>
  <dc:title>Kockengen / 1884</dc:title>
</cp:coreProperties>
</file>