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1888</w:t>
      </w:r>
    </w:p>
    <w:p>
      <w:pPr>
        <w:pStyle w:val="Heading2"/>
        <w:rPr>
          <w:i w:val="false"/>
          <w:i w:val="false"/>
          <w:iCs/>
        </w:rPr>
      </w:pPr>
      <w:r>
        <w:rPr>
          <w:i w:val="false"/>
          <w:iCs/>
        </w:rPr>
        <w:t>Katholiek Apostolische Gemeente</w:t>
      </w:r>
    </w:p>
    <w:p>
      <w:pPr>
        <w:pStyle w:val="T1"/>
        <w:jc w:val="start"/>
        <w:rPr>
          <w:i/>
          <w:i/>
          <w:iCs/>
          <w:lang w:val="nl-NL"/>
        </w:rPr>
      </w:pPr>
      <w:r>
        <w:rPr>
          <w:i/>
          <w:iCs/>
          <w:lang w:val="nl-NL"/>
        </w:rPr>
      </w:r>
    </w:p>
    <w:p>
      <w:pPr>
        <w:pStyle w:val="T1"/>
        <w:jc w:val="start"/>
        <w:rPr>
          <w:i/>
          <w:i/>
          <w:iCs/>
          <w:lang w:val="nl-NL"/>
        </w:rPr>
      </w:pPr>
      <w:r>
        <w:rPr>
          <w:i/>
          <w:iCs/>
          <w:lang w:val="nl-NL"/>
        </w:rPr>
        <w:t>Eenbeukige kerk in rondboogstijl met geveltoren, gebouwd in 1868 naar ontwerp van C.W. van Capellen. Voorgevel met boogfriezen. Inwendig een gedrukt gestuct tongewelf. Inrichting uit de bouwtijd.</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kas van dit orgel heeft een uitgesproken blokvorm met spitse torens. Zij flankeren een breed rondbogig middenveld. De torens hebben verhoogde pijpstokken, zoals ook bij de orgels in de Hofrustkapel in Rijswijk (1888) en in Musselkanaal (1893), eveneens van Van Gelder. Ook de gelobde decoratie aan de pijpuiteinden bij genoemde orgels heeft hier zijn equivalent. Op elk van beide torens staat een obelisk. De vleugelstukken worden gevormd door een S-voluut.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3/7 (1888).</w:t>
      </w:r>
    </w:p>
    <w:p>
      <w:pPr>
        <w:pStyle w:val="T3Lit"/>
        <w:rPr>
          <w:lang w:val="nl-NL"/>
        </w:rPr>
      </w:pPr>
      <w:r>
        <w:rPr>
          <w:lang w:val="nl-NL"/>
        </w:rPr>
      </w:r>
    </w:p>
    <w:p>
      <w:pPr>
        <w:pStyle w:val="T3Lit"/>
        <w:rPr>
          <w:lang w:val="nl-NL"/>
        </w:rPr>
      </w:pPr>
      <w:r>
        <w:rPr>
          <w:lang w:val="nl-NL"/>
        </w:rPr>
        <w:t>Monumentnummer 452781</w:t>
      </w:r>
    </w:p>
    <w:p>
      <w:pPr>
        <w:pStyle w:val="T3Lit"/>
        <w:rPr>
          <w:lang w:val="nl-NL"/>
        </w:rPr>
      </w:pPr>
      <w:r>
        <w:rPr>
          <w:lang w:val="nl-NL"/>
        </w:rPr>
        <w:t>Orgelnummer 2134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G. van Leeuwen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1. 1888</w:t>
      </w:r>
    </w:p>
    <w:p>
      <w:pPr>
        <w:pStyle w:val="T1"/>
        <w:jc w:val="start"/>
        <w:rPr>
          <w:lang w:val="nl-NL"/>
        </w:rPr>
      </w:pPr>
      <w:r>
        <w:rPr>
          <w:lang w:val="nl-NL"/>
        </w:rPr>
        <w:t>2. 1922</w:t>
      </w:r>
    </w:p>
    <w:p>
      <w:pPr>
        <w:pStyle w:val="T1"/>
        <w:jc w:val="start"/>
        <w:rPr>
          <w:lang w:val="nl-NL"/>
        </w:rPr>
      </w:pPr>
      <w:r>
        <w:rPr>
          <w:lang w:val="nl-NL"/>
        </w:rPr>
      </w:r>
    </w:p>
    <w:p>
      <w:pPr>
        <w:pStyle w:val="T1"/>
        <w:jc w:val="start"/>
        <w:rPr/>
      </w:pPr>
      <w:r>
        <w:rPr/>
        <w:t xml:space="preserve">Dispositie 1888 </w:t>
      </w:r>
    </w:p>
    <w:tbl>
      <w:tblPr>
        <w:tblW w:w="2080" w:type="dxa"/>
        <w:jc w:val="start"/>
        <w:tblInd w:w="-70" w:type="dxa"/>
        <w:tblLayout w:type="fixed"/>
        <w:tblCellMar>
          <w:top w:w="0" w:type="dxa"/>
          <w:start w:w="70" w:type="dxa"/>
          <w:bottom w:w="0" w:type="dxa"/>
          <w:end w:w="70" w:type="dxa"/>
        </w:tblCellMar>
      </w:tblPr>
      <w:tblGrid>
        <w:gridCol w:w="1488"/>
        <w:gridCol w:w="592"/>
      </w:tblGrid>
      <w:tr>
        <w:trPr/>
        <w:tc>
          <w:tcPr>
            <w:tcW w:w="1488"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Voix Céleste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Piccolo</w:t>
            </w:r>
          </w:p>
          <w:p>
            <w:pPr>
              <w:pStyle w:val="T4dispositie"/>
              <w:jc w:val="start"/>
              <w:rPr>
                <w:lang w:val="nl-NL"/>
              </w:rPr>
            </w:pPr>
            <w:r>
              <w:rPr>
                <w:lang w:val="nl-NL"/>
              </w:rPr>
              <w:t>Cornet</w:t>
            </w:r>
          </w:p>
        </w:tc>
        <w:tc>
          <w:tcPr>
            <w:tcW w:w="5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crescendokast</w:t>
      </w:r>
    </w:p>
    <w:p>
      <w:pPr>
        <w:pStyle w:val="T1"/>
        <w:jc w:val="start"/>
        <w:rPr>
          <w:lang w:val="nl-NL"/>
        </w:rPr>
      </w:pPr>
      <w:r>
        <w:rPr>
          <w:lang w:val="nl-NL"/>
        </w:rPr>
      </w:r>
    </w:p>
    <w:p>
      <w:pPr>
        <w:pStyle w:val="T1"/>
        <w:jc w:val="start"/>
        <w:rPr>
          <w:lang w:val="nl-NL"/>
        </w:rPr>
      </w:pPr>
      <w:r>
        <w:rPr>
          <w:lang w:val="nl-NL"/>
        </w:rPr>
        <w:t>G. van Leeuwen 1922</w:t>
      </w:r>
    </w:p>
    <w:p>
      <w:pPr>
        <w:pStyle w:val="T1"/>
        <w:jc w:val="start"/>
        <w:rPr>
          <w:lang w:val="nl-NL"/>
        </w:rPr>
      </w:pPr>
      <w:r>
        <w:rPr>
          <w:lang w:val="nl-NL"/>
        </w:rPr>
        <w:t>.</w:t>
        <w:tab/>
        <w:t>orgel verbouwd en uitgebreid met ZwW en Ped op pneumatische kegelladen</w:t>
      </w:r>
    </w:p>
    <w:p>
      <w:pPr>
        <w:pStyle w:val="T1"/>
        <w:jc w:val="start"/>
        <w:rPr>
          <w:lang w:val="nl-NL"/>
        </w:rPr>
      </w:pPr>
      <w:r>
        <w:rPr>
          <w:lang w:val="nl-NL"/>
        </w:rPr>
        <w:t>.</w:t>
        <w:tab/>
        <w:t>kas verdiept</w:t>
      </w:r>
    </w:p>
    <w:p>
      <w:pPr>
        <w:pStyle w:val="T1"/>
        <w:jc w:val="start"/>
        <w:rPr>
          <w:lang w:val="nl-NL"/>
        </w:rPr>
      </w:pPr>
      <w:r>
        <w:rPr>
          <w:lang w:val="nl-NL"/>
        </w:rPr>
        <w:t>.</w:t>
        <w:tab/>
        <w:t>nieuwe registerwippers boven de knoppen van HW</w:t>
      </w:r>
    </w:p>
    <w:p>
      <w:pPr>
        <w:pStyle w:val="T1"/>
        <w:jc w:val="start"/>
        <w:rPr>
          <w:lang w:val="nl-NL"/>
        </w:rPr>
      </w:pPr>
      <w:r>
        <w:rPr>
          <w:lang w:val="nl-NL"/>
        </w:rPr>
      </w:r>
    </w:p>
    <w:p>
      <w:pPr>
        <w:pStyle w:val="T1"/>
        <w:jc w:val="start"/>
        <w:rPr/>
      </w:pPr>
      <w:r>
        <w:rPr/>
        <w:t>Dispositie 1922</w:t>
      </w:r>
    </w:p>
    <w:tbl>
      <w:tblPr>
        <w:tblW w:w="6385" w:type="dxa"/>
        <w:jc w:val="start"/>
        <w:tblInd w:w="-70" w:type="dxa"/>
        <w:tblLayout w:type="fixed"/>
        <w:tblCellMar>
          <w:top w:w="0" w:type="dxa"/>
          <w:start w:w="70" w:type="dxa"/>
          <w:bottom w:w="0" w:type="dxa"/>
          <w:end w:w="70" w:type="dxa"/>
        </w:tblCellMar>
      </w:tblPr>
      <w:tblGrid>
        <w:gridCol w:w="1600"/>
        <w:gridCol w:w="631"/>
        <w:gridCol w:w="1690"/>
        <w:gridCol w:w="718"/>
        <w:gridCol w:w="1266"/>
        <w:gridCol w:w="480"/>
      </w:tblGrid>
      <w:tr>
        <w:trPr/>
        <w:tc>
          <w:tcPr>
            <w:tcW w:w="160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Piccolo</w:t>
            </w:r>
          </w:p>
          <w:p>
            <w:pPr>
              <w:pStyle w:val="T4dispositie"/>
              <w:rPr>
                <w:lang w:val="nl-NL"/>
              </w:rPr>
            </w:pPr>
            <w:r>
              <w:rPr>
                <w:lang w:val="nl-NL"/>
              </w:rPr>
              <w:t>Cornet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c>
          <w:tcPr>
            <w:tcW w:w="1690" w:type="dxa"/>
            <w:tcBorders/>
          </w:tcPr>
          <w:p>
            <w:pPr>
              <w:pStyle w:val="T4dispositie"/>
              <w:rPr>
                <w:i/>
                <w:i/>
                <w:iCs/>
                <w:lang w:val="nl-NL"/>
              </w:rPr>
            </w:pPr>
            <w:r>
              <w:rPr>
                <w:i/>
                <w:iCs/>
                <w:lang w:val="nl-NL"/>
              </w:rPr>
              <w:t>Zwelwerk</w:t>
            </w:r>
          </w:p>
          <w:p>
            <w:pPr>
              <w:pStyle w:val="T4dispositie"/>
              <w:rPr>
                <w:lang w:val="nl-NL"/>
              </w:rPr>
            </w:pPr>
            <w:r>
              <w:rPr>
                <w:lang w:val="nl-NL"/>
              </w:rPr>
              <w:t>Hoornprestant</w:t>
            </w:r>
          </w:p>
          <w:p>
            <w:pPr>
              <w:pStyle w:val="T4dispositie"/>
              <w:rPr>
                <w:lang w:val="nl-NL"/>
              </w:rPr>
            </w:pPr>
            <w:r>
              <w:rPr>
                <w:lang w:val="nl-NL"/>
              </w:rPr>
              <w:t>Gedekt</w:t>
            </w:r>
          </w:p>
          <w:p>
            <w:pPr>
              <w:pStyle w:val="T4dispositie"/>
              <w:rPr>
                <w:lang w:val="nl-NL"/>
              </w:rPr>
            </w:pPr>
            <w:r>
              <w:rPr>
                <w:lang w:val="nl-NL"/>
              </w:rPr>
              <w:t>Gamba</w:t>
            </w:r>
          </w:p>
          <w:p>
            <w:pPr>
              <w:pStyle w:val="T4dispositie"/>
              <w:rPr>
                <w:lang w:val="nl-NL"/>
              </w:rPr>
            </w:pPr>
            <w:r>
              <w:rPr>
                <w:lang w:val="nl-NL"/>
              </w:rPr>
              <w:t>Voix Celeste</w:t>
            </w:r>
          </w:p>
          <w:p>
            <w:pPr>
              <w:pStyle w:val="T4dispositie"/>
              <w:rPr>
                <w:lang w:val="nl-NL"/>
              </w:rPr>
            </w:pPr>
            <w:r>
              <w:rPr>
                <w:lang w:val="nl-NL"/>
              </w:rPr>
              <w:t>Sonoor Klarinet</w:t>
            </w:r>
          </w:p>
          <w:p>
            <w:pPr>
              <w:pStyle w:val="T4dispositie"/>
              <w:rPr>
                <w:lang w:val="nl-NL"/>
              </w:rPr>
            </w:pPr>
            <w:r>
              <w:rPr>
                <w:lang w:val="nl-NL"/>
              </w:rPr>
              <w:t>Roerfluit</w:t>
            </w:r>
          </w:p>
          <w:p>
            <w:pPr>
              <w:pStyle w:val="T4dispositie"/>
              <w:rPr>
                <w:lang w:val="nl-NL"/>
              </w:rPr>
            </w:pPr>
            <w:r>
              <w:rPr>
                <w:lang w:val="nl-NL"/>
              </w:rPr>
              <w:t>Hobo</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Bourdon</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 van Leeuwen Gzn. 1953</w:t>
      </w:r>
    </w:p>
    <w:p>
      <w:pPr>
        <w:pStyle w:val="T1"/>
        <w:jc w:val="start"/>
        <w:rPr>
          <w:lang w:val="nl-NL"/>
        </w:rPr>
      </w:pPr>
      <w:r>
        <w:rPr>
          <w:lang w:val="nl-NL"/>
        </w:rPr>
        <w:t>.</w:t>
        <w:tab/>
        <w:t>orgel gewijzigd en uitgebreid</w:t>
      </w:r>
    </w:p>
    <w:p>
      <w:pPr>
        <w:pStyle w:val="T1"/>
        <w:jc w:val="start"/>
        <w:rPr>
          <w:lang w:val="nl-NL"/>
        </w:rPr>
      </w:pPr>
      <w:r>
        <w:rPr>
          <w:lang w:val="nl-NL"/>
        </w:rPr>
        <w:t>.</w:t>
        <w:tab/>
        <w:t>achterzijde kas verbouwd</w:t>
      </w:r>
    </w:p>
    <w:p>
      <w:pPr>
        <w:pStyle w:val="T1"/>
        <w:jc w:val="start"/>
        <w:rPr>
          <w:lang w:val="nl-NL"/>
        </w:rPr>
      </w:pPr>
      <w:r>
        <w:rPr>
          <w:lang w:val="nl-NL"/>
        </w:rPr>
        <w:t>.</w:t>
        <w:tab/>
        <w:t>windlade HW van Veka-systeem voorzien; nieuwe mechanische lade voor ZwW</w:t>
      </w:r>
    </w:p>
    <w:p>
      <w:pPr>
        <w:pStyle w:val="T1"/>
        <w:jc w:val="start"/>
        <w:rPr>
          <w:lang w:val="nl-NL"/>
        </w:rPr>
      </w:pPr>
      <w:r>
        <w:rPr>
          <w:lang w:val="nl-NL"/>
        </w:rPr>
        <w:t>.</w:t>
        <w:tab/>
        <w:t>dispositiewijzigingen:</w:t>
      </w:r>
    </w:p>
    <w:p>
      <w:pPr>
        <w:pStyle w:val="T1"/>
        <w:ind w:start="708" w:hanging="0"/>
        <w:jc w:val="start"/>
        <w:rPr>
          <w:lang w:val="nl-NL"/>
        </w:rPr>
      </w:pPr>
      <w:r>
        <w:rPr>
          <w:lang w:val="nl-NL"/>
        </w:rPr>
        <w:t>HW Bourdon 16' $ Quint D 2 2/3', - Piccolo 2', - Cornet 3 st, + Gedekt Fluit 4', + Octaaf 2', + Mixtuur 4-6 st.</w:t>
      </w:r>
    </w:p>
    <w:p>
      <w:pPr>
        <w:pStyle w:val="T1"/>
        <w:ind w:start="708" w:hanging="0"/>
        <w:jc w:val="start"/>
        <w:rPr>
          <w:lang w:val="nl-NL"/>
        </w:rPr>
      </w:pPr>
      <w:r>
        <w:rPr>
          <w:lang w:val="nl-NL"/>
        </w:rPr>
        <w:t>ZwW - Sonoor Klarinet 8', + Piccolo 2' (van HW), + Sesquialter 1-3 st. (uit Cornet HW), + Scherp 3-4 st.; Hoornprestant 8' $ Prestant 4'</w:t>
      </w:r>
    </w:p>
    <w:p>
      <w:pPr>
        <w:pStyle w:val="T1"/>
        <w:jc w:val="start"/>
        <w:rPr>
          <w:lang w:val="nl-NL"/>
        </w:rPr>
      </w:pPr>
      <w:r>
        <w:rPr>
          <w:lang w:val="nl-NL"/>
        </w:rPr>
      </w:r>
    </w:p>
    <w:p>
      <w:pPr>
        <w:pStyle w:val="T1"/>
        <w:jc w:val="start"/>
        <w:rPr>
          <w:lang w:val="nl-NL"/>
        </w:rPr>
      </w:pPr>
      <w:r>
        <w:rPr>
          <w:lang w:val="nl-NL"/>
        </w:rPr>
        <w:t>W. van Leeuwen Gzn ca 1960</w:t>
      </w:r>
    </w:p>
    <w:p>
      <w:pPr>
        <w:pStyle w:val="T1"/>
        <w:jc w:val="start"/>
        <w:rPr>
          <w:lang w:val="nl-NL"/>
        </w:rPr>
      </w:pPr>
      <w:r>
        <w:rPr>
          <w:lang w:val="nl-NL"/>
        </w:rPr>
        <w:t>.</w:t>
        <w:tab/>
        <w:t>HW +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385" w:type="dxa"/>
        <w:jc w:val="start"/>
        <w:tblInd w:w="-70" w:type="dxa"/>
        <w:tblLayout w:type="fixed"/>
        <w:tblCellMar>
          <w:top w:w="0" w:type="dxa"/>
          <w:start w:w="70" w:type="dxa"/>
          <w:bottom w:w="0" w:type="dxa"/>
          <w:end w:w="70" w:type="dxa"/>
        </w:tblCellMar>
      </w:tblPr>
      <w:tblGrid>
        <w:gridCol w:w="1600"/>
        <w:gridCol w:w="631"/>
        <w:gridCol w:w="1690"/>
        <w:gridCol w:w="718"/>
        <w:gridCol w:w="1266"/>
        <w:gridCol w:w="48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Gedekt Fluit</w:t>
            </w:r>
          </w:p>
          <w:p>
            <w:pPr>
              <w:pStyle w:val="T4dispositie"/>
              <w:rPr>
                <w:lang w:val="nl-NL"/>
              </w:rPr>
            </w:pPr>
            <w:r>
              <w:rPr>
                <w:lang w:val="nl-NL"/>
              </w:rPr>
              <w:t>Quint D</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 xml:space="preserve">Trompet </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8'</w:t>
            </w:r>
          </w:p>
        </w:tc>
        <w:tc>
          <w:tcPr>
            <w:tcW w:w="1690" w:type="dxa"/>
            <w:tcBorders/>
          </w:tcPr>
          <w:p>
            <w:pPr>
              <w:pStyle w:val="T4dispositie"/>
              <w:rPr>
                <w:i/>
                <w:i/>
                <w:iCs/>
                <w:lang w:val="nl-NL"/>
              </w:rPr>
            </w:pPr>
            <w:r>
              <w:rPr>
                <w:i/>
                <w:iCs/>
                <w:lang w:val="nl-NL"/>
              </w:rPr>
              <w:t>Zwelwerk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Voix Celeste</w:t>
            </w:r>
          </w:p>
          <w:p>
            <w:pPr>
              <w:pStyle w:val="T4dispositie"/>
              <w:rPr>
                <w:lang w:val="nl-NL"/>
              </w:rPr>
            </w:pPr>
            <w:r>
              <w:rPr>
                <w:lang w:val="nl-NL"/>
              </w:rPr>
              <w:t>Pestant</w:t>
            </w:r>
          </w:p>
          <w:p>
            <w:pPr>
              <w:pStyle w:val="T4dispositie"/>
              <w:rPr>
                <w:lang w:val="nl-NL"/>
              </w:rPr>
            </w:pPr>
            <w:r>
              <w:rPr>
                <w:lang w:val="nl-NL"/>
              </w:rPr>
              <w:t>Roerfluit</w:t>
            </w:r>
          </w:p>
          <w:p>
            <w:pPr>
              <w:pStyle w:val="T4dispositie"/>
              <w:rPr>
                <w:lang w:val="nl-NL"/>
              </w:rPr>
            </w:pPr>
            <w:r>
              <w:rPr>
                <w:lang w:val="nl-NL"/>
              </w:rPr>
              <w:t>Piccolo</w:t>
            </w:r>
          </w:p>
          <w:p>
            <w:pPr>
              <w:pStyle w:val="T4dispositie"/>
              <w:rPr>
                <w:lang w:val="nl-NL"/>
              </w:rPr>
            </w:pPr>
            <w:r>
              <w:rPr>
                <w:lang w:val="nl-NL"/>
              </w:rPr>
              <w:t>Sesquialter</w:t>
            </w:r>
          </w:p>
          <w:p>
            <w:pPr>
              <w:pStyle w:val="T4dispositie"/>
              <w:rPr>
                <w:lang w:val="nl-NL"/>
              </w:rPr>
            </w:pPr>
            <w:r>
              <w:rPr>
                <w:lang w:val="nl-NL"/>
              </w:rPr>
              <w:t>Scherp</w:t>
            </w:r>
          </w:p>
          <w:p>
            <w:pPr>
              <w:pStyle w:val="T4dispositie"/>
              <w:rPr>
                <w:lang w:val="nl-NL"/>
              </w:rPr>
            </w:pPr>
            <w:r>
              <w:rPr>
                <w:lang w:val="nl-NL"/>
              </w:rPr>
              <w:t>Hobo</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1-3 st.</w:t>
            </w:r>
          </w:p>
          <w:p>
            <w:pPr>
              <w:pStyle w:val="T4dispositie"/>
              <w:rPr>
                <w:lang w:val="nl-NL"/>
              </w:rPr>
            </w:pPr>
            <w:r>
              <w:rPr>
                <w:lang w:val="nl-NL"/>
              </w:rPr>
              <w:t>3-4 st.</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Bourdon</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w:t>
      </w:r>
    </w:p>
    <w:p>
      <w:pPr>
        <w:pStyle w:val="T1"/>
        <w:jc w:val="start"/>
        <w:rPr>
          <w:lang w:val="nl-NL"/>
        </w:rPr>
      </w:pPr>
      <w:r>
        <w:rPr>
          <w:lang w:val="nl-NL"/>
        </w:rPr>
        <w:t>tremulant ZwW</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3850" w:type="dxa"/>
        <w:jc w:val="start"/>
        <w:tblInd w:w="-70" w:type="dxa"/>
        <w:tblLayout w:type="fixed"/>
        <w:tblCellMar>
          <w:top w:w="0" w:type="dxa"/>
          <w:start w:w="70" w:type="dxa"/>
          <w:bottom w:w="0" w:type="dxa"/>
          <w:end w:w="70" w:type="dxa"/>
        </w:tblCellMar>
      </w:tblPr>
      <w:tblGrid>
        <w:gridCol w:w="1805"/>
        <w:gridCol w:w="605"/>
        <w:gridCol w:w="720"/>
        <w:gridCol w:w="720"/>
      </w:tblGrid>
      <w:tr>
        <w:trPr/>
        <w:tc>
          <w:tcPr>
            <w:tcW w:w="1805" w:type="dxa"/>
            <w:tcBorders/>
          </w:tcPr>
          <w:p>
            <w:pPr>
              <w:pStyle w:val="T1"/>
              <w:jc w:val="start"/>
              <w:rPr>
                <w:lang w:val="nl-NL"/>
              </w:rPr>
            </w:pPr>
            <w:r>
              <w:rPr>
                <w:lang w:val="nl-NL"/>
              </w:rPr>
              <w:t>Sesquialter ZwW</w:t>
            </w:r>
          </w:p>
        </w:tc>
        <w:tc>
          <w:tcPr>
            <w:tcW w:w="605" w:type="dxa"/>
            <w:tcBorders/>
          </w:tcPr>
          <w:p>
            <w:pPr>
              <w:pStyle w:val="T4dispositie"/>
              <w:rPr>
                <w:lang w:val="nl-NL"/>
              </w:rPr>
            </w:pPr>
            <w:r>
              <w:rPr>
                <w:lang w:val="nl-NL"/>
              </w:rPr>
              <w:t>g</w:t>
            </w:r>
          </w:p>
          <w:p>
            <w:pPr>
              <w:pStyle w:val="T4dispositie"/>
              <w:rPr>
                <w:lang w:val="nl-NL"/>
              </w:rPr>
            </w:pPr>
            <w:r>
              <w:rPr>
                <w:lang w:val="nl-NL"/>
              </w:rPr>
              <w:t>2 2/3</w:t>
            </w:r>
          </w:p>
        </w:tc>
        <w:tc>
          <w:tcPr>
            <w:tcW w:w="720" w:type="dxa"/>
            <w:tcBorders/>
          </w:tcPr>
          <w:p>
            <w:pPr>
              <w:pStyle w:val="T4dispositie"/>
              <w:rPr>
                <w:lang w:val="nl-NL"/>
              </w:rPr>
            </w:pPr>
            <w:r>
              <w:rPr>
                <w:lang w:val="nl-NL"/>
              </w:rPr>
              <w:t>a</w:t>
            </w:r>
          </w:p>
          <w:p>
            <w:pPr>
              <w:pStyle w:val="T4dispositie"/>
              <w:rPr>
                <w:lang w:val="nl-NL"/>
              </w:rPr>
            </w:pPr>
            <w:r>
              <w:rPr>
                <w:lang w:val="nl-NL"/>
              </w:rPr>
              <w:t>2 2/3</w:t>
            </w:r>
          </w:p>
          <w:p>
            <w:pPr>
              <w:pStyle w:val="T4dispositie"/>
              <w:rPr>
                <w:lang w:val="nl-NL"/>
              </w:rPr>
            </w:pPr>
            <w:r>
              <w:rPr>
                <w:lang w:val="nl-NL"/>
              </w:rPr>
              <w:t>1 3/5</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p>
            <w:pPr>
              <w:pStyle w:val="T4dispositie"/>
              <w:rPr>
                <w:lang w:val="nl-NL"/>
              </w:rPr>
            </w:pPr>
            <w:r>
              <w:rPr>
                <w:lang w:val="nl-NL"/>
              </w:rPr>
              <w:t>1 1/3</w:t>
            </w:r>
          </w:p>
        </w:tc>
      </w:tr>
    </w:tbl>
    <w:p>
      <w:pPr>
        <w:pStyle w:val="T1"/>
        <w:jc w:val="start"/>
        <w:rPr>
          <w:lang w:val="nl-NL"/>
        </w:rPr>
      </w:pPr>
      <w:r>
        <w:rPr>
          <w:lang w:val="nl-NL"/>
        </w:rPr>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Scherp ZwW</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g</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In het front staan F-H van de Prestant 8'; de zijvelden zijn stom. C-E zijn open houten binnenpijpen (afgevoerd), c-f</w:t>
      </w:r>
      <w:r>
        <w:rPr>
          <w:vertAlign w:val="superscript"/>
          <w:lang w:val="nl-NL"/>
        </w:rPr>
        <w:t>3</w:t>
      </w:r>
      <w:r>
        <w:rPr>
          <w:lang w:val="nl-NL"/>
        </w:rPr>
        <w:t xml:space="preserve"> staan op de lade (metaal).</w:t>
      </w:r>
    </w:p>
    <w:p>
      <w:pPr>
        <w:pStyle w:val="T1"/>
        <w:jc w:val="start"/>
        <w:rPr/>
      </w:pPr>
      <w:r>
        <w:rPr>
          <w:lang w:val="nl-NL"/>
        </w:rPr>
        <w:t>De lade van het HW is ingedeeld in hele tonen vanuit het midden naar weerszijden aflopend met de Cis-zijde rechts. De Salicionaal 8' is van C-H gecombineerd met de Holpijp. C-H van de Holpijp 8' zijn van hout (gedekt), het vervolg is van metaal (gedekt). Van de Gedekt Fluit 4' zijn C-g</w:t>
      </w:r>
      <w:r>
        <w:rPr>
          <w:vertAlign w:val="superscript"/>
          <w:lang w:val="nl-NL"/>
        </w:rPr>
        <w:t>2</w:t>
      </w:r>
      <w:r>
        <w:rPr>
          <w:lang w:val="nl-NL"/>
        </w:rPr>
        <w:t xml:space="preserve"> van metaal (gedekt), het vervolg is open, conisch. De Quint D 2 2/3' is gemaakt van pijpwerk uit de oude Bourdon 16'.</w:t>
      </w:r>
    </w:p>
    <w:p>
      <w:pPr>
        <w:pStyle w:val="T1"/>
        <w:jc w:val="start"/>
        <w:rPr/>
      </w:pPr>
      <w:r>
        <w:rPr>
          <w:lang w:val="nl-NL"/>
        </w:rPr>
        <w:t>De lade van het ZwW is als volgt ingedeeld: C-Fis en a-f</w:t>
      </w:r>
      <w:r>
        <w:rPr>
          <w:vertAlign w:val="superscript"/>
          <w:lang w:val="nl-NL"/>
        </w:rPr>
        <w:t>3</w:t>
      </w:r>
      <w:r>
        <w:rPr>
          <w:lang w:val="nl-NL"/>
        </w:rPr>
        <w:t xml:space="preserve"> in hele tonen vanuit het midden aflopend; G-gis in tertsen aan weerszijden. De C-zijde bevindt zich rechts.</w:t>
      </w:r>
    </w:p>
    <w:p>
      <w:pPr>
        <w:pStyle w:val="T1"/>
        <w:jc w:val="start"/>
        <w:rPr/>
      </w:pPr>
      <w:r>
        <w:rPr>
          <w:lang w:val="nl-NL"/>
        </w:rPr>
        <w:t>C-B van de Gamba 8' zijn gecombineerd met de Bourdon 8'. De Bourdon 8' is geheel van metaal, gedekt. De Roerfluit 4' is geheel van metaal, C-f</w:t>
      </w:r>
      <w:r>
        <w:rPr>
          <w:vertAlign w:val="superscript"/>
          <w:lang w:val="nl-NL"/>
        </w:rPr>
        <w:t>2</w:t>
      </w:r>
      <w:r>
        <w:rPr>
          <w:lang w:val="nl-NL"/>
        </w:rPr>
        <w:t xml:space="preserve"> met roeren, het hoogste octaaf open, conisch. De Piccolo 2' is geheel conisch. De Prestant 4' is de afgesneden Hoornprestant 8'. De Hobo 8' is een Basson-Hobo 8', C-h met trechtervormige bekers in koperen buitenvoet; de discant met een samengestelde bekervorm met verstelbare 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2007-02-12T14:04:00Z</dcterms:created>
  <dc:creator>WS1</dc:creator>
  <dc:description/>
  <dc:language>en-US</dc:language>
  <cp:lastModifiedBy>WS1</cp:lastModifiedBy>
  <dcterms:modified xsi:type="dcterms:W3CDTF">2007-02-13T09:40:00Z</dcterms:modified>
  <cp:revision>3</cp:revision>
  <dc:subject/>
  <dc:title>Olst / 1880</dc:title>
</cp:coreProperties>
</file>