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Lollum / 1888</w:t>
      </w:r>
    </w:p>
    <w:p>
      <w:pPr>
        <w:pStyle w:val="Heading2"/>
        <w:numPr>
          <w:ilvl w:val="0"/>
          <w:numId w:val="0"/>
        </w:numPr>
        <w:ind w:start="0" w:hanging="0"/>
        <w:rPr>
          <w:i w:val="false"/>
          <w:i w:val="false"/>
          <w:iCs/>
        </w:rPr>
      </w:pPr>
      <w:r>
        <w:rPr>
          <w:i w:val="false"/>
          <w:iCs/>
        </w:rPr>
        <w:t>Gereformeerde Kerk</w:t>
      </w:r>
    </w:p>
    <w:p>
      <w:pPr>
        <w:pStyle w:val="T1"/>
        <w:jc w:val="start"/>
        <w:rPr>
          <w:i/>
          <w:i/>
          <w:iCs/>
          <w:lang w:val="nl-NL"/>
        </w:rPr>
      </w:pPr>
      <w:r>
        <w:rPr>
          <w:i/>
          <w:iCs/>
          <w:lang w:val="nl-NL"/>
        </w:rPr>
      </w:r>
    </w:p>
    <w:p>
      <w:pPr>
        <w:pStyle w:val="T1"/>
        <w:jc w:val="start"/>
        <w:rPr>
          <w:i/>
          <w:i/>
          <w:iCs/>
          <w:lang w:val="nl-NL"/>
        </w:rPr>
      </w:pPr>
      <w:r>
        <w:rPr>
          <w:i/>
          <w:iCs/>
          <w:lang w:val="nl-NL"/>
        </w:rPr>
        <w:t>Kruiskerk met terzijde geplaatste toren, gebouwd in 1915.</w:t>
      </w:r>
    </w:p>
    <w:p>
      <w:pPr>
        <w:pStyle w:val="T1"/>
        <w:jc w:val="start"/>
        <w:rPr>
          <w:i/>
          <w:i/>
          <w:iCs/>
          <w:lang w:val="nl-NL"/>
        </w:rPr>
      </w:pPr>
      <w:r>
        <w:rPr>
          <w:i/>
          <w:iCs/>
          <w:lang w:val="nl-NL"/>
        </w:rPr>
      </w:r>
    </w:p>
    <w:p>
      <w:pPr>
        <w:pStyle w:val="T1"/>
        <w:jc w:val="start"/>
        <w:rPr>
          <w:lang w:val="nl-NL"/>
        </w:rPr>
      </w:pPr>
      <w:r>
        <w:rPr>
          <w:lang w:val="nl-NL"/>
        </w:rPr>
        <w:t>Kas: 1888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is de laatste toepassing van het fronttype waarmee het huis Adema begon bij het orgel voor St-Nicolaasga (1858), thans in de Goede Herderkerk te Terneuzen (deel 1858-1865, 77-79). Uitgangspunt hiervoor was een frontmodel van het huis Van Dam, zoals dat onder meer werd gerealiseerd in 1850 in de Hervormde Kerk te Grootebroek (deel 1850-1858, 40-42). De meest gebruikte variant van dit model gaat terug op het in 1867 gebouwde orgel voor de H-Geestkerk te Heerenveen (deel 1865-1872, 111-113). Dit frontschema ligt ook ten grondslag aan het beroemdste Adema-orgel, dat in de Mozes en Aäronkerk in Amsterdam uit 1871/1887 (deel 1865-1872, 317-322). Na het uiteengaan van de gebroeders Adema in 1877 heeft alleen de Amsterdamse firma van P.J. Adema dit frontmodel nog een paar keer gebruikt. De eerste keer in 1885 in de Hervormde Kerk te Kaatsheuvel (deel 1878-1885, 355-356) en hier in Lollum.</w:t>
      </w:r>
    </w:p>
    <w:p>
      <w:pPr>
        <w:pStyle w:val="T2Kunst"/>
        <w:jc w:val="start"/>
        <w:rPr>
          <w:lang w:val="nl-NL"/>
        </w:rPr>
      </w:pPr>
      <w:r>
        <w:rPr>
          <w:lang w:val="nl-NL"/>
        </w:rPr>
        <w:t>Er zijn belangrijke verschillen met de oudere modellen. De korte bovenvelden met hun doorbuigende lijsten zijn bekende verschijnselen, maar de benedenvelden hebben niet langer de voor dit frontmodel zo karakteristieke boogvorm. De scheidingslijsten tussen de velden buigen enigszins door, waardoor dit front weer lijkt op het frontmodel Grootebroek, het prototype van dit model.</w:t>
      </w:r>
    </w:p>
    <w:p>
      <w:pPr>
        <w:pStyle w:val="T2Kunst"/>
        <w:jc w:val="start"/>
        <w:rPr>
          <w:lang w:val="nl-NL"/>
        </w:rPr>
      </w:pPr>
      <w:r>
        <w:rPr>
          <w:lang w:val="nl-NL"/>
        </w:rPr>
        <w:t>de decoratie is betrekkelijk sober, maar niet zonder élégance. Boven en beneden in de middentoren zijn links en rechts gekoppelde bebladerde C-voluten aangebracht die in het midden een soort Franse lelie vormen. De blinderingen aan de pijpvoeten in de zijtorens zijn verwant, maar de binnenste voluten zijn omgedraaid. Een soberder versie van hetzelfde motief is te vinden aan de pijpvoeten in de benedenvelden. Bovenin de zijtorens zijn slechts enkelvoudige voluten te zien. De overige blinderingen bestaan uit eenvoudig rankwerk. Op de middentoren bevindt zich een opzetstuk in de vorm van een gebogen trapezium met rozet en twee S-voluten; daarboven een muziekinstrumententrofee. Op de zijtorens eerst een lijst met smalle insnijdingen die een klassiek fries moeten suggereren en daarboven een opzetstuk samengesteld uit C-ranken en bekroond door een palmet. De vleugelstukken bestaan uit gekoppelde S-ranken, waaruit een forse krul voortkomt die zich in een voluutvorm versmalt. Aardig zijn de consoles onder de torenstijlen: een bladmotief tussen guttae aan boven- en onderzijde, waarvan een schelp afhangt. Voor P.J. Adema was dit het afscheid van een barok geïnspireerde vormgeving. Voortaan overheerst bij hem de neogotiek.</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lang w:val="nl-NL"/>
        </w:rPr>
        <w:t>Vijf eeuwen Friese orgelbouw</w:t>
      </w:r>
      <w:r>
        <w:rPr>
          <w:lang w:val="nl-NL"/>
        </w:rPr>
        <w:t>. Leeuwarden, 2004, 124-198.</w:t>
      </w:r>
    </w:p>
    <w:p>
      <w:pPr>
        <w:pStyle w:val="T3Lit"/>
        <w:jc w:val="start"/>
        <w:rPr>
          <w:b/>
          <w:b/>
          <w:bCs/>
          <w:lang w:val="nl-NL"/>
        </w:rPr>
      </w:pPr>
      <w:r>
        <w:rPr>
          <w:b/>
          <w:bCs/>
          <w:lang w:val="nl-NL"/>
        </w:rPr>
      </w:r>
    </w:p>
    <w:p>
      <w:pPr>
        <w:pStyle w:val="T3Lit"/>
        <w:jc w:val="start"/>
        <w:rPr>
          <w:b/>
          <w:b/>
          <w:bCs/>
          <w:lang w:val="nl-NL"/>
        </w:rPr>
      </w:pPr>
      <w:r>
        <w:rPr>
          <w:b/>
          <w:bCs/>
          <w:lang w:val="nl-NL"/>
        </w:rPr>
        <w:t>Niet gepubliceerde bron</w:t>
      </w:r>
    </w:p>
    <w:p>
      <w:pPr>
        <w:pStyle w:val="T3Lit"/>
        <w:jc w:val="start"/>
        <w:rPr>
          <w:lang w:val="nl-NL"/>
        </w:rPr>
      </w:pPr>
      <w:r>
        <w:rPr>
          <w:lang w:val="nl-NL"/>
        </w:rPr>
        <w:t>Adema-documentatie Victor Timmer en Ton van Eck.</w:t>
      </w:r>
    </w:p>
    <w:p>
      <w:pPr>
        <w:pStyle w:val="T3Lit"/>
        <w:jc w:val="start"/>
        <w:rPr>
          <w:lang w:val="nl-NL"/>
        </w:rPr>
      </w:pPr>
      <w:r>
        <w:rPr>
          <w:lang w:val="nl-NL"/>
        </w:rPr>
      </w:r>
    </w:p>
    <w:p>
      <w:pPr>
        <w:pStyle w:val="T3Lit"/>
        <w:jc w:val="start"/>
        <w:rPr>
          <w:lang w:val="nl-NL"/>
        </w:rPr>
      </w:pPr>
      <w:r>
        <w:rPr>
          <w:lang w:val="nl-NL"/>
        </w:rPr>
        <w:t>Orgelnummer 895</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P.J. Adema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1888</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Amsterdam, H. Willibrordus buiten de Veste</w:t>
      </w:r>
    </w:p>
    <w:p>
      <w:pPr>
        <w:pStyle w:val="T1"/>
        <w:jc w:val="start"/>
        <w:rPr>
          <w:lang w:val="nl-NL"/>
        </w:rPr>
      </w:pPr>
      <w:r>
        <w:rPr>
          <w:lang w:val="nl-NL"/>
        </w:rPr>
      </w:r>
    </w:p>
    <w:p>
      <w:pPr>
        <w:pStyle w:val="T1"/>
        <w:jc w:val="start"/>
        <w:rPr>
          <w:lang w:val="nl-NL"/>
        </w:rPr>
      </w:pPr>
      <w:r>
        <w:rPr>
          <w:lang w:val="nl-NL"/>
        </w:rPr>
        <w:t>P.J. Adema 1890</w:t>
      </w:r>
    </w:p>
    <w:p>
      <w:pPr>
        <w:pStyle w:val="T1"/>
        <w:numPr>
          <w:ilvl w:val="0"/>
          <w:numId w:val="2"/>
        </w:numPr>
        <w:jc w:val="start"/>
        <w:rPr>
          <w:lang w:val="nl-NL"/>
        </w:rPr>
      </w:pPr>
      <w:r>
        <w:rPr>
          <w:lang w:val="nl-NL"/>
        </w:rPr>
        <w:t>orgel vanuit de H. Willibrordus buiten de Veste te Amsterdam (waar het tijdelijk als interim-orgel dienst deed) overgeplaatst naar Lollum, Gereformeerde Kerk</w:t>
      </w:r>
    </w:p>
    <w:p>
      <w:pPr>
        <w:pStyle w:val="T1"/>
        <w:jc w:val="start"/>
        <w:rPr>
          <w:lang w:val="nl-NL"/>
        </w:rPr>
      </w:pPr>
      <w:r>
        <w:rPr>
          <w:lang w:val="nl-NL"/>
        </w:rPr>
      </w:r>
    </w:p>
    <w:p>
      <w:pPr>
        <w:pStyle w:val="T1"/>
        <w:jc w:val="start"/>
        <w:rPr>
          <w:lang w:val="nl-NL"/>
        </w:rPr>
      </w:pPr>
      <w:r>
        <w:rPr>
          <w:lang w:val="nl-NL"/>
        </w:rPr>
        <w:t>N.V. v/h P. van Dam 1916</w:t>
      </w:r>
    </w:p>
    <w:p>
      <w:pPr>
        <w:pStyle w:val="T1"/>
        <w:jc w:val="start"/>
        <w:rPr>
          <w:lang w:val="nl-NL"/>
        </w:rPr>
      </w:pPr>
      <w:r>
        <w:rPr>
          <w:lang w:val="nl-NL"/>
        </w:rPr>
        <w:t>.</w:t>
        <w:tab/>
        <w:t>orgel overgeplaatst naar nieuw (huidig) kerkgebouw</w:t>
      </w:r>
    </w:p>
    <w:p>
      <w:pPr>
        <w:pStyle w:val="T1"/>
        <w:jc w:val="start"/>
        <w:rPr>
          <w:lang w:val="nl-NL"/>
        </w:rPr>
      </w:pPr>
      <w:r>
        <w:rPr>
          <w:lang w:val="nl-NL"/>
        </w:rPr>
      </w:r>
    </w:p>
    <w:p>
      <w:pPr>
        <w:pStyle w:val="T1"/>
        <w:jc w:val="start"/>
        <w:rPr>
          <w:lang w:val="nl-NL"/>
        </w:rPr>
      </w:pPr>
      <w:r>
        <w:rPr>
          <w:lang w:val="nl-NL"/>
        </w:rPr>
        <w:t>1941</w:t>
      </w:r>
    </w:p>
    <w:p>
      <w:pPr>
        <w:pStyle w:val="T1"/>
        <w:jc w:val="start"/>
        <w:rPr>
          <w:lang w:val="nl-NL"/>
        </w:rPr>
      </w:pPr>
      <w:r>
        <w:rPr>
          <w:lang w:val="nl-NL"/>
        </w:rPr>
        <w:t>.</w:t>
        <w:tab/>
        <w:t>orgel hersteld</w:t>
      </w:r>
    </w:p>
    <w:p>
      <w:pPr>
        <w:pStyle w:val="T1"/>
        <w:jc w:val="start"/>
        <w:rPr>
          <w:lang w:val="nl-NL"/>
        </w:rPr>
      </w:pPr>
      <w:r>
        <w:rPr>
          <w:lang w:val="nl-NL"/>
        </w:rPr>
        <w:t>.</w:t>
        <w:tab/>
        <w:t>+ Trompet 8' (met zinken bekers)</w:t>
      </w:r>
    </w:p>
    <w:p>
      <w:pPr>
        <w:pStyle w:val="T1"/>
        <w:jc w:val="start"/>
        <w:rPr>
          <w:lang w:val="nl-NL"/>
        </w:rPr>
      </w:pPr>
      <w:r>
        <w:rPr>
          <w:lang w:val="nl-NL"/>
        </w:rPr>
      </w:r>
    </w:p>
    <w:p>
      <w:pPr>
        <w:pStyle w:val="T1"/>
        <w:jc w:val="start"/>
        <w:rPr>
          <w:lang w:val="nl-NL"/>
        </w:rPr>
      </w:pPr>
      <w:r>
        <w:rPr>
          <w:lang w:val="nl-NL"/>
        </w:rPr>
        <w:t>Fonteyn &amp; Gaal 1961</w:t>
      </w:r>
    </w:p>
    <w:p>
      <w:pPr>
        <w:pStyle w:val="T1"/>
        <w:jc w:val="start"/>
        <w:rPr>
          <w:lang w:val="nl-NL"/>
        </w:rPr>
      </w:pPr>
      <w:r>
        <w:rPr>
          <w:lang w:val="nl-NL"/>
        </w:rPr>
        <w:t>.</w:t>
        <w:tab/>
        <w:t>orgel hersteld</w:t>
      </w:r>
    </w:p>
    <w:p>
      <w:pPr>
        <w:pStyle w:val="T1"/>
        <w:jc w:val="start"/>
        <w:rPr>
          <w:lang w:val="nl-NL"/>
        </w:rPr>
      </w:pPr>
      <w:r>
        <w:rPr>
          <w:lang w:val="nl-NL"/>
        </w:rPr>
        <w:t>.</w:t>
        <w:tab/>
        <w:t>- Trompet 8', + Mixtuur 4 st.</w:t>
      </w:r>
    </w:p>
    <w:p>
      <w:pPr>
        <w:pStyle w:val="T1"/>
        <w:jc w:val="start"/>
        <w:rPr>
          <w:lang w:val="nl-NL"/>
        </w:rPr>
      </w:pPr>
      <w:r>
        <w:rPr>
          <w:lang w:val="nl-NL"/>
        </w:rPr>
      </w:r>
    </w:p>
    <w:p>
      <w:pPr>
        <w:pStyle w:val="T1"/>
        <w:jc w:val="start"/>
        <w:rPr>
          <w:lang w:val="nl-NL"/>
        </w:rPr>
      </w:pPr>
      <w:r>
        <w:rPr>
          <w:lang w:val="nl-NL"/>
        </w:rPr>
        <w:t>Kaat &amp; Tijhuis 1979</w:t>
      </w:r>
    </w:p>
    <w:p>
      <w:pPr>
        <w:pStyle w:val="T1"/>
        <w:jc w:val="start"/>
        <w:rPr>
          <w:lang w:val="nl-NL"/>
        </w:rPr>
      </w:pPr>
      <w:r>
        <w:rPr>
          <w:lang w:val="nl-NL"/>
        </w:rPr>
        <w:t>.</w:t>
        <w:tab/>
        <w:t>restauratie</w:t>
      </w:r>
    </w:p>
    <w:p>
      <w:pPr>
        <w:pStyle w:val="T1"/>
        <w:jc w:val="start"/>
        <w:rPr>
          <w:lang w:val="nl-NL"/>
        </w:rPr>
      </w:pPr>
      <w:r>
        <w:rPr>
          <w:lang w:val="nl-NL"/>
        </w:rPr>
        <w:t>.</w:t>
        <w:tab/>
        <w:t>balg opnieuw beleerd</w:t>
      </w:r>
    </w:p>
    <w:p>
      <w:pPr>
        <w:pStyle w:val="T1"/>
        <w:jc w:val="start"/>
        <w:rPr>
          <w:lang w:val="nl-NL"/>
        </w:rPr>
      </w:pPr>
      <w:r>
        <w:rPr>
          <w:lang w:val="nl-NL"/>
        </w:rPr>
        <w:t>.</w:t>
        <w:tab/>
        <w:t>windladen gerestaureerd en van nieuwe pulpeten en nieuwe slepen voorzien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38" w:type="dxa"/>
        <w:jc w:val="start"/>
        <w:tblInd w:w="0" w:type="dxa"/>
        <w:tblLayout w:type="fixed"/>
        <w:tblCellMar>
          <w:top w:w="0" w:type="dxa"/>
          <w:start w:w="70" w:type="dxa"/>
          <w:bottom w:w="0" w:type="dxa"/>
          <w:end w:w="70" w:type="dxa"/>
        </w:tblCellMar>
      </w:tblPr>
      <w:tblGrid>
        <w:gridCol w:w="1488"/>
        <w:gridCol w:w="850"/>
      </w:tblGrid>
      <w:tr>
        <w:trPr/>
        <w:tc>
          <w:tcPr>
            <w:tcW w:w="1488" w:type="dxa"/>
            <w:tcBorders/>
          </w:tcPr>
          <w:p>
            <w:pPr>
              <w:pStyle w:val="T4dispositie"/>
              <w:jc w:val="start"/>
              <w:rPr>
                <w:i/>
                <w:i/>
                <w:iCs/>
                <w:lang w:val="nl-NL"/>
              </w:rPr>
            </w:pPr>
            <w:r>
              <w:rPr>
                <w:i/>
                <w:iCs/>
                <w:lang w:val="nl-NL"/>
              </w:rPr>
              <w:t>Manuaal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w:t>
            </w:r>
          </w:p>
          <w:p>
            <w:pPr>
              <w:pStyle w:val="T4dispositie"/>
              <w:jc w:val="start"/>
              <w:rPr>
                <w:lang w:val="nl-NL"/>
              </w:rPr>
            </w:pPr>
            <w:r>
              <w:rPr>
                <w:lang w:val="nl-NL"/>
              </w:rPr>
              <w:t>Fluit Harmoniek</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Gemshoorn</w:t>
            </w:r>
          </w:p>
          <w:p>
            <w:pPr>
              <w:pStyle w:val="T4dispositie"/>
              <w:jc w:val="start"/>
              <w:rPr>
                <w:lang w:val="nl-NL"/>
              </w:rPr>
            </w:pPr>
            <w:r>
              <w:rPr>
                <w:lang w:val="nl-NL"/>
              </w:rPr>
              <w:t>Mixtuur</w:t>
            </w:r>
          </w:p>
        </w:tc>
        <w:tc>
          <w:tcPr>
            <w:tcW w:w="85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4 st.</w:t>
            </w:r>
          </w:p>
        </w:tc>
      </w:tr>
    </w:tbl>
    <w:p>
      <w:pPr>
        <w:pStyle w:val="T4dispositie"/>
        <w:rPr>
          <w:lang w:val="nl-NL"/>
        </w:rPr>
      </w:pPr>
      <w:r>
        <w:rPr>
          <w:lang w:val="nl-NL"/>
        </w:rPr>
      </w:r>
    </w:p>
    <w:p>
      <w:pPr>
        <w:pStyle w:val="T1"/>
        <w:jc w:val="start"/>
        <w:rPr>
          <w:lang w:val="nl-NL"/>
        </w:rPr>
      </w:pPr>
      <w:r>
        <w:rPr>
          <w:lang w:val="nl-NL"/>
        </w:rPr>
        <w:t>Samenstelling vulstem</w:t>
      </w:r>
    </w:p>
    <w:tbl>
      <w:tblPr>
        <w:tblW w:w="3917" w:type="dxa"/>
        <w:jc w:val="start"/>
        <w:tblInd w:w="0" w:type="dxa"/>
        <w:tblLayout w:type="fixed"/>
        <w:tblCellMar>
          <w:top w:w="0" w:type="dxa"/>
          <w:start w:w="70" w:type="dxa"/>
          <w:bottom w:w="0" w:type="dxa"/>
          <w:end w:w="70" w:type="dxa"/>
        </w:tblCellMar>
      </w:tblPr>
      <w:tblGrid>
        <w:gridCol w:w="1023"/>
        <w:gridCol w:w="718"/>
        <w:gridCol w:w="718"/>
        <w:gridCol w:w="729"/>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1 1/3</w:t>
            </w:r>
          </w:p>
        </w:tc>
        <w:tc>
          <w:tcPr>
            <w:tcW w:w="729" w:type="dxa"/>
            <w:tcBorders/>
          </w:tcPr>
          <w:p>
            <w:pPr>
              <w:pStyle w:val="T4dispositie"/>
              <w:rPr/>
            </w:pPr>
            <w:r>
              <w:rPr/>
              <w:t>c</w:t>
            </w:r>
            <w:r>
              <w:rPr>
                <w:vertAlign w:val="superscript"/>
              </w:rPr>
              <w:t>3</w:t>
            </w:r>
          </w:p>
          <w:p>
            <w:pPr>
              <w:pStyle w:val="T4dispositie"/>
              <w:rPr/>
            </w:pPr>
            <w:r>
              <w:rPr/>
              <w:t>5 1/3</w:t>
            </w:r>
          </w:p>
          <w:p>
            <w:pPr>
              <w:pStyle w:val="T4dispositie"/>
              <w:rPr/>
            </w:pPr>
            <w:r>
              <w:rPr/>
              <w:t>4</w:t>
            </w:r>
          </w:p>
          <w:p>
            <w:pPr>
              <w:pStyle w:val="T4dispositie"/>
              <w:rPr/>
            </w:pPr>
            <w:r>
              <w:rPr/>
              <w:t>2 2/3</w:t>
            </w:r>
          </w:p>
          <w:p>
            <w:pPr>
              <w:pStyle w:val="T4dispositie"/>
              <w:rPr/>
            </w:pPr>
            <w:r>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C-g</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(1888)</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registertrekkers zijn in een horizontale rij boven de lessenaarbak geplaatst. De trekstokken en de knoppen zijn rond. De gedraaide palissander knoppen zijn voorzien van porseleinen naamplaatjes. De bakstukken hebben het model van de firma Van Dam en stammen wellicht uit 1916 of 1941. De ondertoetsen van het manuaal zijn voorzien van in twee delen genageld ivoor. Ook de frontons zijn genageld. Het pedaalklavier heeft nog de klassieke Adema-vorm. In de onderlijst van het knieschot zijn twee gedichte gaten voor niet meer aanwezige treden zichtbaar.</w:t>
      </w:r>
    </w:p>
    <w:p>
      <w:pPr>
        <w:pStyle w:val="T1"/>
        <w:jc w:val="start"/>
        <w:rPr>
          <w:lang w:val="nl-NL"/>
        </w:rPr>
      </w:pPr>
      <w:r>
        <w:rPr>
          <w:lang w:val="nl-NL"/>
        </w:rPr>
        <w:t>De windvoorziening bevindt zich in de onderkas. Op de bovenzijde van de magazijnbalg is nog een origineel ventiel aanwezig.</w:t>
      </w:r>
    </w:p>
    <w:p>
      <w:pPr>
        <w:pStyle w:val="T1"/>
        <w:jc w:val="start"/>
        <w:rPr>
          <w:lang w:val="nl-NL"/>
        </w:rPr>
      </w:pPr>
      <w:r>
        <w:rPr>
          <w:lang w:val="nl-NL"/>
        </w:rPr>
        <w:t>De windlade is van eiken met mahonie pijpstokken. Op deze lade is het pijpwerk in hele tonen vanuit het midden naar weerszijden aflopend opgesteld. Het pijpwerk is heterogeen van samenstelling: deels van Devos (Prestant), deels Nederlands. Daarnaast is in de loop der jaren ook bestaand materiaal geplaatst.</w:t>
      </w:r>
    </w:p>
    <w:p>
      <w:pPr>
        <w:pStyle w:val="T1"/>
        <w:jc w:val="start"/>
        <w:rPr/>
      </w:pPr>
      <w:r>
        <w:rPr>
          <w:lang w:val="nl-NL"/>
        </w:rPr>
        <w:t xml:space="preserve">Van de Prestant 8' zijn C-Dis van hout, open, E-dis staan in front met opgeworpen vergulde labia; het vervolg (met spits gedrukte labia) staat op de lade. Alle metalen pijpen hebben expressions. C-H van de Bourdon 8' zijn van hout, de overige pijpen zijn van metaal, gedekt met zijbaarden. Op c staat de inscriptie </w:t>
      </w:r>
      <w:r>
        <w:rPr>
          <w:i/>
          <w:iCs/>
          <w:lang w:val="nl-NL"/>
        </w:rPr>
        <w:t>Holpijp 8 voet c</w:t>
      </w:r>
      <w:r>
        <w:rPr>
          <w:lang w:val="nl-NL"/>
        </w:rPr>
        <w:t>. De Viola 8' is van C-H gecombineerd met Bourdon 8'; het vervolg is van metaal, met expressions. Zijbaarden zijn aanwezig tot en met f</w:t>
      </w:r>
      <w:r>
        <w:rPr>
          <w:vertAlign w:val="superscript"/>
          <w:lang w:val="nl-NL"/>
        </w:rPr>
        <w:t>1</w:t>
      </w:r>
      <w:r>
        <w:rPr>
          <w:lang w:val="nl-NL"/>
        </w:rPr>
        <w:t>. Het betreft een oud register waarvan de voeten een lager tingehalte hebben. De Fluit Harmonique 8' is van C-H gecombineerd met Prestan  8' en vanaf c</w:t>
      </w:r>
      <w:r>
        <w:rPr>
          <w:vertAlign w:val="superscript"/>
          <w:lang w:val="nl-NL"/>
        </w:rPr>
        <w:t>2</w:t>
      </w:r>
      <w:r>
        <w:rPr>
          <w:lang w:val="nl-NL"/>
        </w:rPr>
        <w:t xml:space="preserve"> overblazend. Het pijpwerk heeft spitsgedrukte labia, zijbaarden en expressions, behalve bij de allerkleinste pijpen. C-D van de Octaaf 4' staan in het front, de overige pijpen staan op de lade en zijn tot en met f voorzien van zijbaarden en expressions. De pijpen voor d</w:t>
      </w:r>
      <w:r>
        <w:rPr>
          <w:vertAlign w:val="superscript"/>
          <w:lang w:val="nl-NL"/>
        </w:rPr>
        <w:t>1</w:t>
      </w:r>
      <w:r>
        <w:rPr>
          <w:lang w:val="nl-NL"/>
        </w:rPr>
        <w:t>-b</w:t>
      </w:r>
      <w:r>
        <w:rPr>
          <w:vertAlign w:val="superscript"/>
          <w:lang w:val="nl-NL"/>
        </w:rPr>
        <w:t>1</w:t>
      </w:r>
      <w:r>
        <w:rPr>
          <w:lang w:val="nl-NL"/>
        </w:rPr>
        <w:t xml:space="preserve"> zijn niet origineel en hebben ronde geperste labia. Ook in de Quint 3' zijn in de loop der jaren enige pijpen vervangen door exemplaren met ronde geperste labia. De Gemshoorn 2' is een conisch, origineel Adema-register (gekraste spitbooglabia) met in het hoogste octaaf enkele nieuwe pijpjes. De Mixtuur is grotendeels voorzien van stemkrullen.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2007-02-12T14:08:00Z</dcterms:created>
  <dc:creator>WS1</dc:creator>
  <dc:description/>
  <dc:language>en-US</dc:language>
  <cp:lastModifiedBy>WS1</cp:lastModifiedBy>
  <cp:lastPrinted>2005-12-14T17:24:00Z</cp:lastPrinted>
  <dcterms:modified xsi:type="dcterms:W3CDTF">2007-02-12T14:08:00Z</dcterms:modified>
  <cp:revision>2</cp:revision>
  <dc:subject/>
  <dc:title>Steenwijk / 1880</dc:title>
</cp:coreProperties>
</file>