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8B2D" w14:textId="77777777" w:rsidR="00C764DA" w:rsidRDefault="00CA6938">
      <w:pPr>
        <w:pStyle w:val="Heading1"/>
      </w:pPr>
      <w:r>
        <w:t>Maastricht / 1888</w:t>
      </w:r>
    </w:p>
    <w:p w14:paraId="48D62978" w14:textId="77777777" w:rsidR="00C764DA" w:rsidRDefault="00CA6938">
      <w:pPr>
        <w:pStyle w:val="Heading2"/>
        <w:numPr>
          <w:ilvl w:val="0"/>
          <w:numId w:val="0"/>
        </w:numPr>
        <w:rPr>
          <w:i w:val="0"/>
          <w:iCs/>
        </w:rPr>
      </w:pPr>
      <w:r>
        <w:rPr>
          <w:i w:val="0"/>
          <w:iCs/>
        </w:rPr>
        <w:t>Aula Universiteit</w:t>
      </w:r>
    </w:p>
    <w:p w14:paraId="5B01BE8D" w14:textId="77777777" w:rsidR="00C764DA" w:rsidRDefault="00C764DA">
      <w:pPr>
        <w:pStyle w:val="T1"/>
        <w:jc w:val="left"/>
        <w:rPr>
          <w:i/>
          <w:iCs/>
          <w:lang w:val="nl-NL"/>
        </w:rPr>
      </w:pPr>
    </w:p>
    <w:p w14:paraId="6CF81EE1" w14:textId="77777777" w:rsidR="00C764DA" w:rsidRDefault="00CA6938">
      <w:pPr>
        <w:pStyle w:val="T1"/>
        <w:jc w:val="left"/>
        <w:rPr>
          <w:i/>
          <w:iCs/>
          <w:lang w:val="nl-NL"/>
        </w:rPr>
      </w:pPr>
      <w:r>
        <w:rPr>
          <w:i/>
          <w:iCs/>
          <w:lang w:val="nl-NL"/>
        </w:rPr>
        <w:t>Als aula dient de kapel van het voormalige Canisianum, klooster van de Jezuïeten. Deze vestigden zich in 1852 opnieuw in Maastricht in een landhuis, waarvan nog enige 18e-eeuwse fragmenten over zijn. Het huidige complex dateert voor het grootste gedeelte uit 1938 en is in een traditionalistische vormentaal opgetrokken. Sinds 1975 is het gebouw in gebruik bij de Universiteit Maastricht; thans huisvest het de Economische Faculteit.</w:t>
      </w:r>
    </w:p>
    <w:p w14:paraId="05C5A104" w14:textId="77777777" w:rsidR="00C764DA" w:rsidRDefault="00C764DA">
      <w:pPr>
        <w:pStyle w:val="T1"/>
        <w:jc w:val="left"/>
        <w:rPr>
          <w:i/>
          <w:iCs/>
          <w:lang w:val="nl-NL"/>
        </w:rPr>
      </w:pPr>
    </w:p>
    <w:p w14:paraId="09BED2ED" w14:textId="77777777" w:rsidR="00C764DA" w:rsidRDefault="00CA6938">
      <w:pPr>
        <w:pStyle w:val="T1"/>
        <w:jc w:val="left"/>
        <w:rPr>
          <w:lang w:val="nl-NL"/>
        </w:rPr>
      </w:pPr>
      <w:r>
        <w:rPr>
          <w:lang w:val="nl-NL"/>
        </w:rPr>
        <w:t>Kas: 1888/1965</w:t>
      </w:r>
    </w:p>
    <w:p w14:paraId="78AE719C" w14:textId="77777777" w:rsidR="00C764DA" w:rsidRDefault="00C764DA">
      <w:pPr>
        <w:pStyle w:val="T1"/>
        <w:jc w:val="left"/>
        <w:rPr>
          <w:lang w:val="nl-NL"/>
        </w:rPr>
      </w:pPr>
    </w:p>
    <w:p w14:paraId="5749719F" w14:textId="77777777" w:rsidR="00C764DA" w:rsidRDefault="00CA6938">
      <w:pPr>
        <w:pStyle w:val="Heading2"/>
        <w:rPr>
          <w:i w:val="0"/>
          <w:iCs/>
        </w:rPr>
      </w:pPr>
      <w:r>
        <w:rPr>
          <w:i w:val="0"/>
          <w:iCs/>
        </w:rPr>
        <w:t>Kunsthistorische aspecten</w:t>
      </w:r>
    </w:p>
    <w:p w14:paraId="3798B5A8" w14:textId="77777777" w:rsidR="00C764DA" w:rsidRDefault="00CA6938">
      <w:pPr>
        <w:pStyle w:val="T2Kunst"/>
        <w:jc w:val="left"/>
        <w:rPr>
          <w:lang w:val="nl-NL"/>
        </w:rPr>
      </w:pPr>
      <w:r>
        <w:rPr>
          <w:lang w:val="nl-NL"/>
        </w:rPr>
        <w:t>Dit orgel werd gebouwd voor de openbare kerk der Jezuïeten, een neogotisch gebouw uit omstreeks 1860. In 1967 werd deze kerk gesloten en gesloopt, waarna het orgel werd overgebracht naar de binnen het kloostercomplex gelegen kapel uit 1938.</w:t>
      </w:r>
    </w:p>
    <w:p w14:paraId="787DC026" w14:textId="77777777" w:rsidR="00C764DA" w:rsidRDefault="00CA6938">
      <w:pPr>
        <w:pStyle w:val="T2Kunst"/>
        <w:jc w:val="left"/>
        <w:rPr>
          <w:lang w:val="nl-NL"/>
        </w:rPr>
      </w:pPr>
      <w:r>
        <w:rPr>
          <w:lang w:val="nl-NL"/>
        </w:rPr>
        <w:t>In overeenstemming met de bouwtrant van de oorspronkelijke kerk kreeg het orgel een neogotische kas; deze bezit een voorfront en een zijfront. Het voorfront heeft een benedengedeelte en een bovendeel. Dit laatste bestaat uit een spitse middentoren en lagere smalle zijvelden, waarboven een brede lijst met ruitvormig openingen die doorloopt in het zijfront. Het benedenfront bestaat uit drie vakken in de vormen van een staande rechthoek.</w:t>
      </w:r>
    </w:p>
    <w:p w14:paraId="0B417502" w14:textId="77777777" w:rsidR="00C764DA" w:rsidRDefault="00CA6938">
      <w:pPr>
        <w:pStyle w:val="T2Kunst"/>
        <w:jc w:val="left"/>
        <w:rPr>
          <w:lang w:val="nl-NL"/>
        </w:rPr>
      </w:pPr>
      <w:r>
        <w:rPr>
          <w:lang w:val="nl-NL"/>
        </w:rPr>
        <w:t>Het zijfront omvat drie vlakke velden; het middelste is het breedste en dringt met zijn middendeel door in de reeds genoemde opengewerkte lijst.</w:t>
      </w:r>
    </w:p>
    <w:p w14:paraId="6932834C" w14:textId="77777777" w:rsidR="00C764DA" w:rsidRDefault="00CA6938">
      <w:pPr>
        <w:pStyle w:val="T2Kunst"/>
        <w:jc w:val="left"/>
        <w:rPr>
          <w:lang w:val="nl-NL"/>
        </w:rPr>
      </w:pPr>
      <w:r>
        <w:rPr>
          <w:lang w:val="nl-NL"/>
        </w:rPr>
        <w:t>De decoratie is verzorgd. De hoekstijlen van de zijvelden van het voorfront zijn getransformeerd tot ronde zuilen met eenvoudige bladkapitelen. Tegen de stijlen van de middentoren zijn kleinere zuiltjes van vergelijkbare vormgeving aangebracht. Op de hoeken van het voorfront en boven het middenveld van het zijfront zijn pinakels aangebracht. Blinderingen aan de pijpvoeten ontbreken. Aan de pijpuiteinden zijn toten te zien, hier en daar voorzien van wapenschilden, waarvan sommige het bouwjaar van het orgel 1888 vertonen. In de onderlijst van de middentoren vindt men sierlijke gestileerde bloemmotieven. De gotische vormen zijn grotendeels geïnspireerd op de klassieke gotiek.</w:t>
      </w:r>
    </w:p>
    <w:p w14:paraId="51E3F5F1" w14:textId="77777777" w:rsidR="00C764DA" w:rsidRDefault="00C764DA">
      <w:pPr>
        <w:pStyle w:val="T1"/>
        <w:jc w:val="left"/>
        <w:rPr>
          <w:lang w:val="nl-NL"/>
        </w:rPr>
      </w:pPr>
    </w:p>
    <w:p w14:paraId="315EF7A4" w14:textId="77777777" w:rsidR="00C764DA" w:rsidRPr="00AE0ACA" w:rsidRDefault="00CA6938">
      <w:pPr>
        <w:pStyle w:val="T3Lit"/>
        <w:jc w:val="left"/>
        <w:rPr>
          <w:b/>
          <w:bCs/>
          <w:lang w:val="de-DE"/>
        </w:rPr>
      </w:pPr>
      <w:r w:rsidRPr="00AE0ACA">
        <w:rPr>
          <w:b/>
          <w:bCs/>
          <w:lang w:val="de-DE"/>
        </w:rPr>
        <w:t>Literatuur</w:t>
      </w:r>
    </w:p>
    <w:p w14:paraId="234F274C" w14:textId="77777777" w:rsidR="00C764DA" w:rsidRDefault="00CA6938">
      <w:pPr>
        <w:pStyle w:val="T3Lit"/>
        <w:jc w:val="left"/>
      </w:pPr>
      <w:r w:rsidRPr="00AE0ACA">
        <w:rPr>
          <w:lang w:val="de-DE"/>
        </w:rPr>
        <w:t xml:space="preserve">Alex Christoffel, ´Die Orgelbauer Georg und Eduard Stahlhuth´. </w:t>
      </w:r>
      <w:r w:rsidRPr="00AE0ACA">
        <w:rPr>
          <w:i/>
          <w:iCs/>
          <w:lang w:val="de-DE"/>
        </w:rPr>
        <w:t>Die Düdlinger Kirche und ihre Stalhut-Orgel</w:t>
      </w:r>
      <w:r w:rsidRPr="00AE0ACA">
        <w:rPr>
          <w:lang w:val="de-DE"/>
        </w:rPr>
        <w:t xml:space="preserve">. </w:t>
      </w:r>
      <w:r>
        <w:rPr>
          <w:lang w:val="nl-NL"/>
        </w:rPr>
        <w:t>Dudelange, 2002, 187-284.</w:t>
      </w:r>
    </w:p>
    <w:p w14:paraId="2EA3447C" w14:textId="77777777" w:rsidR="00C764DA" w:rsidRDefault="00CA6938">
      <w:pPr>
        <w:pStyle w:val="T3Lit"/>
        <w:jc w:val="left"/>
      </w:pPr>
      <w:r>
        <w:rPr>
          <w:lang w:val="nl-NL"/>
        </w:rPr>
        <w:t xml:space="preserve">G. Quaedvlieg, </w:t>
      </w:r>
      <w:r>
        <w:rPr>
          <w:i/>
          <w:iCs/>
          <w:lang w:val="nl-NL"/>
        </w:rPr>
        <w:t>Maastricht Orgelstad</w:t>
      </w:r>
      <w:r>
        <w:rPr>
          <w:lang w:val="nl-NL"/>
        </w:rPr>
        <w:t>. Maastricht, 1968, 67-69.</w:t>
      </w:r>
    </w:p>
    <w:p w14:paraId="48871387" w14:textId="77777777" w:rsidR="00C764DA" w:rsidRDefault="00C764DA">
      <w:pPr>
        <w:pStyle w:val="T3Lit"/>
        <w:jc w:val="left"/>
        <w:rPr>
          <w:lang w:val="nl-NL"/>
        </w:rPr>
      </w:pPr>
    </w:p>
    <w:p w14:paraId="0104EAA7" w14:textId="77777777" w:rsidR="00C764DA" w:rsidRDefault="00CA6938">
      <w:pPr>
        <w:pStyle w:val="T3Lit"/>
        <w:jc w:val="left"/>
        <w:rPr>
          <w:lang w:val="nl-NL"/>
        </w:rPr>
      </w:pPr>
      <w:r>
        <w:rPr>
          <w:lang w:val="nl-NL"/>
        </w:rPr>
        <w:t>Orgelnummer 2288</w:t>
      </w:r>
    </w:p>
    <w:p w14:paraId="34AABC85" w14:textId="77777777" w:rsidR="00C764DA" w:rsidRDefault="00C764DA">
      <w:pPr>
        <w:pStyle w:val="T1"/>
        <w:jc w:val="left"/>
        <w:rPr>
          <w:lang w:val="nl-NL"/>
        </w:rPr>
      </w:pPr>
    </w:p>
    <w:p w14:paraId="150F0879" w14:textId="77777777" w:rsidR="00C764DA" w:rsidRDefault="00CA6938">
      <w:pPr>
        <w:pStyle w:val="Heading2"/>
        <w:rPr>
          <w:i w:val="0"/>
          <w:iCs/>
        </w:rPr>
      </w:pPr>
      <w:r>
        <w:rPr>
          <w:i w:val="0"/>
          <w:iCs/>
        </w:rPr>
        <w:t>Historische gegevens</w:t>
      </w:r>
    </w:p>
    <w:p w14:paraId="7CC4B3E0" w14:textId="77777777" w:rsidR="00C764DA" w:rsidRDefault="00C764DA">
      <w:pPr>
        <w:pStyle w:val="T1"/>
        <w:jc w:val="left"/>
        <w:rPr>
          <w:i/>
          <w:iCs/>
          <w:lang w:val="nl-NL"/>
        </w:rPr>
      </w:pPr>
    </w:p>
    <w:p w14:paraId="21359D7D" w14:textId="77777777" w:rsidR="00C764DA" w:rsidRDefault="00CA6938">
      <w:pPr>
        <w:pStyle w:val="T1"/>
        <w:jc w:val="left"/>
        <w:rPr>
          <w:lang w:val="nl-NL"/>
        </w:rPr>
      </w:pPr>
      <w:r>
        <w:rPr>
          <w:lang w:val="nl-NL"/>
        </w:rPr>
        <w:t>Bouwers</w:t>
      </w:r>
    </w:p>
    <w:p w14:paraId="20E77F15" w14:textId="77777777" w:rsidR="00C764DA" w:rsidRDefault="00CA6938">
      <w:pPr>
        <w:pStyle w:val="T1"/>
        <w:jc w:val="left"/>
        <w:rPr>
          <w:lang w:val="nl-NL"/>
        </w:rPr>
      </w:pPr>
      <w:r>
        <w:rPr>
          <w:lang w:val="nl-NL"/>
        </w:rPr>
        <w:t>1. Georg en Eduard Stahlhuth</w:t>
      </w:r>
    </w:p>
    <w:p w14:paraId="6C0304B8" w14:textId="77777777" w:rsidR="00C764DA" w:rsidRDefault="00CA6938">
      <w:pPr>
        <w:pStyle w:val="T1"/>
        <w:jc w:val="left"/>
        <w:rPr>
          <w:lang w:val="nl-NL"/>
        </w:rPr>
      </w:pPr>
      <w:r>
        <w:rPr>
          <w:lang w:val="nl-NL"/>
        </w:rPr>
        <w:t>2. L. Verschueren</w:t>
      </w:r>
    </w:p>
    <w:p w14:paraId="4AD8FA9C" w14:textId="77777777" w:rsidR="00C764DA" w:rsidRDefault="00C764DA">
      <w:pPr>
        <w:pStyle w:val="T1"/>
        <w:jc w:val="left"/>
        <w:rPr>
          <w:lang w:val="nl-NL"/>
        </w:rPr>
      </w:pPr>
    </w:p>
    <w:p w14:paraId="0112FE94" w14:textId="77777777" w:rsidR="00C764DA" w:rsidRDefault="00CA6938">
      <w:pPr>
        <w:pStyle w:val="T1"/>
        <w:jc w:val="left"/>
        <w:rPr>
          <w:lang w:val="nl-NL"/>
        </w:rPr>
      </w:pPr>
      <w:r>
        <w:rPr>
          <w:lang w:val="nl-NL"/>
        </w:rPr>
        <w:t>Jaren van oplevering</w:t>
      </w:r>
    </w:p>
    <w:p w14:paraId="50BD2751" w14:textId="77777777" w:rsidR="00C764DA" w:rsidRDefault="00CA6938">
      <w:pPr>
        <w:pStyle w:val="T1"/>
        <w:jc w:val="left"/>
        <w:rPr>
          <w:lang w:val="nl-NL"/>
        </w:rPr>
      </w:pPr>
      <w:r>
        <w:rPr>
          <w:lang w:val="nl-NL"/>
        </w:rPr>
        <w:t>1. 1888</w:t>
      </w:r>
    </w:p>
    <w:p w14:paraId="039A2712" w14:textId="77777777" w:rsidR="00C764DA" w:rsidRDefault="00CA6938">
      <w:pPr>
        <w:pStyle w:val="T1"/>
        <w:jc w:val="left"/>
        <w:rPr>
          <w:lang w:val="nl-NL"/>
        </w:rPr>
      </w:pPr>
      <w:r>
        <w:rPr>
          <w:lang w:val="nl-NL"/>
        </w:rPr>
        <w:t>2. 1965</w:t>
      </w:r>
    </w:p>
    <w:p w14:paraId="4BD997E8" w14:textId="77777777" w:rsidR="00C764DA" w:rsidRDefault="00C764DA">
      <w:pPr>
        <w:pStyle w:val="T1"/>
        <w:jc w:val="left"/>
        <w:rPr>
          <w:lang w:val="nl-NL"/>
        </w:rPr>
      </w:pPr>
    </w:p>
    <w:p w14:paraId="75A58C39" w14:textId="77777777" w:rsidR="00C764DA" w:rsidRDefault="00CA6938">
      <w:pPr>
        <w:pStyle w:val="T1"/>
        <w:jc w:val="left"/>
        <w:rPr>
          <w:lang w:val="nl-NL"/>
        </w:rPr>
      </w:pPr>
      <w:r>
        <w:rPr>
          <w:lang w:val="nl-NL"/>
        </w:rPr>
        <w:t>Oorspronkelijke locatie</w:t>
      </w:r>
    </w:p>
    <w:p w14:paraId="6B016AF4" w14:textId="77777777" w:rsidR="00C764DA" w:rsidRDefault="00CA6938">
      <w:pPr>
        <w:pStyle w:val="T1"/>
        <w:jc w:val="left"/>
        <w:rPr>
          <w:lang w:val="nl-NL"/>
        </w:rPr>
      </w:pPr>
      <w:r>
        <w:rPr>
          <w:lang w:val="nl-NL"/>
        </w:rPr>
        <w:t>Maastricht, Jezuïetenkerk aan de Tongersestraat</w:t>
      </w:r>
    </w:p>
    <w:p w14:paraId="30710369" w14:textId="77777777" w:rsidR="00C764DA" w:rsidRDefault="00C764DA">
      <w:pPr>
        <w:pStyle w:val="T1"/>
        <w:jc w:val="left"/>
        <w:rPr>
          <w:lang w:val="nl-NL"/>
        </w:rPr>
      </w:pPr>
    </w:p>
    <w:p w14:paraId="7A9C94DA" w14:textId="77777777" w:rsidR="00C764DA" w:rsidRDefault="00CA6938">
      <w:pPr>
        <w:pStyle w:val="T1"/>
        <w:jc w:val="left"/>
      </w:pPr>
      <w:r>
        <w:t>Dispositie 1888</w:t>
      </w:r>
    </w:p>
    <w:tbl>
      <w:tblPr>
        <w:tblW w:w="5738" w:type="dxa"/>
        <w:tblLayout w:type="fixed"/>
        <w:tblCellMar>
          <w:left w:w="70" w:type="dxa"/>
          <w:right w:w="70" w:type="dxa"/>
        </w:tblCellMar>
        <w:tblLook w:val="0000" w:firstRow="0" w:lastRow="0" w:firstColumn="0" w:lastColumn="0" w:noHBand="0" w:noVBand="0"/>
      </w:tblPr>
      <w:tblGrid>
        <w:gridCol w:w="1488"/>
        <w:gridCol w:w="709"/>
        <w:gridCol w:w="1417"/>
        <w:gridCol w:w="709"/>
        <w:gridCol w:w="992"/>
        <w:gridCol w:w="423"/>
      </w:tblGrid>
      <w:tr w:rsidR="00C764DA" w14:paraId="2837228F" w14:textId="77777777">
        <w:tc>
          <w:tcPr>
            <w:tcW w:w="1488" w:type="dxa"/>
          </w:tcPr>
          <w:p w14:paraId="64077ADC" w14:textId="77777777" w:rsidR="00C764DA" w:rsidRDefault="00CA6938">
            <w:pPr>
              <w:pStyle w:val="T4dispositie"/>
              <w:jc w:val="left"/>
              <w:rPr>
                <w:i/>
                <w:iCs/>
                <w:lang w:val="nl-NL"/>
              </w:rPr>
            </w:pPr>
            <w:r>
              <w:rPr>
                <w:i/>
                <w:iCs/>
                <w:lang w:val="nl-NL"/>
              </w:rPr>
              <w:t>Manual</w:t>
            </w:r>
          </w:p>
          <w:p w14:paraId="0E0139F1" w14:textId="77777777" w:rsidR="00C764DA" w:rsidRDefault="00CA6938">
            <w:pPr>
              <w:pStyle w:val="T4dispositie"/>
              <w:jc w:val="left"/>
              <w:rPr>
                <w:color w:val="000000"/>
                <w:szCs w:val="24"/>
                <w:lang w:val="nl-NL" w:eastAsia="nl-NL"/>
              </w:rPr>
            </w:pPr>
            <w:r>
              <w:rPr>
                <w:color w:val="000000"/>
                <w:szCs w:val="24"/>
                <w:lang w:val="nl-NL" w:eastAsia="nl-NL"/>
              </w:rPr>
              <w:t>Bordun</w:t>
            </w:r>
          </w:p>
          <w:p w14:paraId="60189B3B" w14:textId="77777777" w:rsidR="00C764DA" w:rsidRDefault="00CA6938">
            <w:pPr>
              <w:pStyle w:val="T4dispositie"/>
              <w:jc w:val="left"/>
              <w:rPr>
                <w:color w:val="000000"/>
                <w:szCs w:val="24"/>
                <w:lang w:val="nl-NL" w:eastAsia="nl-NL"/>
              </w:rPr>
            </w:pPr>
            <w:r>
              <w:rPr>
                <w:color w:val="000000"/>
                <w:szCs w:val="24"/>
                <w:lang w:val="nl-NL" w:eastAsia="nl-NL"/>
              </w:rPr>
              <w:t>Principal</w:t>
            </w:r>
          </w:p>
          <w:p w14:paraId="2B08079E" w14:textId="77777777" w:rsidR="00C764DA" w:rsidRDefault="00CA6938">
            <w:pPr>
              <w:pStyle w:val="T4dispositie"/>
              <w:jc w:val="left"/>
              <w:rPr>
                <w:color w:val="000000"/>
                <w:szCs w:val="24"/>
                <w:lang w:val="nl-NL" w:eastAsia="nl-NL"/>
              </w:rPr>
            </w:pPr>
            <w:r>
              <w:rPr>
                <w:color w:val="000000"/>
                <w:szCs w:val="24"/>
                <w:lang w:val="nl-NL" w:eastAsia="nl-NL"/>
              </w:rPr>
              <w:t>Harmonieflöte</w:t>
            </w:r>
          </w:p>
          <w:p w14:paraId="6E19026D" w14:textId="77777777" w:rsidR="00C764DA" w:rsidRDefault="00CA6938">
            <w:pPr>
              <w:pStyle w:val="T4dispositie"/>
              <w:jc w:val="left"/>
              <w:rPr>
                <w:color w:val="000000"/>
                <w:szCs w:val="24"/>
                <w:lang w:val="nl-NL" w:eastAsia="nl-NL"/>
              </w:rPr>
            </w:pPr>
            <w:r>
              <w:rPr>
                <w:color w:val="000000"/>
                <w:szCs w:val="24"/>
                <w:lang w:val="nl-NL" w:eastAsia="nl-NL"/>
              </w:rPr>
              <w:t>Gamba</w:t>
            </w:r>
          </w:p>
          <w:p w14:paraId="507EFB1E" w14:textId="7DE1C825" w:rsidR="00C764DA" w:rsidRDefault="00CA6938">
            <w:pPr>
              <w:pStyle w:val="T4dispositie"/>
              <w:jc w:val="left"/>
              <w:rPr>
                <w:color w:val="000000"/>
                <w:szCs w:val="24"/>
                <w:lang w:val="nl-NL" w:eastAsia="nl-NL"/>
              </w:rPr>
            </w:pPr>
            <w:r>
              <w:rPr>
                <w:color w:val="000000"/>
                <w:szCs w:val="24"/>
                <w:lang w:val="nl-NL" w:eastAsia="nl-NL"/>
              </w:rPr>
              <w:t>Octave</w:t>
            </w:r>
          </w:p>
          <w:p w14:paraId="3274A0EA" w14:textId="6F30212C" w:rsidR="00C764DA" w:rsidRDefault="00CA6938">
            <w:pPr>
              <w:pStyle w:val="T4dispositie"/>
              <w:jc w:val="left"/>
              <w:rPr>
                <w:color w:val="000000"/>
                <w:szCs w:val="24"/>
                <w:lang w:val="nl-NL" w:eastAsia="nl-NL"/>
              </w:rPr>
            </w:pPr>
            <w:r>
              <w:rPr>
                <w:color w:val="000000"/>
                <w:szCs w:val="24"/>
                <w:lang w:val="nl-NL" w:eastAsia="nl-NL"/>
              </w:rPr>
              <w:t>Octavflöte</w:t>
            </w:r>
          </w:p>
          <w:p w14:paraId="3F4E03E1" w14:textId="77777777" w:rsidR="00C764DA" w:rsidRDefault="00CA6938">
            <w:pPr>
              <w:pStyle w:val="T4dispositie"/>
              <w:jc w:val="left"/>
              <w:rPr>
                <w:color w:val="000000"/>
                <w:szCs w:val="24"/>
                <w:lang w:val="nl-NL" w:eastAsia="nl-NL"/>
              </w:rPr>
            </w:pPr>
            <w:r>
              <w:rPr>
                <w:color w:val="000000"/>
                <w:szCs w:val="24"/>
                <w:lang w:val="nl-NL" w:eastAsia="nl-NL"/>
              </w:rPr>
              <w:t>Quintflöte</w:t>
            </w:r>
          </w:p>
          <w:p w14:paraId="2EF7A488" w14:textId="77777777" w:rsidR="00C764DA" w:rsidRDefault="00CA6938">
            <w:pPr>
              <w:pStyle w:val="T4dispositie"/>
              <w:jc w:val="left"/>
              <w:rPr>
                <w:lang w:val="nl-NL"/>
              </w:rPr>
            </w:pPr>
            <w:r>
              <w:rPr>
                <w:color w:val="000000"/>
                <w:szCs w:val="24"/>
                <w:lang w:val="nl-NL" w:eastAsia="nl-NL"/>
              </w:rPr>
              <w:t>Octavin</w:t>
            </w:r>
          </w:p>
        </w:tc>
        <w:tc>
          <w:tcPr>
            <w:tcW w:w="709" w:type="dxa"/>
          </w:tcPr>
          <w:p w14:paraId="6D6FCE6B" w14:textId="77777777" w:rsidR="00C764DA" w:rsidRDefault="00C764DA">
            <w:pPr>
              <w:pStyle w:val="T4dispositie"/>
              <w:snapToGrid w:val="0"/>
              <w:jc w:val="left"/>
              <w:rPr>
                <w:lang w:val="nl-NL"/>
              </w:rPr>
            </w:pPr>
          </w:p>
          <w:p w14:paraId="754ED6FA" w14:textId="77777777" w:rsidR="00C764DA" w:rsidRDefault="00CA6938">
            <w:pPr>
              <w:pStyle w:val="T4dispositie"/>
              <w:jc w:val="left"/>
              <w:rPr>
                <w:lang w:val="nl-NL"/>
              </w:rPr>
            </w:pPr>
            <w:r>
              <w:rPr>
                <w:lang w:val="nl-NL"/>
              </w:rPr>
              <w:t>16'</w:t>
            </w:r>
          </w:p>
          <w:p w14:paraId="6C9A3B9D" w14:textId="77777777" w:rsidR="00C764DA" w:rsidRDefault="00CA6938">
            <w:pPr>
              <w:pStyle w:val="T4dispositie"/>
              <w:jc w:val="left"/>
              <w:rPr>
                <w:lang w:val="nl-NL"/>
              </w:rPr>
            </w:pPr>
            <w:r>
              <w:rPr>
                <w:lang w:val="nl-NL"/>
              </w:rPr>
              <w:t>8'</w:t>
            </w:r>
          </w:p>
          <w:p w14:paraId="73EDED8B" w14:textId="77777777" w:rsidR="00C764DA" w:rsidRDefault="00CA6938">
            <w:pPr>
              <w:pStyle w:val="T4dispositie"/>
              <w:jc w:val="left"/>
              <w:rPr>
                <w:lang w:val="nl-NL"/>
              </w:rPr>
            </w:pPr>
            <w:r>
              <w:rPr>
                <w:lang w:val="nl-NL"/>
              </w:rPr>
              <w:t>8'</w:t>
            </w:r>
          </w:p>
          <w:p w14:paraId="09BEE2EA" w14:textId="77777777" w:rsidR="00C764DA" w:rsidRDefault="00CA6938">
            <w:pPr>
              <w:pStyle w:val="T4dispositie"/>
              <w:jc w:val="left"/>
              <w:rPr>
                <w:lang w:val="nl-NL"/>
              </w:rPr>
            </w:pPr>
            <w:r>
              <w:rPr>
                <w:lang w:val="nl-NL"/>
              </w:rPr>
              <w:t>8'</w:t>
            </w:r>
          </w:p>
          <w:p w14:paraId="7B13D065" w14:textId="77777777" w:rsidR="00C764DA" w:rsidRDefault="00CA6938">
            <w:pPr>
              <w:pStyle w:val="T4dispositie"/>
              <w:jc w:val="left"/>
              <w:rPr>
                <w:lang w:val="nl-NL"/>
              </w:rPr>
            </w:pPr>
            <w:r>
              <w:rPr>
                <w:lang w:val="nl-NL"/>
              </w:rPr>
              <w:t>4'</w:t>
            </w:r>
          </w:p>
          <w:p w14:paraId="422EA508" w14:textId="77777777" w:rsidR="00C764DA" w:rsidRDefault="00CA6938">
            <w:pPr>
              <w:pStyle w:val="T4dispositie"/>
              <w:jc w:val="left"/>
              <w:rPr>
                <w:lang w:val="nl-NL"/>
              </w:rPr>
            </w:pPr>
            <w:r>
              <w:rPr>
                <w:lang w:val="nl-NL"/>
              </w:rPr>
              <w:t>4'</w:t>
            </w:r>
          </w:p>
          <w:p w14:paraId="127E04F1" w14:textId="77777777" w:rsidR="00C764DA" w:rsidRDefault="00CA6938">
            <w:pPr>
              <w:pStyle w:val="T4dispositie"/>
              <w:jc w:val="left"/>
              <w:rPr>
                <w:lang w:val="nl-NL"/>
              </w:rPr>
            </w:pPr>
            <w:r>
              <w:rPr>
                <w:lang w:val="nl-NL"/>
              </w:rPr>
              <w:t>2 2/3'</w:t>
            </w:r>
          </w:p>
          <w:p w14:paraId="07904DA6" w14:textId="77777777" w:rsidR="00C764DA" w:rsidRDefault="00CA6938">
            <w:pPr>
              <w:pStyle w:val="T4dispositie"/>
              <w:jc w:val="left"/>
              <w:rPr>
                <w:lang w:val="nl-NL"/>
              </w:rPr>
            </w:pPr>
            <w:r>
              <w:rPr>
                <w:lang w:val="nl-NL"/>
              </w:rPr>
              <w:t>2'</w:t>
            </w:r>
          </w:p>
        </w:tc>
        <w:tc>
          <w:tcPr>
            <w:tcW w:w="1417" w:type="dxa"/>
          </w:tcPr>
          <w:p w14:paraId="45FF8058" w14:textId="77777777" w:rsidR="00C764DA" w:rsidRDefault="00CA6938">
            <w:pPr>
              <w:pStyle w:val="T4dispositie"/>
              <w:jc w:val="left"/>
              <w:rPr>
                <w:lang w:val="nl-NL"/>
              </w:rPr>
            </w:pPr>
            <w:r>
              <w:rPr>
                <w:i/>
                <w:lang w:val="nl-NL"/>
              </w:rPr>
              <w:t>Positiv</w:t>
            </w:r>
          </w:p>
          <w:p w14:paraId="75EB7BCB" w14:textId="77777777" w:rsidR="00C764DA" w:rsidRDefault="00CA6938">
            <w:pPr>
              <w:pStyle w:val="T4dispositie"/>
              <w:jc w:val="left"/>
              <w:rPr>
                <w:color w:val="000000"/>
                <w:szCs w:val="24"/>
                <w:lang w:val="nl-NL" w:eastAsia="nl-NL"/>
              </w:rPr>
            </w:pPr>
            <w:r>
              <w:rPr>
                <w:color w:val="000000"/>
                <w:szCs w:val="24"/>
                <w:lang w:val="nl-NL" w:eastAsia="nl-NL"/>
              </w:rPr>
              <w:t>Geigenprincipal</w:t>
            </w:r>
          </w:p>
          <w:p w14:paraId="65F9140E" w14:textId="77777777" w:rsidR="00C764DA" w:rsidRDefault="00CA6938">
            <w:pPr>
              <w:pStyle w:val="T4dispositie"/>
              <w:jc w:val="left"/>
              <w:rPr>
                <w:color w:val="000000"/>
                <w:szCs w:val="24"/>
                <w:lang w:val="nl-NL" w:eastAsia="nl-NL"/>
              </w:rPr>
            </w:pPr>
            <w:r>
              <w:rPr>
                <w:color w:val="000000"/>
                <w:szCs w:val="24"/>
                <w:lang w:val="nl-NL" w:eastAsia="nl-NL"/>
              </w:rPr>
              <w:t>Harmonieflöte</w:t>
            </w:r>
          </w:p>
          <w:p w14:paraId="1F8339ED" w14:textId="77777777" w:rsidR="00C764DA" w:rsidRDefault="00CA6938">
            <w:pPr>
              <w:pStyle w:val="T4dispositie"/>
              <w:jc w:val="left"/>
              <w:rPr>
                <w:color w:val="000000"/>
                <w:szCs w:val="24"/>
                <w:lang w:val="nl-NL" w:eastAsia="nl-NL"/>
              </w:rPr>
            </w:pPr>
            <w:r>
              <w:rPr>
                <w:color w:val="000000"/>
                <w:szCs w:val="24"/>
                <w:lang w:val="nl-NL" w:eastAsia="nl-NL"/>
              </w:rPr>
              <w:t>Salicional</w:t>
            </w:r>
          </w:p>
          <w:p w14:paraId="0851EE9A" w14:textId="77777777" w:rsidR="00C764DA" w:rsidRDefault="00CA6938">
            <w:pPr>
              <w:pStyle w:val="T4dispositie"/>
              <w:jc w:val="left"/>
              <w:rPr>
                <w:color w:val="000000"/>
                <w:szCs w:val="24"/>
                <w:lang w:val="nl-NL" w:eastAsia="nl-NL"/>
              </w:rPr>
            </w:pPr>
            <w:r>
              <w:rPr>
                <w:color w:val="000000"/>
                <w:szCs w:val="24"/>
                <w:lang w:val="nl-NL" w:eastAsia="nl-NL"/>
              </w:rPr>
              <w:t>Aeoline</w:t>
            </w:r>
          </w:p>
          <w:p w14:paraId="4A3B3195" w14:textId="77777777" w:rsidR="00C764DA" w:rsidRDefault="00CA6938">
            <w:pPr>
              <w:pStyle w:val="T4dispositie"/>
              <w:jc w:val="left"/>
              <w:rPr>
                <w:color w:val="000000"/>
                <w:szCs w:val="24"/>
                <w:lang w:val="nl-NL" w:eastAsia="nl-NL"/>
              </w:rPr>
            </w:pPr>
            <w:r>
              <w:rPr>
                <w:color w:val="000000"/>
                <w:szCs w:val="24"/>
                <w:lang w:val="nl-NL" w:eastAsia="nl-NL"/>
              </w:rPr>
              <w:t>Octavflöte</w:t>
            </w:r>
          </w:p>
          <w:p w14:paraId="5BE9FE57" w14:textId="77777777" w:rsidR="00C764DA" w:rsidRDefault="00CA6938">
            <w:pPr>
              <w:pStyle w:val="T4dispositie"/>
              <w:jc w:val="left"/>
              <w:rPr>
                <w:lang w:val="nl-NL"/>
              </w:rPr>
            </w:pPr>
            <w:r>
              <w:rPr>
                <w:lang w:val="nl-NL"/>
              </w:rPr>
              <w:t>Oboe</w:t>
            </w:r>
          </w:p>
        </w:tc>
        <w:tc>
          <w:tcPr>
            <w:tcW w:w="709" w:type="dxa"/>
          </w:tcPr>
          <w:p w14:paraId="3ACF27F2" w14:textId="77777777" w:rsidR="00C764DA" w:rsidRDefault="00C764DA">
            <w:pPr>
              <w:pStyle w:val="T4dispositie"/>
              <w:snapToGrid w:val="0"/>
              <w:jc w:val="left"/>
              <w:rPr>
                <w:lang w:val="nl-NL"/>
              </w:rPr>
            </w:pPr>
          </w:p>
          <w:p w14:paraId="383C4EAC" w14:textId="77777777" w:rsidR="00C764DA" w:rsidRDefault="00CA6938">
            <w:pPr>
              <w:pStyle w:val="T4dispositie"/>
              <w:jc w:val="left"/>
              <w:rPr>
                <w:lang w:val="nl-NL"/>
              </w:rPr>
            </w:pPr>
            <w:r>
              <w:rPr>
                <w:lang w:val="nl-NL"/>
              </w:rPr>
              <w:t>8'</w:t>
            </w:r>
          </w:p>
          <w:p w14:paraId="7CA2FB91" w14:textId="77777777" w:rsidR="00C764DA" w:rsidRDefault="00CA6938">
            <w:pPr>
              <w:pStyle w:val="T4dispositie"/>
              <w:jc w:val="left"/>
              <w:rPr>
                <w:lang w:val="nl-NL"/>
              </w:rPr>
            </w:pPr>
            <w:r>
              <w:rPr>
                <w:lang w:val="nl-NL"/>
              </w:rPr>
              <w:t>8'</w:t>
            </w:r>
          </w:p>
          <w:p w14:paraId="1399D6C6" w14:textId="77777777" w:rsidR="00C764DA" w:rsidRDefault="00CA6938">
            <w:pPr>
              <w:pStyle w:val="T4dispositie"/>
              <w:jc w:val="left"/>
              <w:rPr>
                <w:lang w:val="nl-NL"/>
              </w:rPr>
            </w:pPr>
            <w:r>
              <w:rPr>
                <w:lang w:val="nl-NL"/>
              </w:rPr>
              <w:t>8'</w:t>
            </w:r>
          </w:p>
          <w:p w14:paraId="0FD12F64" w14:textId="77777777" w:rsidR="00C764DA" w:rsidRDefault="00CA6938">
            <w:pPr>
              <w:pStyle w:val="T4dispositie"/>
              <w:jc w:val="left"/>
              <w:rPr>
                <w:lang w:val="nl-NL"/>
              </w:rPr>
            </w:pPr>
            <w:r>
              <w:rPr>
                <w:lang w:val="nl-NL"/>
              </w:rPr>
              <w:t>8'</w:t>
            </w:r>
          </w:p>
          <w:p w14:paraId="6713D16A" w14:textId="77777777" w:rsidR="00C764DA" w:rsidRDefault="00CA6938">
            <w:pPr>
              <w:pStyle w:val="T4dispositie"/>
              <w:jc w:val="left"/>
              <w:rPr>
                <w:lang w:val="nl-NL"/>
              </w:rPr>
            </w:pPr>
            <w:r>
              <w:rPr>
                <w:lang w:val="nl-NL"/>
              </w:rPr>
              <w:t>4'</w:t>
            </w:r>
          </w:p>
          <w:p w14:paraId="7E55B149" w14:textId="77777777" w:rsidR="00C764DA" w:rsidRDefault="00CA6938">
            <w:pPr>
              <w:pStyle w:val="T4dispositie"/>
              <w:jc w:val="left"/>
              <w:rPr>
                <w:lang w:val="nl-NL"/>
              </w:rPr>
            </w:pPr>
            <w:r>
              <w:rPr>
                <w:lang w:val="nl-NL"/>
              </w:rPr>
              <w:t>8'</w:t>
            </w:r>
          </w:p>
        </w:tc>
        <w:tc>
          <w:tcPr>
            <w:tcW w:w="992" w:type="dxa"/>
          </w:tcPr>
          <w:p w14:paraId="387F3F4C" w14:textId="77777777" w:rsidR="00C764DA" w:rsidRDefault="00CA6938">
            <w:pPr>
              <w:pStyle w:val="T4dispositie"/>
              <w:jc w:val="left"/>
              <w:rPr>
                <w:lang w:val="nl-NL"/>
              </w:rPr>
            </w:pPr>
            <w:r>
              <w:rPr>
                <w:i/>
                <w:lang w:val="nl-NL"/>
              </w:rPr>
              <w:t>Pedal</w:t>
            </w:r>
          </w:p>
          <w:p w14:paraId="04AC112B" w14:textId="77777777" w:rsidR="00C764DA" w:rsidRDefault="00CA6938">
            <w:pPr>
              <w:pStyle w:val="T4dispositie"/>
              <w:jc w:val="left"/>
              <w:rPr>
                <w:lang w:val="nl-NL"/>
              </w:rPr>
            </w:pPr>
            <w:r>
              <w:rPr>
                <w:lang w:val="nl-NL"/>
              </w:rPr>
              <w:t>Subbass</w:t>
            </w:r>
          </w:p>
          <w:p w14:paraId="581B47D5" w14:textId="77777777" w:rsidR="00C764DA" w:rsidRDefault="00CA6938">
            <w:pPr>
              <w:pStyle w:val="T4dispositie"/>
              <w:jc w:val="left"/>
              <w:rPr>
                <w:lang w:val="nl-NL"/>
              </w:rPr>
            </w:pPr>
            <w:r>
              <w:rPr>
                <w:color w:val="000000"/>
                <w:szCs w:val="24"/>
                <w:lang w:val="nl-NL" w:eastAsia="nl-NL"/>
              </w:rPr>
              <w:t>Octavbass</w:t>
            </w:r>
          </w:p>
        </w:tc>
        <w:tc>
          <w:tcPr>
            <w:tcW w:w="423" w:type="dxa"/>
          </w:tcPr>
          <w:p w14:paraId="299F8C79" w14:textId="77777777" w:rsidR="00C764DA" w:rsidRDefault="00C764DA">
            <w:pPr>
              <w:pStyle w:val="T4dispositie"/>
              <w:snapToGrid w:val="0"/>
              <w:jc w:val="left"/>
              <w:rPr>
                <w:lang w:val="nl-NL"/>
              </w:rPr>
            </w:pPr>
          </w:p>
          <w:p w14:paraId="68DCCC7B" w14:textId="77777777" w:rsidR="00C764DA" w:rsidRDefault="00CA6938">
            <w:pPr>
              <w:pStyle w:val="T4dispositie"/>
              <w:jc w:val="left"/>
              <w:rPr>
                <w:lang w:val="nl-NL"/>
              </w:rPr>
            </w:pPr>
            <w:r>
              <w:rPr>
                <w:lang w:val="nl-NL"/>
              </w:rPr>
              <w:t>16'</w:t>
            </w:r>
          </w:p>
          <w:p w14:paraId="799D724E" w14:textId="77777777" w:rsidR="00C764DA" w:rsidRDefault="00CA6938">
            <w:pPr>
              <w:pStyle w:val="T4dispositie"/>
              <w:jc w:val="left"/>
              <w:rPr>
                <w:lang w:val="nl-NL"/>
              </w:rPr>
            </w:pPr>
            <w:r>
              <w:rPr>
                <w:lang w:val="nl-NL"/>
              </w:rPr>
              <w:t>8'</w:t>
            </w:r>
          </w:p>
        </w:tc>
      </w:tr>
    </w:tbl>
    <w:p w14:paraId="6635841D" w14:textId="77777777" w:rsidR="00C764DA" w:rsidRDefault="00C764DA">
      <w:pPr>
        <w:pStyle w:val="T4dispositie"/>
        <w:rPr>
          <w:lang w:val="nl-NL"/>
        </w:rPr>
      </w:pPr>
    </w:p>
    <w:p w14:paraId="2E1A4745" w14:textId="77777777" w:rsidR="00C764DA" w:rsidRDefault="00CA6938">
      <w:pPr>
        <w:pStyle w:val="T4dispositie"/>
        <w:rPr>
          <w:lang w:val="nl-NL"/>
        </w:rPr>
      </w:pPr>
      <w:r>
        <w:rPr>
          <w:lang w:val="nl-NL"/>
        </w:rPr>
        <w:t>pneumatische tractuur</w:t>
      </w:r>
    </w:p>
    <w:p w14:paraId="412CE9C6" w14:textId="77777777" w:rsidR="00C764DA" w:rsidRDefault="00CA6938">
      <w:pPr>
        <w:pStyle w:val="T4dispositie"/>
        <w:rPr>
          <w:lang w:val="nl-NL"/>
        </w:rPr>
      </w:pPr>
      <w:r>
        <w:rPr>
          <w:lang w:val="nl-NL"/>
        </w:rPr>
        <w:t>elektrisch aangedreven windmotor</w:t>
      </w:r>
    </w:p>
    <w:p w14:paraId="7311243F" w14:textId="77777777" w:rsidR="00C764DA" w:rsidRDefault="00C764DA">
      <w:pPr>
        <w:pStyle w:val="T1"/>
        <w:jc w:val="left"/>
        <w:rPr>
          <w:lang w:val="nl-NL"/>
        </w:rPr>
      </w:pPr>
    </w:p>
    <w:p w14:paraId="73A8847D" w14:textId="77777777" w:rsidR="00C764DA" w:rsidRDefault="00CA6938">
      <w:pPr>
        <w:pStyle w:val="T1"/>
        <w:jc w:val="left"/>
        <w:rPr>
          <w:lang w:val="nl-NL"/>
        </w:rPr>
      </w:pPr>
      <w:r>
        <w:rPr>
          <w:lang w:val="nl-NL"/>
        </w:rPr>
        <w:t>1892</w:t>
      </w:r>
    </w:p>
    <w:p w14:paraId="22EF9624" w14:textId="77777777" w:rsidR="00C764DA" w:rsidRDefault="00CA6938">
      <w:pPr>
        <w:pStyle w:val="T1"/>
        <w:jc w:val="left"/>
        <w:rPr>
          <w:lang w:val="nl-NL"/>
        </w:rPr>
      </w:pPr>
      <w:r>
        <w:rPr>
          <w:lang w:val="nl-NL"/>
        </w:rPr>
        <w:t>.</w:t>
      </w:r>
      <w:r>
        <w:rPr>
          <w:lang w:val="nl-NL"/>
        </w:rPr>
        <w:tab/>
        <w:t>orgel hersteld</w:t>
      </w:r>
    </w:p>
    <w:p w14:paraId="5C5F97C0" w14:textId="77777777" w:rsidR="00C764DA" w:rsidRDefault="00C764DA">
      <w:pPr>
        <w:pStyle w:val="T1"/>
        <w:jc w:val="left"/>
        <w:rPr>
          <w:lang w:val="nl-NL"/>
        </w:rPr>
      </w:pPr>
    </w:p>
    <w:p w14:paraId="5A4D9530" w14:textId="77777777" w:rsidR="00C764DA" w:rsidRDefault="00CA6938">
      <w:pPr>
        <w:pStyle w:val="T1"/>
        <w:jc w:val="left"/>
        <w:rPr>
          <w:lang w:val="nl-NL"/>
        </w:rPr>
      </w:pPr>
      <w:r>
        <w:rPr>
          <w:lang w:val="nl-NL"/>
        </w:rPr>
        <w:t>M. Pereboom ca 1920</w:t>
      </w:r>
    </w:p>
    <w:p w14:paraId="6D61369D" w14:textId="77777777" w:rsidR="00C764DA" w:rsidRDefault="00CA6938">
      <w:pPr>
        <w:pStyle w:val="T1"/>
        <w:jc w:val="left"/>
        <w:rPr>
          <w:lang w:val="nl-NL"/>
        </w:rPr>
      </w:pPr>
      <w:r>
        <w:rPr>
          <w:lang w:val="nl-NL"/>
        </w:rPr>
        <w:t>.</w:t>
      </w:r>
      <w:r>
        <w:rPr>
          <w:lang w:val="nl-NL"/>
        </w:rPr>
        <w:tab/>
        <w:t>dispositiewijzigingen:</w:t>
      </w:r>
    </w:p>
    <w:p w14:paraId="45791F9E" w14:textId="77777777" w:rsidR="00C764DA" w:rsidRDefault="00CA6938">
      <w:pPr>
        <w:pStyle w:val="T1"/>
        <w:ind w:left="708"/>
        <w:jc w:val="left"/>
        <w:rPr>
          <w:lang w:val="nl-NL"/>
        </w:rPr>
      </w:pPr>
      <w:r>
        <w:rPr>
          <w:lang w:val="nl-NL"/>
        </w:rPr>
        <w:t>Man Quintflöte en Octavin $ Rauschquint 2 st. (2 2/3'-2'), + Trompete 8' (gebruikt materiaal)</w:t>
      </w:r>
    </w:p>
    <w:p w14:paraId="52BED088" w14:textId="77777777" w:rsidR="00C764DA" w:rsidRPr="00AE0ACA" w:rsidRDefault="00CA6938">
      <w:pPr>
        <w:pStyle w:val="T1"/>
        <w:jc w:val="left"/>
      </w:pPr>
      <w:r w:rsidRPr="00AE0ACA">
        <w:tab/>
        <w:t>Pos - Harmonieflöte 8', + Bourdon 8'; Aeoline 8' $ Voix celeste 8'</w:t>
      </w:r>
    </w:p>
    <w:p w14:paraId="7D52CCF7" w14:textId="77777777" w:rsidR="00C764DA" w:rsidRPr="00AE0ACA" w:rsidRDefault="00C764DA">
      <w:pPr>
        <w:pStyle w:val="T1"/>
        <w:jc w:val="left"/>
      </w:pPr>
    </w:p>
    <w:p w14:paraId="6C8E1E95" w14:textId="77777777" w:rsidR="00C764DA" w:rsidRDefault="00CA6938">
      <w:pPr>
        <w:pStyle w:val="T1"/>
        <w:jc w:val="left"/>
        <w:rPr>
          <w:lang w:val="nl-NL"/>
        </w:rPr>
      </w:pPr>
      <w:r>
        <w:rPr>
          <w:lang w:val="nl-NL"/>
        </w:rPr>
        <w:t>L. Verschueren 1952</w:t>
      </w:r>
    </w:p>
    <w:p w14:paraId="233827E7" w14:textId="77777777" w:rsidR="00C764DA" w:rsidRDefault="00CA6938">
      <w:pPr>
        <w:pStyle w:val="T1"/>
        <w:jc w:val="left"/>
        <w:rPr>
          <w:lang w:val="nl-NL"/>
        </w:rPr>
      </w:pPr>
      <w:r>
        <w:rPr>
          <w:lang w:val="nl-NL"/>
        </w:rPr>
        <w:t>.</w:t>
      </w:r>
      <w:r>
        <w:rPr>
          <w:lang w:val="nl-NL"/>
        </w:rPr>
        <w:tab/>
        <w:t>dispositiewijzigingen:</w:t>
      </w:r>
    </w:p>
    <w:p w14:paraId="3C5F8071" w14:textId="77777777" w:rsidR="00C764DA" w:rsidRDefault="00CA6938">
      <w:pPr>
        <w:pStyle w:val="T1"/>
        <w:jc w:val="left"/>
        <w:rPr>
          <w:lang w:val="nl-NL"/>
        </w:rPr>
      </w:pPr>
      <w:r>
        <w:rPr>
          <w:lang w:val="nl-NL"/>
        </w:rPr>
        <w:tab/>
        <w:t>Man Rauschquint opgeschoven tot 2'-1 1/3', Gamba 8' $ Principal 2'</w:t>
      </w:r>
    </w:p>
    <w:p w14:paraId="36CF3961" w14:textId="77777777" w:rsidR="00C764DA" w:rsidRPr="00AE0ACA" w:rsidRDefault="00CA6938">
      <w:pPr>
        <w:pStyle w:val="T1"/>
        <w:jc w:val="left"/>
      </w:pPr>
      <w:r>
        <w:rPr>
          <w:lang w:val="nl-NL"/>
        </w:rPr>
        <w:tab/>
      </w:r>
      <w:r w:rsidRPr="00AE0ACA">
        <w:t>Pos Salicional 8' $ Quint 2 2/3', Voix celeste 8' $ Prestant 4'</w:t>
      </w:r>
    </w:p>
    <w:p w14:paraId="46D91F45" w14:textId="77777777" w:rsidR="00C764DA" w:rsidRPr="00AE0ACA" w:rsidRDefault="00C764DA">
      <w:pPr>
        <w:pStyle w:val="T1"/>
        <w:jc w:val="left"/>
      </w:pPr>
    </w:p>
    <w:p w14:paraId="12917C86" w14:textId="77777777" w:rsidR="00C764DA" w:rsidRDefault="00CA6938">
      <w:pPr>
        <w:pStyle w:val="T1"/>
        <w:jc w:val="left"/>
        <w:rPr>
          <w:lang w:val="nl-NL"/>
        </w:rPr>
      </w:pPr>
      <w:r>
        <w:rPr>
          <w:lang w:val="nl-NL"/>
        </w:rPr>
        <w:t>L. Verschueren 1965</w:t>
      </w:r>
    </w:p>
    <w:p w14:paraId="7262EE14" w14:textId="77777777" w:rsidR="00C764DA" w:rsidRDefault="00CA6938">
      <w:pPr>
        <w:pStyle w:val="T1"/>
        <w:jc w:val="left"/>
        <w:rPr>
          <w:lang w:val="nl-NL"/>
        </w:rPr>
      </w:pPr>
      <w:r>
        <w:rPr>
          <w:lang w:val="nl-NL"/>
        </w:rPr>
        <w:t>.</w:t>
      </w:r>
      <w:r>
        <w:rPr>
          <w:lang w:val="nl-NL"/>
        </w:rPr>
        <w:tab/>
        <w:t>orgel verbouwd</w:t>
      </w:r>
    </w:p>
    <w:p w14:paraId="58546775" w14:textId="77777777" w:rsidR="00C764DA" w:rsidRDefault="00CA6938">
      <w:pPr>
        <w:pStyle w:val="T1"/>
        <w:jc w:val="left"/>
        <w:rPr>
          <w:lang w:val="nl-NL"/>
        </w:rPr>
      </w:pPr>
      <w:r>
        <w:rPr>
          <w:lang w:val="nl-NL"/>
        </w:rPr>
        <w:t>.</w:t>
      </w:r>
      <w:r>
        <w:rPr>
          <w:lang w:val="nl-NL"/>
        </w:rPr>
        <w:tab/>
        <w:t>nieuwe windvoorziening</w:t>
      </w:r>
    </w:p>
    <w:p w14:paraId="3911C673" w14:textId="77777777" w:rsidR="00C764DA" w:rsidRDefault="00CA6938">
      <w:pPr>
        <w:pStyle w:val="T1"/>
        <w:jc w:val="left"/>
        <w:rPr>
          <w:lang w:val="nl-NL"/>
        </w:rPr>
      </w:pPr>
      <w:r>
        <w:rPr>
          <w:lang w:val="nl-NL"/>
        </w:rPr>
        <w:t>.</w:t>
      </w:r>
      <w:r>
        <w:rPr>
          <w:lang w:val="nl-NL"/>
        </w:rPr>
        <w:tab/>
        <w:t>nieuwe speeltafel en nieuwe elektropneumatische tractuur</w:t>
      </w:r>
    </w:p>
    <w:p w14:paraId="79F70689" w14:textId="77777777" w:rsidR="00C764DA" w:rsidRPr="00AE0ACA" w:rsidRDefault="00CA6938">
      <w:pPr>
        <w:pStyle w:val="T1"/>
        <w:jc w:val="left"/>
        <w:rPr>
          <w:lang w:val="nl-NL"/>
        </w:rPr>
      </w:pPr>
      <w:r>
        <w:rPr>
          <w:lang w:val="nl-NL"/>
        </w:rPr>
        <w:t>.</w:t>
      </w:r>
      <w:r>
        <w:rPr>
          <w:lang w:val="nl-NL"/>
        </w:rPr>
        <w:tab/>
        <w:t>dispositie en toonhoogte gewijzigd; omvang Ped uitgebreid van C-d</w:t>
      </w:r>
      <w:r>
        <w:rPr>
          <w:vertAlign w:val="superscript"/>
          <w:lang w:val="nl-NL"/>
        </w:rPr>
        <w:t>1</w:t>
      </w:r>
      <w:r>
        <w:rPr>
          <w:lang w:val="nl-NL"/>
        </w:rPr>
        <w:t xml:space="preserve"> tot C-f</w:t>
      </w:r>
      <w:r>
        <w:rPr>
          <w:vertAlign w:val="superscript"/>
          <w:lang w:val="nl-NL"/>
        </w:rPr>
        <w:t>1</w:t>
      </w:r>
    </w:p>
    <w:p w14:paraId="14C2B108" w14:textId="77777777" w:rsidR="00C764DA" w:rsidRDefault="00C764DA">
      <w:pPr>
        <w:pStyle w:val="T1"/>
        <w:jc w:val="left"/>
        <w:rPr>
          <w:vertAlign w:val="superscript"/>
          <w:lang w:val="nl-NL"/>
        </w:rPr>
      </w:pPr>
    </w:p>
    <w:p w14:paraId="0C0E2BBE" w14:textId="77777777" w:rsidR="00C764DA" w:rsidRDefault="00CA6938">
      <w:pPr>
        <w:pStyle w:val="T1"/>
        <w:jc w:val="left"/>
        <w:rPr>
          <w:lang w:val="nl-NL"/>
        </w:rPr>
      </w:pPr>
      <w:r>
        <w:rPr>
          <w:lang w:val="nl-NL"/>
        </w:rPr>
        <w:t>L. Verschueren 1967</w:t>
      </w:r>
    </w:p>
    <w:p w14:paraId="16B0D578" w14:textId="77777777" w:rsidR="00C764DA" w:rsidRDefault="00CA6938">
      <w:pPr>
        <w:pStyle w:val="T1"/>
        <w:jc w:val="left"/>
        <w:rPr>
          <w:lang w:val="nl-NL"/>
        </w:rPr>
      </w:pPr>
      <w:r>
        <w:rPr>
          <w:lang w:val="nl-NL"/>
        </w:rPr>
        <w:t>.</w:t>
      </w:r>
      <w:r>
        <w:rPr>
          <w:lang w:val="nl-NL"/>
        </w:rPr>
        <w:tab/>
        <w:t>orgel overgeplaatst naar kloosterkapel Jezuïetenklooster (thans aula universiteit)</w:t>
      </w:r>
    </w:p>
    <w:p w14:paraId="18FA0DF9" w14:textId="77777777" w:rsidR="00C764DA" w:rsidRDefault="00C764DA">
      <w:pPr>
        <w:pStyle w:val="T1"/>
        <w:jc w:val="left"/>
        <w:rPr>
          <w:lang w:val="nl-NL"/>
        </w:rPr>
      </w:pPr>
    </w:p>
    <w:p w14:paraId="4BF6D7D5" w14:textId="77777777" w:rsidR="00C764DA" w:rsidRDefault="00CA6938">
      <w:pPr>
        <w:pStyle w:val="T1"/>
        <w:jc w:val="left"/>
        <w:rPr>
          <w:lang w:val="nl-NL"/>
        </w:rPr>
      </w:pPr>
      <w:r>
        <w:rPr>
          <w:lang w:val="nl-NL"/>
        </w:rPr>
        <w:t>Verschueren Orgelbouw 2006</w:t>
      </w:r>
    </w:p>
    <w:p w14:paraId="57C2E011" w14:textId="77777777" w:rsidR="00C764DA" w:rsidRDefault="00CA6938">
      <w:pPr>
        <w:pStyle w:val="T1"/>
        <w:jc w:val="left"/>
        <w:rPr>
          <w:lang w:val="nl-NL"/>
        </w:rPr>
      </w:pPr>
      <w:r>
        <w:rPr>
          <w:lang w:val="nl-NL"/>
        </w:rPr>
        <w:t>.</w:t>
      </w:r>
      <w:r>
        <w:rPr>
          <w:lang w:val="nl-NL"/>
        </w:rPr>
        <w:tab/>
        <w:t>schoonmaak en herstel</w:t>
      </w:r>
    </w:p>
    <w:p w14:paraId="6A1AD646" w14:textId="77777777" w:rsidR="00C764DA" w:rsidRDefault="00C764DA">
      <w:pPr>
        <w:pStyle w:val="T1"/>
        <w:jc w:val="left"/>
        <w:rPr>
          <w:lang w:val="nl-NL"/>
        </w:rPr>
      </w:pPr>
    </w:p>
    <w:p w14:paraId="229B1D10" w14:textId="77777777" w:rsidR="00C764DA" w:rsidRDefault="00CA6938">
      <w:pPr>
        <w:pStyle w:val="Heading2"/>
        <w:rPr>
          <w:i w:val="0"/>
          <w:iCs/>
        </w:rPr>
      </w:pPr>
      <w:r>
        <w:rPr>
          <w:i w:val="0"/>
          <w:iCs/>
        </w:rPr>
        <w:t>Technische gegevens</w:t>
      </w:r>
    </w:p>
    <w:p w14:paraId="33B6BC4A" w14:textId="77777777" w:rsidR="00C764DA" w:rsidRDefault="00C764DA">
      <w:pPr>
        <w:pStyle w:val="T1"/>
        <w:jc w:val="left"/>
        <w:rPr>
          <w:i/>
          <w:iCs/>
          <w:lang w:val="nl-NL"/>
        </w:rPr>
      </w:pPr>
    </w:p>
    <w:p w14:paraId="046235AF" w14:textId="77777777" w:rsidR="00C764DA" w:rsidRDefault="00CA6938">
      <w:pPr>
        <w:pStyle w:val="T1"/>
        <w:jc w:val="left"/>
        <w:rPr>
          <w:lang w:val="nl-NL"/>
        </w:rPr>
      </w:pPr>
      <w:r>
        <w:rPr>
          <w:lang w:val="nl-NL"/>
        </w:rPr>
        <w:t>Werkindeling</w:t>
      </w:r>
    </w:p>
    <w:p w14:paraId="46B22309" w14:textId="77777777" w:rsidR="00C764DA" w:rsidRDefault="00CA6938">
      <w:pPr>
        <w:pStyle w:val="T1"/>
        <w:jc w:val="left"/>
        <w:rPr>
          <w:lang w:val="nl-NL"/>
        </w:rPr>
      </w:pPr>
      <w:r>
        <w:rPr>
          <w:lang w:val="nl-NL"/>
        </w:rPr>
        <w:t>hoofdwerk, zwelwerk, pedaal</w:t>
      </w:r>
    </w:p>
    <w:p w14:paraId="3AF6ED68" w14:textId="77777777" w:rsidR="00C764DA" w:rsidRDefault="00C764DA">
      <w:pPr>
        <w:pStyle w:val="T1"/>
        <w:jc w:val="left"/>
        <w:rPr>
          <w:lang w:val="nl-NL"/>
        </w:rPr>
      </w:pPr>
    </w:p>
    <w:p w14:paraId="2DFE8028" w14:textId="77777777" w:rsidR="00C764DA" w:rsidRDefault="00CA6938">
      <w:pPr>
        <w:pStyle w:val="T1"/>
        <w:jc w:val="left"/>
      </w:pPr>
      <w:r>
        <w:t>Dispositie</w:t>
      </w:r>
    </w:p>
    <w:tbl>
      <w:tblPr>
        <w:tblW w:w="5738" w:type="dxa"/>
        <w:tblLayout w:type="fixed"/>
        <w:tblCellMar>
          <w:left w:w="70" w:type="dxa"/>
          <w:right w:w="70" w:type="dxa"/>
        </w:tblCellMar>
        <w:tblLook w:val="0000" w:firstRow="0" w:lastRow="0" w:firstColumn="0" w:lastColumn="0" w:noHBand="0" w:noVBand="0"/>
      </w:tblPr>
      <w:tblGrid>
        <w:gridCol w:w="1488"/>
        <w:gridCol w:w="850"/>
        <w:gridCol w:w="1276"/>
        <w:gridCol w:w="709"/>
        <w:gridCol w:w="992"/>
        <w:gridCol w:w="423"/>
      </w:tblGrid>
      <w:tr w:rsidR="00C764DA" w14:paraId="5D79A6CD" w14:textId="77777777">
        <w:tc>
          <w:tcPr>
            <w:tcW w:w="1488" w:type="dxa"/>
          </w:tcPr>
          <w:p w14:paraId="17873C0D" w14:textId="77777777" w:rsidR="00C764DA" w:rsidRDefault="00CA6938">
            <w:pPr>
              <w:pStyle w:val="T4dispositie"/>
              <w:jc w:val="left"/>
              <w:rPr>
                <w:i/>
                <w:iCs/>
                <w:lang w:val="nl-NL"/>
              </w:rPr>
            </w:pPr>
            <w:r>
              <w:rPr>
                <w:i/>
                <w:iCs/>
                <w:lang w:val="nl-NL"/>
              </w:rPr>
              <w:t>Hoofdwerk(I)</w:t>
            </w:r>
          </w:p>
          <w:p w14:paraId="3A177712" w14:textId="77777777" w:rsidR="00C764DA" w:rsidRDefault="00CA6938">
            <w:pPr>
              <w:pStyle w:val="T4dispositie"/>
              <w:jc w:val="left"/>
              <w:rPr>
                <w:lang w:val="nl-NL"/>
              </w:rPr>
            </w:pPr>
            <w:r>
              <w:rPr>
                <w:lang w:val="nl-NL"/>
              </w:rPr>
              <w:t>9 stemmen</w:t>
            </w:r>
          </w:p>
          <w:p w14:paraId="313FB7CB" w14:textId="77777777" w:rsidR="00C764DA" w:rsidRDefault="00C764DA">
            <w:pPr>
              <w:pStyle w:val="T4dispositie"/>
              <w:jc w:val="left"/>
              <w:rPr>
                <w:lang w:val="nl-NL"/>
              </w:rPr>
            </w:pPr>
          </w:p>
          <w:p w14:paraId="747AC0CF" w14:textId="77777777" w:rsidR="00C764DA" w:rsidRDefault="00CA6938">
            <w:pPr>
              <w:pStyle w:val="T4dispositie"/>
              <w:jc w:val="left"/>
              <w:rPr>
                <w:color w:val="000000"/>
                <w:szCs w:val="24"/>
                <w:lang w:val="nl-NL" w:eastAsia="nl-NL"/>
              </w:rPr>
            </w:pPr>
            <w:r>
              <w:rPr>
                <w:color w:val="000000"/>
                <w:szCs w:val="24"/>
                <w:lang w:val="nl-NL" w:eastAsia="nl-NL"/>
              </w:rPr>
              <w:t>Bourdon</w:t>
            </w:r>
          </w:p>
          <w:p w14:paraId="2443ABC7" w14:textId="77777777" w:rsidR="00C764DA" w:rsidRDefault="00CA6938">
            <w:pPr>
              <w:pStyle w:val="T4dispositie"/>
              <w:jc w:val="left"/>
              <w:rPr>
                <w:color w:val="000000"/>
                <w:szCs w:val="24"/>
                <w:lang w:val="nl-NL" w:eastAsia="nl-NL"/>
              </w:rPr>
            </w:pPr>
            <w:r>
              <w:rPr>
                <w:color w:val="000000"/>
                <w:szCs w:val="24"/>
                <w:lang w:val="nl-NL" w:eastAsia="nl-NL"/>
              </w:rPr>
              <w:lastRenderedPageBreak/>
              <w:t>Prestant</w:t>
            </w:r>
          </w:p>
          <w:p w14:paraId="5321BE65" w14:textId="77777777" w:rsidR="00C764DA" w:rsidRDefault="00CA6938">
            <w:pPr>
              <w:pStyle w:val="T4dispositie"/>
              <w:jc w:val="left"/>
              <w:rPr>
                <w:color w:val="000000"/>
                <w:szCs w:val="24"/>
                <w:lang w:val="nl-NL" w:eastAsia="nl-NL"/>
              </w:rPr>
            </w:pPr>
            <w:r>
              <w:rPr>
                <w:color w:val="000000"/>
                <w:szCs w:val="24"/>
                <w:lang w:val="nl-NL" w:eastAsia="nl-NL"/>
              </w:rPr>
              <w:t>Flute harm.</w:t>
            </w:r>
          </w:p>
          <w:p w14:paraId="5091FF02" w14:textId="77777777" w:rsidR="00C764DA" w:rsidRDefault="00CA6938">
            <w:pPr>
              <w:pStyle w:val="T4dispositie"/>
              <w:jc w:val="left"/>
              <w:rPr>
                <w:color w:val="000000"/>
                <w:szCs w:val="24"/>
                <w:lang w:val="nl-NL" w:eastAsia="nl-NL"/>
              </w:rPr>
            </w:pPr>
            <w:r>
              <w:rPr>
                <w:color w:val="000000"/>
                <w:szCs w:val="24"/>
                <w:lang w:val="nl-NL" w:eastAsia="nl-NL"/>
              </w:rPr>
              <w:t>Octaaf</w:t>
            </w:r>
          </w:p>
          <w:p w14:paraId="0BF0D329" w14:textId="77777777" w:rsidR="00C764DA" w:rsidRDefault="00CA6938">
            <w:pPr>
              <w:pStyle w:val="T4dispositie"/>
              <w:jc w:val="left"/>
              <w:rPr>
                <w:color w:val="000000"/>
                <w:szCs w:val="24"/>
                <w:lang w:val="nl-NL" w:eastAsia="nl-NL"/>
              </w:rPr>
            </w:pPr>
            <w:r>
              <w:rPr>
                <w:color w:val="000000"/>
                <w:szCs w:val="24"/>
                <w:lang w:val="nl-NL" w:eastAsia="nl-NL"/>
              </w:rPr>
              <w:t>Fluit</w:t>
            </w:r>
          </w:p>
          <w:p w14:paraId="30E180CC" w14:textId="77777777" w:rsidR="00C764DA" w:rsidRDefault="00CA6938">
            <w:pPr>
              <w:pStyle w:val="T4dispositie"/>
              <w:jc w:val="left"/>
              <w:rPr>
                <w:color w:val="000000"/>
                <w:szCs w:val="24"/>
                <w:lang w:val="nl-NL" w:eastAsia="nl-NL"/>
              </w:rPr>
            </w:pPr>
            <w:r>
              <w:rPr>
                <w:color w:val="000000"/>
                <w:szCs w:val="24"/>
                <w:lang w:val="nl-NL" w:eastAsia="nl-NL"/>
              </w:rPr>
              <w:t>Kwint</w:t>
            </w:r>
          </w:p>
          <w:p w14:paraId="5616CEBA" w14:textId="77777777" w:rsidR="00C764DA" w:rsidRDefault="00CA6938">
            <w:pPr>
              <w:pStyle w:val="T4dispositie"/>
              <w:jc w:val="left"/>
              <w:rPr>
                <w:color w:val="000000"/>
                <w:szCs w:val="24"/>
                <w:lang w:val="nl-NL" w:eastAsia="nl-NL"/>
              </w:rPr>
            </w:pPr>
            <w:r>
              <w:rPr>
                <w:color w:val="000000"/>
                <w:szCs w:val="24"/>
                <w:lang w:val="nl-NL" w:eastAsia="nl-NL"/>
              </w:rPr>
              <w:t>Superoctaaf</w:t>
            </w:r>
          </w:p>
          <w:p w14:paraId="44058D63" w14:textId="77777777" w:rsidR="00C764DA" w:rsidRDefault="00CA6938">
            <w:pPr>
              <w:pStyle w:val="T4dispositie"/>
              <w:jc w:val="left"/>
              <w:rPr>
                <w:color w:val="000000"/>
                <w:szCs w:val="24"/>
                <w:lang w:val="nl-NL" w:eastAsia="nl-NL"/>
              </w:rPr>
            </w:pPr>
            <w:r>
              <w:rPr>
                <w:color w:val="000000"/>
                <w:szCs w:val="24"/>
                <w:lang w:val="nl-NL" w:eastAsia="nl-NL"/>
              </w:rPr>
              <w:t>Mixtuur</w:t>
            </w:r>
          </w:p>
          <w:p w14:paraId="240DE44F" w14:textId="2589588B" w:rsidR="00C764DA" w:rsidRDefault="00CA6938">
            <w:pPr>
              <w:pStyle w:val="T4dispositie"/>
              <w:jc w:val="left"/>
              <w:rPr>
                <w:lang w:val="nl-NL"/>
              </w:rPr>
            </w:pPr>
            <w:r>
              <w:rPr>
                <w:color w:val="000000"/>
                <w:szCs w:val="24"/>
                <w:lang w:val="nl-NL" w:eastAsia="nl-NL"/>
              </w:rPr>
              <w:t>Trompet</w:t>
            </w:r>
          </w:p>
        </w:tc>
        <w:tc>
          <w:tcPr>
            <w:tcW w:w="850" w:type="dxa"/>
          </w:tcPr>
          <w:p w14:paraId="43FC8044" w14:textId="77777777" w:rsidR="00C764DA" w:rsidRDefault="00C764DA">
            <w:pPr>
              <w:pStyle w:val="T4dispositie"/>
              <w:snapToGrid w:val="0"/>
              <w:jc w:val="left"/>
              <w:rPr>
                <w:lang w:val="nl-NL"/>
              </w:rPr>
            </w:pPr>
          </w:p>
          <w:p w14:paraId="48D19B2D" w14:textId="77777777" w:rsidR="00C764DA" w:rsidRDefault="00C764DA">
            <w:pPr>
              <w:pStyle w:val="T4dispositie"/>
              <w:jc w:val="left"/>
              <w:rPr>
                <w:lang w:val="nl-NL"/>
              </w:rPr>
            </w:pPr>
          </w:p>
          <w:p w14:paraId="2C3AEB76" w14:textId="77777777" w:rsidR="00C764DA" w:rsidRDefault="00C764DA">
            <w:pPr>
              <w:pStyle w:val="T4dispositie"/>
              <w:jc w:val="left"/>
              <w:rPr>
                <w:lang w:val="nl-NL"/>
              </w:rPr>
            </w:pPr>
          </w:p>
          <w:p w14:paraId="6B67C6BC" w14:textId="77777777" w:rsidR="00C764DA" w:rsidRDefault="00CA6938">
            <w:pPr>
              <w:pStyle w:val="T4dispositie"/>
              <w:jc w:val="left"/>
              <w:rPr>
                <w:lang w:val="nl-NL"/>
              </w:rPr>
            </w:pPr>
            <w:r>
              <w:rPr>
                <w:lang w:val="nl-NL"/>
              </w:rPr>
              <w:t>16'</w:t>
            </w:r>
          </w:p>
          <w:p w14:paraId="07401555" w14:textId="77777777" w:rsidR="00C764DA" w:rsidRDefault="00CA6938">
            <w:pPr>
              <w:pStyle w:val="T4dispositie"/>
              <w:jc w:val="left"/>
              <w:rPr>
                <w:lang w:val="nl-NL"/>
              </w:rPr>
            </w:pPr>
            <w:r>
              <w:rPr>
                <w:lang w:val="nl-NL"/>
              </w:rPr>
              <w:lastRenderedPageBreak/>
              <w:t>8'</w:t>
            </w:r>
          </w:p>
          <w:p w14:paraId="407F1B3F" w14:textId="77777777" w:rsidR="00C764DA" w:rsidRDefault="00CA6938">
            <w:pPr>
              <w:pStyle w:val="T4dispositie"/>
              <w:jc w:val="left"/>
              <w:rPr>
                <w:lang w:val="nl-NL"/>
              </w:rPr>
            </w:pPr>
            <w:r>
              <w:rPr>
                <w:lang w:val="nl-NL"/>
              </w:rPr>
              <w:t>8'</w:t>
            </w:r>
          </w:p>
          <w:p w14:paraId="674510A8" w14:textId="77777777" w:rsidR="00C764DA" w:rsidRDefault="00CA6938">
            <w:pPr>
              <w:pStyle w:val="T4dispositie"/>
              <w:jc w:val="left"/>
              <w:rPr>
                <w:lang w:val="nl-NL"/>
              </w:rPr>
            </w:pPr>
            <w:r>
              <w:rPr>
                <w:lang w:val="nl-NL"/>
              </w:rPr>
              <w:t>4'</w:t>
            </w:r>
          </w:p>
          <w:p w14:paraId="5F9CF5E4" w14:textId="77777777" w:rsidR="00C764DA" w:rsidRDefault="00CA6938">
            <w:pPr>
              <w:pStyle w:val="T4dispositie"/>
              <w:jc w:val="left"/>
              <w:rPr>
                <w:lang w:val="nl-NL"/>
              </w:rPr>
            </w:pPr>
            <w:r>
              <w:rPr>
                <w:lang w:val="nl-NL"/>
              </w:rPr>
              <w:t>4'</w:t>
            </w:r>
          </w:p>
          <w:p w14:paraId="23920525" w14:textId="77777777" w:rsidR="00C764DA" w:rsidRDefault="00CA6938">
            <w:pPr>
              <w:pStyle w:val="T4dispositie"/>
              <w:jc w:val="left"/>
              <w:rPr>
                <w:lang w:val="nl-NL"/>
              </w:rPr>
            </w:pPr>
            <w:r>
              <w:rPr>
                <w:lang w:val="nl-NL"/>
              </w:rPr>
              <w:t>2 2/3'</w:t>
            </w:r>
          </w:p>
          <w:p w14:paraId="33DC23B3" w14:textId="77777777" w:rsidR="00C764DA" w:rsidRDefault="00CA6938">
            <w:pPr>
              <w:pStyle w:val="T4dispositie"/>
              <w:jc w:val="left"/>
              <w:rPr>
                <w:lang w:val="nl-NL"/>
              </w:rPr>
            </w:pPr>
            <w:r>
              <w:rPr>
                <w:lang w:val="nl-NL"/>
              </w:rPr>
              <w:t>2'</w:t>
            </w:r>
          </w:p>
          <w:p w14:paraId="1F5259E7" w14:textId="77777777" w:rsidR="00C764DA" w:rsidRDefault="00CA6938">
            <w:pPr>
              <w:pStyle w:val="T4dispositie"/>
              <w:jc w:val="left"/>
              <w:rPr>
                <w:lang w:val="nl-NL"/>
              </w:rPr>
            </w:pPr>
            <w:r>
              <w:rPr>
                <w:lang w:val="nl-NL"/>
              </w:rPr>
              <w:t>3-4 st.</w:t>
            </w:r>
          </w:p>
          <w:p w14:paraId="354FBE86" w14:textId="77777777" w:rsidR="00C764DA" w:rsidRDefault="00CA6938">
            <w:pPr>
              <w:pStyle w:val="T4dispositie"/>
              <w:jc w:val="left"/>
              <w:rPr>
                <w:lang w:val="nl-NL"/>
              </w:rPr>
            </w:pPr>
            <w:r>
              <w:rPr>
                <w:lang w:val="nl-NL"/>
              </w:rPr>
              <w:t>8'</w:t>
            </w:r>
          </w:p>
        </w:tc>
        <w:tc>
          <w:tcPr>
            <w:tcW w:w="1276" w:type="dxa"/>
          </w:tcPr>
          <w:p w14:paraId="4F4CD8B8" w14:textId="77777777" w:rsidR="00C764DA" w:rsidRDefault="00CA6938">
            <w:pPr>
              <w:pStyle w:val="T4dispositie"/>
              <w:jc w:val="left"/>
              <w:rPr>
                <w:lang w:val="nl-NL"/>
              </w:rPr>
            </w:pPr>
            <w:r>
              <w:rPr>
                <w:i/>
                <w:lang w:val="nl-NL"/>
              </w:rPr>
              <w:lastRenderedPageBreak/>
              <w:t>Zwelwerk ( II)</w:t>
            </w:r>
          </w:p>
          <w:p w14:paraId="5222F3F8" w14:textId="77777777" w:rsidR="00C764DA" w:rsidRDefault="00CA6938">
            <w:pPr>
              <w:pStyle w:val="T4dispositie"/>
              <w:jc w:val="left"/>
              <w:rPr>
                <w:lang w:val="nl-NL"/>
              </w:rPr>
            </w:pPr>
            <w:r>
              <w:rPr>
                <w:lang w:val="nl-NL"/>
              </w:rPr>
              <w:t>8 stemmen</w:t>
            </w:r>
          </w:p>
          <w:p w14:paraId="21F644DE" w14:textId="77777777" w:rsidR="00C764DA" w:rsidRDefault="00C764DA">
            <w:pPr>
              <w:pStyle w:val="T4dispositie"/>
              <w:jc w:val="left"/>
              <w:rPr>
                <w:lang w:val="nl-NL"/>
              </w:rPr>
            </w:pPr>
          </w:p>
          <w:p w14:paraId="7FBCAEF8" w14:textId="77777777" w:rsidR="00C764DA" w:rsidRDefault="00CA6938">
            <w:pPr>
              <w:pStyle w:val="T4dispositie"/>
              <w:jc w:val="left"/>
              <w:rPr>
                <w:color w:val="000000"/>
                <w:szCs w:val="24"/>
                <w:lang w:val="nl-NL" w:eastAsia="nl-NL"/>
              </w:rPr>
            </w:pPr>
            <w:r>
              <w:rPr>
                <w:color w:val="000000"/>
                <w:szCs w:val="24"/>
                <w:lang w:val="nl-NL" w:eastAsia="nl-NL"/>
              </w:rPr>
              <w:t>Prestant</w:t>
            </w:r>
          </w:p>
          <w:p w14:paraId="04915463" w14:textId="77777777" w:rsidR="00C764DA" w:rsidRDefault="00CA6938">
            <w:pPr>
              <w:pStyle w:val="T4dispositie"/>
              <w:jc w:val="left"/>
              <w:rPr>
                <w:color w:val="000000"/>
                <w:szCs w:val="24"/>
                <w:lang w:val="nl-NL" w:eastAsia="nl-NL"/>
              </w:rPr>
            </w:pPr>
            <w:r>
              <w:rPr>
                <w:color w:val="000000"/>
                <w:szCs w:val="24"/>
                <w:lang w:val="nl-NL" w:eastAsia="nl-NL"/>
              </w:rPr>
              <w:lastRenderedPageBreak/>
              <w:t>Bourdon</w:t>
            </w:r>
          </w:p>
          <w:p w14:paraId="565F09D8" w14:textId="77777777" w:rsidR="00C764DA" w:rsidRDefault="00CA6938">
            <w:pPr>
              <w:pStyle w:val="T4dispositie"/>
              <w:jc w:val="left"/>
              <w:rPr>
                <w:color w:val="000000"/>
                <w:szCs w:val="24"/>
                <w:lang w:val="nl-NL" w:eastAsia="nl-NL"/>
              </w:rPr>
            </w:pPr>
            <w:r>
              <w:rPr>
                <w:color w:val="000000"/>
                <w:szCs w:val="24"/>
                <w:lang w:val="nl-NL" w:eastAsia="nl-NL"/>
              </w:rPr>
              <w:t>Prestant</w:t>
            </w:r>
          </w:p>
          <w:p w14:paraId="17097FEF" w14:textId="77777777" w:rsidR="00C764DA" w:rsidRDefault="00CA6938">
            <w:pPr>
              <w:pStyle w:val="T4dispositie"/>
              <w:jc w:val="left"/>
              <w:rPr>
                <w:color w:val="000000"/>
                <w:szCs w:val="24"/>
                <w:lang w:val="nl-NL" w:eastAsia="nl-NL"/>
              </w:rPr>
            </w:pPr>
            <w:r>
              <w:rPr>
                <w:color w:val="000000"/>
                <w:szCs w:val="24"/>
                <w:lang w:val="nl-NL" w:eastAsia="nl-NL"/>
              </w:rPr>
              <w:t>Fluit</w:t>
            </w:r>
          </w:p>
          <w:p w14:paraId="627DACD8" w14:textId="77777777" w:rsidR="00C764DA" w:rsidRDefault="00CA6938">
            <w:pPr>
              <w:pStyle w:val="T4dispositie"/>
              <w:jc w:val="left"/>
              <w:rPr>
                <w:color w:val="000000"/>
                <w:szCs w:val="24"/>
                <w:lang w:val="nl-NL" w:eastAsia="nl-NL"/>
              </w:rPr>
            </w:pPr>
            <w:r>
              <w:rPr>
                <w:color w:val="000000"/>
                <w:szCs w:val="24"/>
                <w:lang w:val="nl-NL" w:eastAsia="nl-NL"/>
              </w:rPr>
              <w:t>Octaaf</w:t>
            </w:r>
          </w:p>
          <w:p w14:paraId="0A5CBD14" w14:textId="77777777" w:rsidR="00C764DA" w:rsidRDefault="00CA6938">
            <w:pPr>
              <w:pStyle w:val="T4dispositie"/>
              <w:jc w:val="left"/>
              <w:rPr>
                <w:color w:val="000000"/>
                <w:szCs w:val="24"/>
                <w:lang w:val="nl-NL" w:eastAsia="nl-NL"/>
              </w:rPr>
            </w:pPr>
            <w:r>
              <w:rPr>
                <w:color w:val="000000"/>
                <w:szCs w:val="24"/>
                <w:lang w:val="nl-NL" w:eastAsia="nl-NL"/>
              </w:rPr>
              <w:t>Larigot</w:t>
            </w:r>
          </w:p>
          <w:p w14:paraId="22CE5D3E" w14:textId="77777777" w:rsidR="00C764DA" w:rsidRDefault="00CA6938">
            <w:pPr>
              <w:pStyle w:val="T4dispositie"/>
              <w:jc w:val="left"/>
              <w:rPr>
                <w:color w:val="000000"/>
                <w:szCs w:val="24"/>
                <w:lang w:val="nl-NL" w:eastAsia="nl-NL"/>
              </w:rPr>
            </w:pPr>
            <w:r>
              <w:rPr>
                <w:color w:val="000000"/>
                <w:szCs w:val="24"/>
                <w:lang w:val="nl-NL" w:eastAsia="nl-NL"/>
              </w:rPr>
              <w:t>Cimbel</w:t>
            </w:r>
          </w:p>
          <w:p w14:paraId="61DBD71B" w14:textId="77777777" w:rsidR="00C764DA" w:rsidRDefault="00CA6938">
            <w:pPr>
              <w:pStyle w:val="T4dispositie"/>
              <w:jc w:val="left"/>
              <w:rPr>
                <w:lang w:val="nl-NL"/>
              </w:rPr>
            </w:pPr>
            <w:r>
              <w:rPr>
                <w:color w:val="000000"/>
                <w:szCs w:val="24"/>
                <w:lang w:val="nl-NL" w:eastAsia="nl-NL"/>
              </w:rPr>
              <w:t>Hobo</w:t>
            </w:r>
          </w:p>
        </w:tc>
        <w:tc>
          <w:tcPr>
            <w:tcW w:w="709" w:type="dxa"/>
          </w:tcPr>
          <w:p w14:paraId="49D820DE" w14:textId="77777777" w:rsidR="00C764DA" w:rsidRDefault="00C764DA">
            <w:pPr>
              <w:pStyle w:val="T4dispositie"/>
              <w:snapToGrid w:val="0"/>
              <w:jc w:val="left"/>
              <w:rPr>
                <w:lang w:val="nl-NL"/>
              </w:rPr>
            </w:pPr>
          </w:p>
          <w:p w14:paraId="0371BA5F" w14:textId="77777777" w:rsidR="00C764DA" w:rsidRDefault="00C764DA">
            <w:pPr>
              <w:pStyle w:val="T4dispositie"/>
              <w:jc w:val="left"/>
              <w:rPr>
                <w:lang w:val="nl-NL"/>
              </w:rPr>
            </w:pPr>
          </w:p>
          <w:p w14:paraId="3D077A32" w14:textId="77777777" w:rsidR="00C764DA" w:rsidRDefault="00C764DA">
            <w:pPr>
              <w:pStyle w:val="T4dispositie"/>
              <w:jc w:val="left"/>
              <w:rPr>
                <w:lang w:val="nl-NL"/>
              </w:rPr>
            </w:pPr>
          </w:p>
          <w:p w14:paraId="62E7A608" w14:textId="77777777" w:rsidR="00C764DA" w:rsidRDefault="00CA6938">
            <w:pPr>
              <w:pStyle w:val="T4dispositie"/>
              <w:jc w:val="left"/>
              <w:rPr>
                <w:lang w:val="nl-NL"/>
              </w:rPr>
            </w:pPr>
            <w:r>
              <w:rPr>
                <w:lang w:val="nl-NL"/>
              </w:rPr>
              <w:t>8'</w:t>
            </w:r>
          </w:p>
          <w:p w14:paraId="6BD960E3" w14:textId="77777777" w:rsidR="00C764DA" w:rsidRDefault="00CA6938">
            <w:pPr>
              <w:pStyle w:val="T4dispositie"/>
              <w:jc w:val="left"/>
              <w:rPr>
                <w:lang w:val="nl-NL"/>
              </w:rPr>
            </w:pPr>
            <w:r>
              <w:rPr>
                <w:lang w:val="nl-NL"/>
              </w:rPr>
              <w:lastRenderedPageBreak/>
              <w:t>8'</w:t>
            </w:r>
          </w:p>
          <w:p w14:paraId="0D66D875" w14:textId="77777777" w:rsidR="00C764DA" w:rsidRDefault="00CA6938">
            <w:pPr>
              <w:pStyle w:val="T4dispositie"/>
              <w:jc w:val="left"/>
              <w:rPr>
                <w:lang w:val="nl-NL"/>
              </w:rPr>
            </w:pPr>
            <w:r>
              <w:rPr>
                <w:lang w:val="nl-NL"/>
              </w:rPr>
              <w:t>4'</w:t>
            </w:r>
          </w:p>
          <w:p w14:paraId="3D8ABAE0" w14:textId="77777777" w:rsidR="00C764DA" w:rsidRDefault="00CA6938">
            <w:pPr>
              <w:pStyle w:val="T4dispositie"/>
              <w:jc w:val="left"/>
              <w:rPr>
                <w:lang w:val="nl-NL"/>
              </w:rPr>
            </w:pPr>
            <w:r>
              <w:rPr>
                <w:lang w:val="nl-NL"/>
              </w:rPr>
              <w:t>4'</w:t>
            </w:r>
          </w:p>
          <w:p w14:paraId="0E2FE9F6" w14:textId="77777777" w:rsidR="00C764DA" w:rsidRDefault="00CA6938">
            <w:pPr>
              <w:pStyle w:val="T4dispositie"/>
              <w:jc w:val="left"/>
              <w:rPr>
                <w:lang w:val="nl-NL"/>
              </w:rPr>
            </w:pPr>
            <w:r>
              <w:rPr>
                <w:lang w:val="nl-NL"/>
              </w:rPr>
              <w:t>2'</w:t>
            </w:r>
          </w:p>
          <w:p w14:paraId="5F2F39E3" w14:textId="77777777" w:rsidR="00C764DA" w:rsidRDefault="00CA6938">
            <w:pPr>
              <w:pStyle w:val="T4dispositie"/>
              <w:jc w:val="left"/>
              <w:rPr>
                <w:lang w:val="nl-NL"/>
              </w:rPr>
            </w:pPr>
            <w:r>
              <w:rPr>
                <w:lang w:val="nl-NL"/>
              </w:rPr>
              <w:t>1 1/3'</w:t>
            </w:r>
          </w:p>
          <w:p w14:paraId="31CCAA28" w14:textId="77777777" w:rsidR="00C764DA" w:rsidRDefault="00CA6938">
            <w:pPr>
              <w:pStyle w:val="T4dispositie"/>
              <w:jc w:val="left"/>
              <w:rPr>
                <w:lang w:val="nl-NL"/>
              </w:rPr>
            </w:pPr>
            <w:r>
              <w:rPr>
                <w:lang w:val="nl-NL"/>
              </w:rPr>
              <w:t>2 st.</w:t>
            </w:r>
          </w:p>
          <w:p w14:paraId="13A8A191" w14:textId="77777777" w:rsidR="00C764DA" w:rsidRDefault="00CA6938">
            <w:pPr>
              <w:pStyle w:val="T4dispositie"/>
              <w:jc w:val="left"/>
              <w:rPr>
                <w:lang w:val="nl-NL"/>
              </w:rPr>
            </w:pPr>
            <w:r>
              <w:rPr>
                <w:lang w:val="nl-NL"/>
              </w:rPr>
              <w:t>8'</w:t>
            </w:r>
          </w:p>
        </w:tc>
        <w:tc>
          <w:tcPr>
            <w:tcW w:w="992" w:type="dxa"/>
          </w:tcPr>
          <w:p w14:paraId="474AF3C5" w14:textId="77777777" w:rsidR="00C764DA" w:rsidRDefault="00CA6938">
            <w:pPr>
              <w:pStyle w:val="T4dispositie"/>
              <w:jc w:val="left"/>
              <w:rPr>
                <w:lang w:val="nl-NL"/>
              </w:rPr>
            </w:pPr>
            <w:r>
              <w:rPr>
                <w:i/>
                <w:lang w:val="nl-NL"/>
              </w:rPr>
              <w:lastRenderedPageBreak/>
              <w:t>Pedaal</w:t>
            </w:r>
          </w:p>
          <w:p w14:paraId="217699F8" w14:textId="77777777" w:rsidR="00C764DA" w:rsidRDefault="00CA6938">
            <w:pPr>
              <w:pStyle w:val="T4dispositie"/>
              <w:jc w:val="left"/>
              <w:rPr>
                <w:lang w:val="nl-NL"/>
              </w:rPr>
            </w:pPr>
            <w:r>
              <w:rPr>
                <w:lang w:val="nl-NL"/>
              </w:rPr>
              <w:t>5 stemmen</w:t>
            </w:r>
          </w:p>
          <w:p w14:paraId="5DFD8AEB" w14:textId="77777777" w:rsidR="00C764DA" w:rsidRDefault="00C764DA">
            <w:pPr>
              <w:pStyle w:val="T4dispositie"/>
              <w:jc w:val="left"/>
              <w:rPr>
                <w:lang w:val="nl-NL"/>
              </w:rPr>
            </w:pPr>
          </w:p>
          <w:p w14:paraId="62C752AE" w14:textId="77777777" w:rsidR="00C764DA" w:rsidRDefault="00CA6938">
            <w:pPr>
              <w:pStyle w:val="T4dispositie"/>
              <w:jc w:val="left"/>
              <w:rPr>
                <w:lang w:val="nl-NL"/>
              </w:rPr>
            </w:pPr>
            <w:r>
              <w:rPr>
                <w:lang w:val="nl-NL"/>
              </w:rPr>
              <w:t>Subbas</w:t>
            </w:r>
          </w:p>
          <w:p w14:paraId="13BBB9FA" w14:textId="77777777" w:rsidR="00C764DA" w:rsidRDefault="00CA6938">
            <w:pPr>
              <w:pStyle w:val="T4dispositie"/>
              <w:jc w:val="left"/>
              <w:rPr>
                <w:color w:val="000000"/>
                <w:szCs w:val="24"/>
                <w:lang w:val="nl-NL" w:eastAsia="nl-NL"/>
              </w:rPr>
            </w:pPr>
            <w:r>
              <w:rPr>
                <w:color w:val="000000"/>
                <w:szCs w:val="24"/>
                <w:lang w:val="nl-NL" w:eastAsia="nl-NL"/>
              </w:rPr>
              <w:lastRenderedPageBreak/>
              <w:t>Octaafbas</w:t>
            </w:r>
          </w:p>
          <w:p w14:paraId="23DA5A5A" w14:textId="77777777" w:rsidR="00C764DA" w:rsidRDefault="00CA6938">
            <w:pPr>
              <w:pStyle w:val="T4dispositie"/>
              <w:jc w:val="left"/>
              <w:rPr>
                <w:color w:val="000000"/>
                <w:szCs w:val="24"/>
                <w:lang w:val="nl-NL" w:eastAsia="nl-NL"/>
              </w:rPr>
            </w:pPr>
            <w:r>
              <w:rPr>
                <w:color w:val="000000"/>
                <w:szCs w:val="24"/>
                <w:lang w:val="nl-NL" w:eastAsia="nl-NL"/>
              </w:rPr>
              <w:t>Gedektbas</w:t>
            </w:r>
          </w:p>
          <w:p w14:paraId="0AC900D2" w14:textId="77777777" w:rsidR="00C764DA" w:rsidRDefault="00CA6938">
            <w:pPr>
              <w:pStyle w:val="T4dispositie"/>
              <w:jc w:val="left"/>
              <w:rPr>
                <w:color w:val="000000"/>
                <w:szCs w:val="24"/>
                <w:lang w:val="nl-NL" w:eastAsia="nl-NL"/>
              </w:rPr>
            </w:pPr>
            <w:r>
              <w:rPr>
                <w:color w:val="000000"/>
                <w:szCs w:val="24"/>
                <w:lang w:val="nl-NL" w:eastAsia="nl-NL"/>
              </w:rPr>
              <w:t>Fluitbas</w:t>
            </w:r>
          </w:p>
          <w:p w14:paraId="5C312EC3" w14:textId="77777777" w:rsidR="00C764DA" w:rsidRDefault="00CA6938">
            <w:pPr>
              <w:pStyle w:val="T4dispositie"/>
              <w:jc w:val="left"/>
              <w:rPr>
                <w:lang w:val="nl-NL"/>
              </w:rPr>
            </w:pPr>
            <w:r>
              <w:rPr>
                <w:color w:val="000000"/>
                <w:szCs w:val="24"/>
                <w:lang w:val="nl-NL" w:eastAsia="nl-NL"/>
              </w:rPr>
              <w:t>Schalmei</w:t>
            </w:r>
          </w:p>
        </w:tc>
        <w:tc>
          <w:tcPr>
            <w:tcW w:w="423" w:type="dxa"/>
          </w:tcPr>
          <w:p w14:paraId="65DBCAB3" w14:textId="77777777" w:rsidR="00C764DA" w:rsidRDefault="00C764DA">
            <w:pPr>
              <w:pStyle w:val="T4dispositie"/>
              <w:snapToGrid w:val="0"/>
              <w:jc w:val="left"/>
              <w:rPr>
                <w:lang w:val="nl-NL"/>
              </w:rPr>
            </w:pPr>
          </w:p>
          <w:p w14:paraId="3BFC2964" w14:textId="77777777" w:rsidR="00C764DA" w:rsidRDefault="00C764DA">
            <w:pPr>
              <w:pStyle w:val="T4dispositie"/>
              <w:jc w:val="left"/>
              <w:rPr>
                <w:lang w:val="nl-NL"/>
              </w:rPr>
            </w:pPr>
          </w:p>
          <w:p w14:paraId="53CCBE8A" w14:textId="77777777" w:rsidR="00C764DA" w:rsidRDefault="00C764DA">
            <w:pPr>
              <w:pStyle w:val="T4dispositie"/>
              <w:jc w:val="left"/>
              <w:rPr>
                <w:lang w:val="nl-NL"/>
              </w:rPr>
            </w:pPr>
          </w:p>
          <w:p w14:paraId="70B68C78" w14:textId="77777777" w:rsidR="00C764DA" w:rsidRDefault="00CA6938">
            <w:pPr>
              <w:pStyle w:val="T4dispositie"/>
              <w:jc w:val="left"/>
              <w:rPr>
                <w:lang w:val="nl-NL"/>
              </w:rPr>
            </w:pPr>
            <w:r>
              <w:rPr>
                <w:lang w:val="nl-NL"/>
              </w:rPr>
              <w:t>16'</w:t>
            </w:r>
          </w:p>
          <w:p w14:paraId="2637DDB8" w14:textId="77777777" w:rsidR="00C764DA" w:rsidRDefault="00CA6938">
            <w:pPr>
              <w:pStyle w:val="T4dispositie"/>
              <w:jc w:val="left"/>
              <w:rPr>
                <w:lang w:val="nl-NL"/>
              </w:rPr>
            </w:pPr>
            <w:r>
              <w:rPr>
                <w:lang w:val="nl-NL"/>
              </w:rPr>
              <w:lastRenderedPageBreak/>
              <w:t>8'</w:t>
            </w:r>
          </w:p>
          <w:p w14:paraId="484194B7" w14:textId="77777777" w:rsidR="00C764DA" w:rsidRDefault="00CA6938">
            <w:pPr>
              <w:pStyle w:val="T4dispositie"/>
              <w:jc w:val="left"/>
              <w:rPr>
                <w:lang w:val="nl-NL"/>
              </w:rPr>
            </w:pPr>
            <w:r>
              <w:rPr>
                <w:lang w:val="nl-NL"/>
              </w:rPr>
              <w:t>8'</w:t>
            </w:r>
          </w:p>
          <w:p w14:paraId="16F30527" w14:textId="77777777" w:rsidR="00C764DA" w:rsidRDefault="00CA6938">
            <w:pPr>
              <w:pStyle w:val="T4dispositie"/>
              <w:jc w:val="left"/>
              <w:rPr>
                <w:lang w:val="nl-NL"/>
              </w:rPr>
            </w:pPr>
            <w:r>
              <w:rPr>
                <w:lang w:val="nl-NL"/>
              </w:rPr>
              <w:t>4'</w:t>
            </w:r>
          </w:p>
          <w:p w14:paraId="04196663" w14:textId="77777777" w:rsidR="00C764DA" w:rsidRDefault="00CA6938">
            <w:pPr>
              <w:pStyle w:val="T4dispositie"/>
              <w:jc w:val="left"/>
              <w:rPr>
                <w:lang w:val="nl-NL"/>
              </w:rPr>
            </w:pPr>
            <w:r>
              <w:rPr>
                <w:lang w:val="nl-NL"/>
              </w:rPr>
              <w:t>4'</w:t>
            </w:r>
          </w:p>
        </w:tc>
      </w:tr>
    </w:tbl>
    <w:p w14:paraId="1F00E137" w14:textId="77777777" w:rsidR="00C764DA" w:rsidRDefault="00C764DA">
      <w:pPr>
        <w:pStyle w:val="T4dispositie"/>
        <w:rPr>
          <w:lang w:val="nl-NL"/>
        </w:rPr>
      </w:pPr>
    </w:p>
    <w:p w14:paraId="7FCCAD2E" w14:textId="77777777" w:rsidR="00C764DA" w:rsidRDefault="00CA6938">
      <w:pPr>
        <w:pStyle w:val="T1"/>
        <w:jc w:val="left"/>
        <w:rPr>
          <w:lang w:val="nl-NL"/>
        </w:rPr>
      </w:pPr>
      <w:r>
        <w:rPr>
          <w:lang w:val="nl-NL"/>
        </w:rPr>
        <w:t>Werktuiglijke registers</w:t>
      </w:r>
    </w:p>
    <w:p w14:paraId="6A1CB25F" w14:textId="77777777" w:rsidR="00C764DA" w:rsidRDefault="00CA6938">
      <w:pPr>
        <w:pStyle w:val="T1"/>
        <w:jc w:val="left"/>
        <w:rPr>
          <w:color w:val="000000"/>
          <w:szCs w:val="24"/>
          <w:lang w:val="nl-NL" w:eastAsia="nl-NL"/>
        </w:rPr>
      </w:pPr>
      <w:r>
        <w:rPr>
          <w:color w:val="000000"/>
          <w:szCs w:val="24"/>
          <w:lang w:val="nl-NL" w:eastAsia="nl-NL"/>
        </w:rPr>
        <w:t>koppelingen I+II, I+II 16', I+II 4', P+I, P+II, P+II 4'</w:t>
      </w:r>
    </w:p>
    <w:p w14:paraId="69F3DFAB" w14:textId="77777777" w:rsidR="00C764DA" w:rsidRDefault="00CA6938">
      <w:pPr>
        <w:pStyle w:val="T1"/>
        <w:jc w:val="left"/>
        <w:rPr>
          <w:color w:val="000000"/>
          <w:szCs w:val="24"/>
          <w:lang w:val="nl-NL" w:eastAsia="nl-NL"/>
        </w:rPr>
      </w:pPr>
      <w:r>
        <w:rPr>
          <w:color w:val="000000"/>
          <w:szCs w:val="24"/>
          <w:lang w:val="nl-NL" w:eastAsia="nl-NL"/>
        </w:rPr>
        <w:t>Aut. Ped.</w:t>
      </w:r>
    </w:p>
    <w:p w14:paraId="4BD8984F" w14:textId="77777777" w:rsidR="00C764DA" w:rsidRDefault="00CA6938">
      <w:pPr>
        <w:pStyle w:val="T1"/>
        <w:jc w:val="left"/>
        <w:rPr>
          <w:color w:val="000000"/>
          <w:szCs w:val="24"/>
          <w:lang w:val="nl-NL" w:eastAsia="nl-NL"/>
        </w:rPr>
      </w:pPr>
      <w:r>
        <w:rPr>
          <w:color w:val="000000"/>
          <w:szCs w:val="24"/>
          <w:lang w:val="nl-NL" w:eastAsia="nl-NL"/>
        </w:rPr>
        <w:t>vier vaste combinaties</w:t>
      </w:r>
    </w:p>
    <w:p w14:paraId="4F57EBD6" w14:textId="77777777" w:rsidR="00C764DA" w:rsidRDefault="00CA6938">
      <w:pPr>
        <w:pStyle w:val="T1"/>
        <w:jc w:val="left"/>
        <w:rPr>
          <w:lang w:val="nl-NL"/>
        </w:rPr>
      </w:pPr>
      <w:r>
        <w:rPr>
          <w:color w:val="000000"/>
          <w:szCs w:val="24"/>
          <w:lang w:val="nl-NL" w:eastAsia="nl-NL"/>
        </w:rPr>
        <w:t>vrije combinatie</w:t>
      </w:r>
    </w:p>
    <w:p w14:paraId="7AFF421C" w14:textId="77777777" w:rsidR="00C764DA" w:rsidRDefault="00CA6938">
      <w:pPr>
        <w:pStyle w:val="T1"/>
        <w:jc w:val="left"/>
        <w:rPr>
          <w:lang w:val="nl-NL"/>
        </w:rPr>
      </w:pPr>
      <w:r>
        <w:rPr>
          <w:lang w:val="nl-NL"/>
        </w:rPr>
        <w:t>trede zwelkast</w:t>
      </w:r>
    </w:p>
    <w:p w14:paraId="2D98366B" w14:textId="77777777" w:rsidR="00C764DA" w:rsidRDefault="00CA6938">
      <w:pPr>
        <w:pStyle w:val="T1"/>
        <w:jc w:val="left"/>
        <w:rPr>
          <w:lang w:val="nl-NL"/>
        </w:rPr>
      </w:pPr>
      <w:r>
        <w:rPr>
          <w:lang w:val="nl-NL"/>
        </w:rPr>
        <w:t>tremolo</w:t>
      </w:r>
    </w:p>
    <w:p w14:paraId="436C5F4B" w14:textId="77777777" w:rsidR="00C764DA" w:rsidRDefault="00C764DA">
      <w:pPr>
        <w:pStyle w:val="T1"/>
        <w:jc w:val="left"/>
        <w:rPr>
          <w:lang w:val="nl-NL"/>
        </w:rPr>
      </w:pPr>
    </w:p>
    <w:p w14:paraId="2F909178" w14:textId="77777777" w:rsidR="00C764DA" w:rsidRDefault="00CA6938">
      <w:pPr>
        <w:pStyle w:val="T1"/>
        <w:jc w:val="left"/>
        <w:rPr>
          <w:lang w:val="nl-NL"/>
        </w:rPr>
      </w:pPr>
      <w:r>
        <w:rPr>
          <w:lang w:val="nl-NL"/>
        </w:rPr>
        <w:t>Samenstelling vulstemmen</w:t>
      </w:r>
    </w:p>
    <w:tbl>
      <w:tblPr>
        <w:tblW w:w="4357" w:type="dxa"/>
        <w:tblLayout w:type="fixed"/>
        <w:tblCellMar>
          <w:left w:w="70" w:type="dxa"/>
          <w:right w:w="70" w:type="dxa"/>
        </w:tblCellMar>
        <w:tblLook w:val="0000" w:firstRow="0" w:lastRow="0" w:firstColumn="0" w:lastColumn="0" w:noHBand="0" w:noVBand="0"/>
      </w:tblPr>
      <w:tblGrid>
        <w:gridCol w:w="1474"/>
        <w:gridCol w:w="718"/>
        <w:gridCol w:w="718"/>
        <w:gridCol w:w="718"/>
        <w:gridCol w:w="729"/>
      </w:tblGrid>
      <w:tr w:rsidR="00C764DA" w14:paraId="531B26BA" w14:textId="77777777">
        <w:tc>
          <w:tcPr>
            <w:tcW w:w="1474" w:type="dxa"/>
          </w:tcPr>
          <w:p w14:paraId="58297E89" w14:textId="77777777" w:rsidR="00C764DA" w:rsidRDefault="00CA6938">
            <w:pPr>
              <w:pStyle w:val="T1"/>
              <w:jc w:val="left"/>
              <w:rPr>
                <w:lang w:val="nl-NL"/>
              </w:rPr>
            </w:pPr>
            <w:r>
              <w:rPr>
                <w:lang w:val="nl-NL"/>
              </w:rPr>
              <w:t>Mixtuur HW</w:t>
            </w:r>
          </w:p>
        </w:tc>
        <w:tc>
          <w:tcPr>
            <w:tcW w:w="718" w:type="dxa"/>
          </w:tcPr>
          <w:p w14:paraId="4AE834B8" w14:textId="77777777" w:rsidR="00C764DA" w:rsidRDefault="00CA6938">
            <w:pPr>
              <w:pStyle w:val="T4dispositie"/>
              <w:rPr>
                <w:lang w:val="nl-NL"/>
              </w:rPr>
            </w:pPr>
            <w:r>
              <w:rPr>
                <w:lang w:val="nl-NL"/>
              </w:rPr>
              <w:t>C</w:t>
            </w:r>
          </w:p>
          <w:p w14:paraId="493B66B6" w14:textId="77777777" w:rsidR="00C764DA" w:rsidRDefault="00CA6938">
            <w:pPr>
              <w:pStyle w:val="T4dispositie"/>
              <w:rPr>
                <w:lang w:val="nl-NL"/>
              </w:rPr>
            </w:pPr>
            <w:r>
              <w:rPr>
                <w:lang w:val="nl-NL"/>
              </w:rPr>
              <w:t>1 1/3</w:t>
            </w:r>
          </w:p>
          <w:p w14:paraId="06E0353A" w14:textId="77777777" w:rsidR="00C764DA" w:rsidRDefault="00CA6938">
            <w:pPr>
              <w:pStyle w:val="T4dispositie"/>
              <w:rPr>
                <w:lang w:val="nl-NL"/>
              </w:rPr>
            </w:pPr>
            <w:r>
              <w:rPr>
                <w:lang w:val="nl-NL"/>
              </w:rPr>
              <w:t>1</w:t>
            </w:r>
          </w:p>
          <w:p w14:paraId="6266B521" w14:textId="77777777" w:rsidR="00C764DA" w:rsidRDefault="00CA6938">
            <w:pPr>
              <w:pStyle w:val="T4dispositie"/>
              <w:rPr>
                <w:lang w:val="nl-NL"/>
              </w:rPr>
            </w:pPr>
            <w:r>
              <w:rPr>
                <w:lang w:val="nl-NL"/>
              </w:rPr>
              <w:t>2/3</w:t>
            </w:r>
          </w:p>
        </w:tc>
        <w:tc>
          <w:tcPr>
            <w:tcW w:w="718" w:type="dxa"/>
          </w:tcPr>
          <w:p w14:paraId="193FA2A2" w14:textId="77777777" w:rsidR="00C764DA" w:rsidRDefault="00CA6938">
            <w:pPr>
              <w:pStyle w:val="T4dispositie"/>
              <w:rPr>
                <w:lang w:val="nl-NL"/>
              </w:rPr>
            </w:pPr>
            <w:r>
              <w:rPr>
                <w:lang w:val="nl-NL"/>
              </w:rPr>
              <w:t>c</w:t>
            </w:r>
          </w:p>
          <w:p w14:paraId="394EED0E" w14:textId="77777777" w:rsidR="00C764DA" w:rsidRDefault="00CA6938">
            <w:pPr>
              <w:pStyle w:val="T4dispositie"/>
              <w:rPr>
                <w:lang w:val="nl-NL"/>
              </w:rPr>
            </w:pPr>
            <w:r>
              <w:rPr>
                <w:lang w:val="nl-NL"/>
              </w:rPr>
              <w:t>2</w:t>
            </w:r>
          </w:p>
          <w:p w14:paraId="23E90183" w14:textId="77777777" w:rsidR="00C764DA" w:rsidRDefault="00CA6938">
            <w:pPr>
              <w:pStyle w:val="T4dispositie"/>
              <w:rPr>
                <w:lang w:val="nl-NL"/>
              </w:rPr>
            </w:pPr>
            <w:r>
              <w:rPr>
                <w:lang w:val="nl-NL"/>
              </w:rPr>
              <w:t>1 1/3</w:t>
            </w:r>
          </w:p>
          <w:p w14:paraId="3CEBC6BF" w14:textId="77777777" w:rsidR="00C764DA" w:rsidRDefault="00CA6938">
            <w:pPr>
              <w:pStyle w:val="T4dispositie"/>
              <w:rPr>
                <w:lang w:val="nl-NL"/>
              </w:rPr>
            </w:pPr>
            <w:r>
              <w:rPr>
                <w:lang w:val="nl-NL"/>
              </w:rPr>
              <w:t>1</w:t>
            </w:r>
          </w:p>
          <w:p w14:paraId="3C346427" w14:textId="77777777" w:rsidR="00C764DA" w:rsidRDefault="00CA6938">
            <w:pPr>
              <w:pStyle w:val="T4dispositie"/>
              <w:rPr>
                <w:lang w:val="nl-NL"/>
              </w:rPr>
            </w:pPr>
            <w:r>
              <w:rPr>
                <w:lang w:val="nl-NL"/>
              </w:rPr>
              <w:t>2/3</w:t>
            </w:r>
          </w:p>
        </w:tc>
        <w:tc>
          <w:tcPr>
            <w:tcW w:w="718" w:type="dxa"/>
          </w:tcPr>
          <w:p w14:paraId="40F3130B" w14:textId="77777777" w:rsidR="00C764DA" w:rsidRDefault="00CA6938">
            <w:pPr>
              <w:pStyle w:val="T4dispositie"/>
            </w:pPr>
            <w:r>
              <w:rPr>
                <w:lang w:val="nl-NL"/>
              </w:rPr>
              <w:t>c</w:t>
            </w:r>
            <w:r>
              <w:rPr>
                <w:vertAlign w:val="superscript"/>
                <w:lang w:val="nl-NL"/>
              </w:rPr>
              <w:t>1</w:t>
            </w:r>
          </w:p>
          <w:p w14:paraId="482E75E5" w14:textId="77777777" w:rsidR="00C764DA" w:rsidRDefault="00CA6938">
            <w:pPr>
              <w:pStyle w:val="T4dispositie"/>
              <w:rPr>
                <w:lang w:val="nl-NL"/>
              </w:rPr>
            </w:pPr>
            <w:r>
              <w:rPr>
                <w:lang w:val="nl-NL"/>
              </w:rPr>
              <w:t>2 2/3</w:t>
            </w:r>
          </w:p>
          <w:p w14:paraId="396DB76C" w14:textId="77777777" w:rsidR="00C764DA" w:rsidRDefault="00CA6938">
            <w:pPr>
              <w:pStyle w:val="T4dispositie"/>
              <w:rPr>
                <w:lang w:val="nl-NL"/>
              </w:rPr>
            </w:pPr>
            <w:r>
              <w:rPr>
                <w:lang w:val="nl-NL"/>
              </w:rPr>
              <w:t>2</w:t>
            </w:r>
          </w:p>
          <w:p w14:paraId="41226CEC" w14:textId="77777777" w:rsidR="00C764DA" w:rsidRDefault="00CA6938">
            <w:pPr>
              <w:pStyle w:val="T4dispositie"/>
              <w:rPr>
                <w:lang w:val="nl-NL"/>
              </w:rPr>
            </w:pPr>
            <w:r>
              <w:rPr>
                <w:lang w:val="nl-NL"/>
              </w:rPr>
              <w:t>1 1/3</w:t>
            </w:r>
          </w:p>
          <w:p w14:paraId="60B96689" w14:textId="77777777" w:rsidR="00C764DA" w:rsidRDefault="00CA6938">
            <w:pPr>
              <w:pStyle w:val="T4dispositie"/>
              <w:rPr>
                <w:lang w:val="nl-NL"/>
              </w:rPr>
            </w:pPr>
            <w:r>
              <w:rPr>
                <w:lang w:val="nl-NL"/>
              </w:rPr>
              <w:t>1</w:t>
            </w:r>
          </w:p>
        </w:tc>
        <w:tc>
          <w:tcPr>
            <w:tcW w:w="729" w:type="dxa"/>
          </w:tcPr>
          <w:p w14:paraId="439F7694" w14:textId="77777777" w:rsidR="00C764DA" w:rsidRDefault="00CA6938">
            <w:pPr>
              <w:pStyle w:val="T4dispositie"/>
            </w:pPr>
            <w:r>
              <w:rPr>
                <w:lang w:val="nl-NL"/>
              </w:rPr>
              <w:t>c</w:t>
            </w:r>
            <w:r>
              <w:rPr>
                <w:vertAlign w:val="superscript"/>
                <w:lang w:val="nl-NL"/>
              </w:rPr>
              <w:t>2</w:t>
            </w:r>
          </w:p>
          <w:p w14:paraId="5794D951" w14:textId="77777777" w:rsidR="00C764DA" w:rsidRDefault="00CA6938">
            <w:pPr>
              <w:pStyle w:val="T4dispositie"/>
              <w:rPr>
                <w:lang w:val="nl-NL"/>
              </w:rPr>
            </w:pPr>
            <w:r>
              <w:rPr>
                <w:lang w:val="nl-NL"/>
              </w:rPr>
              <w:t>4</w:t>
            </w:r>
          </w:p>
          <w:p w14:paraId="0461D232" w14:textId="77777777" w:rsidR="00C764DA" w:rsidRDefault="00CA6938">
            <w:pPr>
              <w:pStyle w:val="T4dispositie"/>
              <w:rPr>
                <w:lang w:val="nl-NL"/>
              </w:rPr>
            </w:pPr>
            <w:r>
              <w:rPr>
                <w:lang w:val="nl-NL"/>
              </w:rPr>
              <w:t>2 2/3</w:t>
            </w:r>
          </w:p>
          <w:p w14:paraId="37C96C81" w14:textId="77777777" w:rsidR="00C764DA" w:rsidRDefault="00CA6938">
            <w:pPr>
              <w:pStyle w:val="T4dispositie"/>
              <w:rPr>
                <w:lang w:val="nl-NL"/>
              </w:rPr>
            </w:pPr>
            <w:r>
              <w:rPr>
                <w:lang w:val="nl-NL"/>
              </w:rPr>
              <w:t>2</w:t>
            </w:r>
          </w:p>
          <w:p w14:paraId="45546E60" w14:textId="77777777" w:rsidR="00C764DA" w:rsidRDefault="00CA6938">
            <w:pPr>
              <w:pStyle w:val="T4dispositie"/>
              <w:rPr>
                <w:lang w:val="nl-NL"/>
              </w:rPr>
            </w:pPr>
            <w:r>
              <w:rPr>
                <w:lang w:val="nl-NL"/>
              </w:rPr>
              <w:t>1 1/3</w:t>
            </w:r>
          </w:p>
        </w:tc>
      </w:tr>
    </w:tbl>
    <w:p w14:paraId="53A97CD8" w14:textId="77777777" w:rsidR="00C764DA" w:rsidRDefault="00C764DA">
      <w:pPr>
        <w:pStyle w:val="T1"/>
        <w:jc w:val="left"/>
        <w:rPr>
          <w:lang w:val="nl-NL"/>
        </w:rPr>
      </w:pPr>
    </w:p>
    <w:tbl>
      <w:tblPr>
        <w:tblW w:w="5804" w:type="dxa"/>
        <w:tblLayout w:type="fixed"/>
        <w:tblCellMar>
          <w:left w:w="70" w:type="dxa"/>
          <w:right w:w="70" w:type="dxa"/>
        </w:tblCellMar>
        <w:tblLook w:val="0000" w:firstRow="0" w:lastRow="0" w:firstColumn="0" w:lastColumn="0" w:noHBand="0" w:noVBand="0"/>
      </w:tblPr>
      <w:tblGrid>
        <w:gridCol w:w="1474"/>
        <w:gridCol w:w="718"/>
        <w:gridCol w:w="718"/>
        <w:gridCol w:w="718"/>
        <w:gridCol w:w="718"/>
        <w:gridCol w:w="729"/>
        <w:gridCol w:w="729"/>
      </w:tblGrid>
      <w:tr w:rsidR="00C764DA" w14:paraId="73542FA4" w14:textId="77777777">
        <w:tc>
          <w:tcPr>
            <w:tcW w:w="1474" w:type="dxa"/>
          </w:tcPr>
          <w:p w14:paraId="28274B0E" w14:textId="77777777" w:rsidR="00C764DA" w:rsidRDefault="00CA6938">
            <w:pPr>
              <w:pStyle w:val="T1"/>
              <w:jc w:val="left"/>
              <w:rPr>
                <w:lang w:val="nl-NL"/>
              </w:rPr>
            </w:pPr>
            <w:r>
              <w:rPr>
                <w:lang w:val="nl-NL"/>
              </w:rPr>
              <w:t>Cimbel ZwW</w:t>
            </w:r>
          </w:p>
        </w:tc>
        <w:tc>
          <w:tcPr>
            <w:tcW w:w="718" w:type="dxa"/>
          </w:tcPr>
          <w:p w14:paraId="067710BC" w14:textId="77777777" w:rsidR="00C764DA" w:rsidRDefault="00CA6938">
            <w:pPr>
              <w:pStyle w:val="T4dispositie"/>
              <w:rPr>
                <w:lang w:val="nl-NL"/>
              </w:rPr>
            </w:pPr>
            <w:r>
              <w:rPr>
                <w:lang w:val="nl-NL"/>
              </w:rPr>
              <w:t>C</w:t>
            </w:r>
          </w:p>
          <w:p w14:paraId="20C9BC10" w14:textId="77777777" w:rsidR="00C764DA" w:rsidRDefault="00CA6938">
            <w:pPr>
              <w:pStyle w:val="T4dispositie"/>
              <w:rPr>
                <w:lang w:val="nl-NL"/>
              </w:rPr>
            </w:pPr>
            <w:r>
              <w:rPr>
                <w:lang w:val="nl-NL"/>
              </w:rPr>
              <w:t>1/2</w:t>
            </w:r>
          </w:p>
          <w:p w14:paraId="76407B64" w14:textId="77777777" w:rsidR="00C764DA" w:rsidRDefault="00CA6938">
            <w:pPr>
              <w:pStyle w:val="T4dispositie"/>
              <w:rPr>
                <w:lang w:val="nl-NL"/>
              </w:rPr>
            </w:pPr>
            <w:r>
              <w:rPr>
                <w:lang w:val="nl-NL"/>
              </w:rPr>
              <w:t>1/3</w:t>
            </w:r>
          </w:p>
        </w:tc>
        <w:tc>
          <w:tcPr>
            <w:tcW w:w="718" w:type="dxa"/>
          </w:tcPr>
          <w:p w14:paraId="22CA9368" w14:textId="77777777" w:rsidR="00C764DA" w:rsidRDefault="00CA6938">
            <w:pPr>
              <w:pStyle w:val="T4dispositie"/>
              <w:rPr>
                <w:lang w:val="nl-NL"/>
              </w:rPr>
            </w:pPr>
            <w:r>
              <w:rPr>
                <w:lang w:val="nl-NL"/>
              </w:rPr>
              <w:t>Gis</w:t>
            </w:r>
          </w:p>
          <w:p w14:paraId="5085BBCC" w14:textId="77777777" w:rsidR="00C764DA" w:rsidRDefault="00CA6938">
            <w:pPr>
              <w:pStyle w:val="T4dispositie"/>
              <w:rPr>
                <w:lang w:val="nl-NL"/>
              </w:rPr>
            </w:pPr>
            <w:r>
              <w:rPr>
                <w:lang w:val="nl-NL"/>
              </w:rPr>
              <w:t>2/3</w:t>
            </w:r>
          </w:p>
          <w:p w14:paraId="358251BC" w14:textId="77777777" w:rsidR="00C764DA" w:rsidRDefault="00CA6938">
            <w:pPr>
              <w:pStyle w:val="T4dispositie"/>
              <w:rPr>
                <w:lang w:val="nl-NL"/>
              </w:rPr>
            </w:pPr>
            <w:r>
              <w:rPr>
                <w:lang w:val="nl-NL"/>
              </w:rPr>
              <w:t>1/2</w:t>
            </w:r>
          </w:p>
        </w:tc>
        <w:tc>
          <w:tcPr>
            <w:tcW w:w="718" w:type="dxa"/>
          </w:tcPr>
          <w:p w14:paraId="63865DDB" w14:textId="77777777" w:rsidR="00C764DA" w:rsidRDefault="00CA6938">
            <w:pPr>
              <w:pStyle w:val="T4dispositie"/>
              <w:rPr>
                <w:lang w:val="nl-NL"/>
              </w:rPr>
            </w:pPr>
            <w:r>
              <w:rPr>
                <w:lang w:val="nl-NL"/>
              </w:rPr>
              <w:t>e</w:t>
            </w:r>
          </w:p>
          <w:p w14:paraId="34CB7C1E" w14:textId="77777777" w:rsidR="00C764DA" w:rsidRDefault="00CA6938">
            <w:pPr>
              <w:pStyle w:val="T4dispositie"/>
              <w:rPr>
                <w:lang w:val="nl-NL"/>
              </w:rPr>
            </w:pPr>
            <w:r>
              <w:rPr>
                <w:lang w:val="nl-NL"/>
              </w:rPr>
              <w:t>1</w:t>
            </w:r>
          </w:p>
          <w:p w14:paraId="7D655167" w14:textId="77777777" w:rsidR="00C764DA" w:rsidRDefault="00CA6938">
            <w:pPr>
              <w:pStyle w:val="T4dispositie"/>
              <w:rPr>
                <w:lang w:val="nl-NL"/>
              </w:rPr>
            </w:pPr>
            <w:r>
              <w:rPr>
                <w:lang w:val="nl-NL"/>
              </w:rPr>
              <w:t>2/3</w:t>
            </w:r>
          </w:p>
        </w:tc>
        <w:tc>
          <w:tcPr>
            <w:tcW w:w="718" w:type="dxa"/>
          </w:tcPr>
          <w:p w14:paraId="32F0D9B3" w14:textId="77777777" w:rsidR="00C764DA" w:rsidRDefault="00CA6938">
            <w:pPr>
              <w:pStyle w:val="T4dispositie"/>
            </w:pPr>
            <w:r>
              <w:rPr>
                <w:lang w:val="nl-NL"/>
              </w:rPr>
              <w:t>cis</w:t>
            </w:r>
            <w:r>
              <w:rPr>
                <w:vertAlign w:val="superscript"/>
                <w:lang w:val="nl-NL"/>
              </w:rPr>
              <w:t>1</w:t>
            </w:r>
          </w:p>
          <w:p w14:paraId="5CDC767A" w14:textId="77777777" w:rsidR="00C764DA" w:rsidRDefault="00CA6938">
            <w:pPr>
              <w:pStyle w:val="T4dispositie"/>
              <w:rPr>
                <w:lang w:val="nl-NL"/>
              </w:rPr>
            </w:pPr>
            <w:r>
              <w:rPr>
                <w:lang w:val="nl-NL"/>
              </w:rPr>
              <w:t>1 1/3</w:t>
            </w:r>
          </w:p>
          <w:p w14:paraId="10BA06FB" w14:textId="77777777" w:rsidR="00C764DA" w:rsidRDefault="00CA6938">
            <w:pPr>
              <w:pStyle w:val="T4dispositie"/>
              <w:rPr>
                <w:lang w:val="nl-NL"/>
              </w:rPr>
            </w:pPr>
            <w:r>
              <w:rPr>
                <w:lang w:val="nl-NL"/>
              </w:rPr>
              <w:t>1</w:t>
            </w:r>
          </w:p>
        </w:tc>
        <w:tc>
          <w:tcPr>
            <w:tcW w:w="729" w:type="dxa"/>
          </w:tcPr>
          <w:p w14:paraId="4BAA8ACC" w14:textId="77777777" w:rsidR="00C764DA" w:rsidRDefault="00CA6938">
            <w:pPr>
              <w:pStyle w:val="T4dispositie"/>
            </w:pPr>
            <w:r>
              <w:rPr>
                <w:lang w:val="nl-NL"/>
              </w:rPr>
              <w:t>a</w:t>
            </w:r>
            <w:r>
              <w:rPr>
                <w:vertAlign w:val="superscript"/>
                <w:lang w:val="nl-NL"/>
              </w:rPr>
              <w:t>1</w:t>
            </w:r>
          </w:p>
          <w:p w14:paraId="689B961D" w14:textId="77777777" w:rsidR="00C764DA" w:rsidRDefault="00CA6938">
            <w:pPr>
              <w:pStyle w:val="T4dispositie"/>
              <w:rPr>
                <w:lang w:val="nl-NL"/>
              </w:rPr>
            </w:pPr>
            <w:r>
              <w:rPr>
                <w:lang w:val="nl-NL"/>
              </w:rPr>
              <w:t>2</w:t>
            </w:r>
          </w:p>
          <w:p w14:paraId="33DAC6DB" w14:textId="77777777" w:rsidR="00C764DA" w:rsidRDefault="00CA6938">
            <w:pPr>
              <w:pStyle w:val="T4dispositie"/>
              <w:rPr>
                <w:lang w:val="nl-NL"/>
              </w:rPr>
            </w:pPr>
            <w:r>
              <w:rPr>
                <w:lang w:val="nl-NL"/>
              </w:rPr>
              <w:t>1 1/3</w:t>
            </w:r>
          </w:p>
        </w:tc>
        <w:tc>
          <w:tcPr>
            <w:tcW w:w="729" w:type="dxa"/>
          </w:tcPr>
          <w:p w14:paraId="6B0B7DBF" w14:textId="77777777" w:rsidR="00C764DA" w:rsidRDefault="00CA6938">
            <w:pPr>
              <w:pStyle w:val="T4dispositie"/>
            </w:pPr>
            <w:r>
              <w:rPr>
                <w:lang w:val="nl-NL"/>
              </w:rPr>
              <w:t>f</w:t>
            </w:r>
            <w:r>
              <w:rPr>
                <w:vertAlign w:val="superscript"/>
                <w:lang w:val="nl-NL"/>
              </w:rPr>
              <w:t>2</w:t>
            </w:r>
          </w:p>
          <w:p w14:paraId="32E3FF73" w14:textId="77777777" w:rsidR="00C764DA" w:rsidRDefault="00CA6938">
            <w:pPr>
              <w:pStyle w:val="T4dispositie"/>
              <w:rPr>
                <w:lang w:val="nl-NL"/>
              </w:rPr>
            </w:pPr>
            <w:r>
              <w:rPr>
                <w:lang w:val="nl-NL"/>
              </w:rPr>
              <w:t>2 2/3</w:t>
            </w:r>
          </w:p>
          <w:p w14:paraId="6FCBAA61" w14:textId="77777777" w:rsidR="00C764DA" w:rsidRDefault="00CA6938">
            <w:pPr>
              <w:pStyle w:val="T4dispositie"/>
              <w:rPr>
                <w:lang w:val="nl-NL"/>
              </w:rPr>
            </w:pPr>
            <w:r>
              <w:rPr>
                <w:lang w:val="nl-NL"/>
              </w:rPr>
              <w:t>2</w:t>
            </w:r>
          </w:p>
        </w:tc>
      </w:tr>
    </w:tbl>
    <w:p w14:paraId="7FB48FB3" w14:textId="77777777" w:rsidR="00C764DA" w:rsidRDefault="00C764DA">
      <w:pPr>
        <w:pStyle w:val="T1"/>
        <w:jc w:val="left"/>
        <w:rPr>
          <w:lang w:val="nl-NL"/>
        </w:rPr>
      </w:pPr>
    </w:p>
    <w:p w14:paraId="4CF9C03C" w14:textId="77777777" w:rsidR="00C764DA" w:rsidRDefault="00CA6938">
      <w:pPr>
        <w:pStyle w:val="T1"/>
        <w:jc w:val="left"/>
        <w:rPr>
          <w:lang w:val="nl-NL"/>
        </w:rPr>
      </w:pPr>
      <w:r>
        <w:rPr>
          <w:lang w:val="nl-NL"/>
        </w:rPr>
        <w:t>Toonhoogte</w:t>
      </w:r>
    </w:p>
    <w:p w14:paraId="2450A187" w14:textId="77777777" w:rsidR="00C764DA" w:rsidRDefault="00CA6938">
      <w:pPr>
        <w:pStyle w:val="T1"/>
        <w:jc w:val="left"/>
      </w:pPr>
      <w:r>
        <w:rPr>
          <w:lang w:val="nl-NL"/>
        </w:rPr>
        <w:t>a</w:t>
      </w:r>
      <w:r>
        <w:rPr>
          <w:vertAlign w:val="superscript"/>
          <w:lang w:val="nl-NL"/>
        </w:rPr>
        <w:t>1</w:t>
      </w:r>
      <w:r>
        <w:rPr>
          <w:lang w:val="nl-NL"/>
        </w:rPr>
        <w:t xml:space="preserve"> = 440 Hz</w:t>
      </w:r>
    </w:p>
    <w:p w14:paraId="445188D1" w14:textId="77777777" w:rsidR="00C764DA" w:rsidRDefault="00CA6938">
      <w:pPr>
        <w:pStyle w:val="T1"/>
        <w:jc w:val="left"/>
        <w:rPr>
          <w:lang w:val="nl-NL"/>
        </w:rPr>
      </w:pPr>
      <w:r>
        <w:rPr>
          <w:lang w:val="nl-NL"/>
        </w:rPr>
        <w:t>Temperatuur</w:t>
      </w:r>
    </w:p>
    <w:p w14:paraId="06FA8C6D" w14:textId="77777777" w:rsidR="00C764DA" w:rsidRDefault="00CA6938">
      <w:pPr>
        <w:pStyle w:val="T1"/>
        <w:jc w:val="left"/>
        <w:rPr>
          <w:lang w:val="nl-NL"/>
        </w:rPr>
      </w:pPr>
      <w:r>
        <w:rPr>
          <w:lang w:val="nl-NL"/>
        </w:rPr>
        <w:t>evenredig zwevend</w:t>
      </w:r>
    </w:p>
    <w:p w14:paraId="54E9E48C" w14:textId="77777777" w:rsidR="00C764DA" w:rsidRDefault="00C764DA">
      <w:pPr>
        <w:pStyle w:val="T1"/>
        <w:jc w:val="left"/>
        <w:rPr>
          <w:lang w:val="nl-NL"/>
        </w:rPr>
      </w:pPr>
    </w:p>
    <w:p w14:paraId="2BF1BC7B" w14:textId="77777777" w:rsidR="00C764DA" w:rsidRDefault="00CA6938">
      <w:pPr>
        <w:pStyle w:val="T1"/>
        <w:jc w:val="left"/>
        <w:rPr>
          <w:lang w:val="nl-NL"/>
        </w:rPr>
      </w:pPr>
      <w:r>
        <w:rPr>
          <w:lang w:val="nl-NL"/>
        </w:rPr>
        <w:t>Manuaalomvang</w:t>
      </w:r>
    </w:p>
    <w:p w14:paraId="73D88A8E" w14:textId="77777777" w:rsidR="00C764DA" w:rsidRDefault="00CA6938">
      <w:pPr>
        <w:pStyle w:val="T1"/>
        <w:jc w:val="left"/>
      </w:pPr>
      <w:r>
        <w:rPr>
          <w:lang w:val="nl-NL"/>
        </w:rPr>
        <w:t>C-g</w:t>
      </w:r>
      <w:r>
        <w:rPr>
          <w:vertAlign w:val="superscript"/>
          <w:lang w:val="nl-NL"/>
        </w:rPr>
        <w:t>3</w:t>
      </w:r>
    </w:p>
    <w:p w14:paraId="55485B8D" w14:textId="77777777" w:rsidR="00C764DA" w:rsidRDefault="00CA6938">
      <w:pPr>
        <w:pStyle w:val="T1"/>
        <w:jc w:val="left"/>
        <w:rPr>
          <w:lang w:val="nl-NL"/>
        </w:rPr>
      </w:pPr>
      <w:r>
        <w:rPr>
          <w:lang w:val="nl-NL"/>
        </w:rPr>
        <w:t>Pedaalomvang</w:t>
      </w:r>
    </w:p>
    <w:p w14:paraId="53ED14B3" w14:textId="77777777" w:rsidR="00C764DA" w:rsidRDefault="00CA6938">
      <w:pPr>
        <w:pStyle w:val="T1"/>
        <w:jc w:val="left"/>
      </w:pPr>
      <w:r>
        <w:rPr>
          <w:lang w:val="nl-NL"/>
        </w:rPr>
        <w:t>C-f</w:t>
      </w:r>
      <w:r>
        <w:rPr>
          <w:szCs w:val="24"/>
          <w:vertAlign w:val="superscript"/>
          <w:lang w:val="nl-NL"/>
        </w:rPr>
        <w:t>1</w:t>
      </w:r>
    </w:p>
    <w:p w14:paraId="4940071F" w14:textId="77777777" w:rsidR="00C764DA" w:rsidRDefault="00C764DA">
      <w:pPr>
        <w:pStyle w:val="T1"/>
        <w:jc w:val="left"/>
        <w:rPr>
          <w:szCs w:val="24"/>
          <w:vertAlign w:val="superscript"/>
          <w:lang w:val="nl-NL"/>
        </w:rPr>
      </w:pPr>
    </w:p>
    <w:p w14:paraId="385DFFE9" w14:textId="77777777" w:rsidR="00C764DA" w:rsidRDefault="00CA6938">
      <w:pPr>
        <w:pStyle w:val="T1"/>
        <w:jc w:val="left"/>
        <w:rPr>
          <w:lang w:val="nl-NL"/>
        </w:rPr>
      </w:pPr>
      <w:r>
        <w:rPr>
          <w:lang w:val="nl-NL"/>
        </w:rPr>
        <w:t>Windvoorziening</w:t>
      </w:r>
    </w:p>
    <w:p w14:paraId="092F6AB6" w14:textId="77777777" w:rsidR="00C764DA" w:rsidRDefault="00CA6938">
      <w:pPr>
        <w:pStyle w:val="T1"/>
        <w:jc w:val="left"/>
        <w:rPr>
          <w:lang w:val="nl-NL"/>
        </w:rPr>
      </w:pPr>
      <w:r>
        <w:rPr>
          <w:lang w:val="nl-NL"/>
        </w:rPr>
        <w:t>drie magazijnbalgen</w:t>
      </w:r>
    </w:p>
    <w:p w14:paraId="7B1D6C28" w14:textId="77777777" w:rsidR="00C764DA" w:rsidRDefault="00CA6938">
      <w:pPr>
        <w:pStyle w:val="T1"/>
        <w:jc w:val="left"/>
        <w:rPr>
          <w:lang w:val="nl-NL"/>
        </w:rPr>
      </w:pPr>
      <w:r>
        <w:rPr>
          <w:lang w:val="nl-NL"/>
        </w:rPr>
        <w:t>Winddruk</w:t>
      </w:r>
    </w:p>
    <w:p w14:paraId="32CB2288" w14:textId="77777777" w:rsidR="00C764DA" w:rsidRDefault="00CA6938">
      <w:pPr>
        <w:pStyle w:val="T1"/>
        <w:jc w:val="left"/>
        <w:rPr>
          <w:lang w:val="nl-NL"/>
        </w:rPr>
      </w:pPr>
      <w:r>
        <w:rPr>
          <w:lang w:val="nl-NL"/>
        </w:rPr>
        <w:t>HW en ZwW 70 mm, Ped 75 mm</w:t>
      </w:r>
    </w:p>
    <w:p w14:paraId="35F899BE" w14:textId="77777777" w:rsidR="00C764DA" w:rsidRDefault="00C764DA">
      <w:pPr>
        <w:pStyle w:val="T1"/>
        <w:jc w:val="left"/>
        <w:rPr>
          <w:lang w:val="nl-NL"/>
        </w:rPr>
      </w:pPr>
    </w:p>
    <w:p w14:paraId="1D2EDBCD" w14:textId="77777777" w:rsidR="00C764DA" w:rsidRDefault="00CA6938">
      <w:pPr>
        <w:pStyle w:val="T1"/>
        <w:jc w:val="left"/>
        <w:rPr>
          <w:lang w:val="nl-NL"/>
        </w:rPr>
      </w:pPr>
      <w:r>
        <w:rPr>
          <w:lang w:val="nl-NL"/>
        </w:rPr>
        <w:t>Plaats klaviatuur</w:t>
      </w:r>
    </w:p>
    <w:p w14:paraId="29B30FC8" w14:textId="77777777" w:rsidR="00C764DA" w:rsidRDefault="00CA6938">
      <w:pPr>
        <w:pStyle w:val="T1"/>
        <w:jc w:val="left"/>
        <w:rPr>
          <w:lang w:val="nl-NL"/>
        </w:rPr>
      </w:pPr>
      <w:r>
        <w:rPr>
          <w:lang w:val="nl-NL"/>
        </w:rPr>
        <w:t>vrijstaande speeltafel aan de linkerzijde van het orgel</w:t>
      </w:r>
    </w:p>
    <w:p w14:paraId="557129FF" w14:textId="77777777" w:rsidR="00C764DA" w:rsidRDefault="00C764DA">
      <w:pPr>
        <w:pStyle w:val="T1"/>
        <w:jc w:val="left"/>
        <w:rPr>
          <w:lang w:val="nl-NL"/>
        </w:rPr>
      </w:pPr>
    </w:p>
    <w:p w14:paraId="7164FA45" w14:textId="77777777" w:rsidR="00C764DA" w:rsidRDefault="00CA6938">
      <w:pPr>
        <w:pStyle w:val="Heading2"/>
        <w:rPr>
          <w:i w:val="0"/>
          <w:iCs/>
        </w:rPr>
      </w:pPr>
      <w:r>
        <w:rPr>
          <w:i w:val="0"/>
          <w:iCs/>
        </w:rPr>
        <w:t>Bijzonderheden</w:t>
      </w:r>
    </w:p>
    <w:p w14:paraId="49E212B7" w14:textId="77777777" w:rsidR="00C764DA" w:rsidRDefault="00C764DA">
      <w:pPr>
        <w:pStyle w:val="T1"/>
        <w:jc w:val="left"/>
        <w:rPr>
          <w:i/>
          <w:iCs/>
          <w:lang w:val="nl-NL"/>
        </w:rPr>
      </w:pPr>
    </w:p>
    <w:p w14:paraId="00F4D4D2" w14:textId="77777777" w:rsidR="00C764DA" w:rsidRDefault="00CA6938">
      <w:pPr>
        <w:pStyle w:val="T1"/>
        <w:jc w:val="left"/>
      </w:pPr>
      <w:r>
        <w:rPr>
          <w:lang w:val="nl-NL"/>
        </w:rPr>
        <w:t>De laden van het instrument dateren uit de bouwtijd. Ten opzichte van de kapel zijn ze dwars geplaatst conform de opstelling van het orgel. De opstelling van het HW in de bovenkas is als volgt: de grootste pijp aan de zijkant, vervolgens chromatisch aflopend tot en met h; c</w:t>
      </w:r>
      <w:r>
        <w:rPr>
          <w:vertAlign w:val="superscript"/>
          <w:lang w:val="nl-NL"/>
        </w:rPr>
        <w:t>1</w:t>
      </w:r>
      <w:r>
        <w:rPr>
          <w:lang w:val="nl-NL"/>
        </w:rPr>
        <w:t xml:space="preserve"> bevindt zich aan de andere zijkant waarna het pijpwerk vervolgens weer chromatisch tot het midden afloopt. Het ZwW is identiek opgesteld in de onderkas met als verschil dat de scheiding zich hier bevindt tussen c</w:t>
      </w:r>
      <w:r>
        <w:rPr>
          <w:vertAlign w:val="superscript"/>
          <w:lang w:val="nl-NL"/>
        </w:rPr>
        <w:t>1</w:t>
      </w:r>
      <w:r>
        <w:rPr>
          <w:lang w:val="nl-NL"/>
        </w:rPr>
        <w:t xml:space="preserve"> en cis</w:t>
      </w:r>
      <w:r>
        <w:rPr>
          <w:vertAlign w:val="superscript"/>
          <w:lang w:val="nl-NL"/>
        </w:rPr>
        <w:t>1</w:t>
      </w:r>
      <w:r>
        <w:rPr>
          <w:lang w:val="nl-NL"/>
        </w:rPr>
        <w:t xml:space="preserve">. De jaloezieën van de zwelkast bevinden zich zowel aan de zijde van het </w:t>
      </w:r>
      <w:r>
        <w:rPr>
          <w:lang w:val="nl-NL"/>
        </w:rPr>
        <w:lastRenderedPageBreak/>
        <w:t>oksaal als aan de zijde van de kapel. Het Ped is chromatisch achter het HW opgesteld.</w:t>
      </w:r>
    </w:p>
    <w:p w14:paraId="4B9523B3" w14:textId="77777777" w:rsidR="00C764DA" w:rsidRDefault="00CA6938">
      <w:pPr>
        <w:pStyle w:val="T1"/>
        <w:jc w:val="left"/>
        <w:rPr>
          <w:lang w:val="nl-NL"/>
        </w:rPr>
      </w:pPr>
      <w:r>
        <w:rPr>
          <w:lang w:val="nl-NL"/>
        </w:rPr>
        <w:t>Het pijpwerk is voor een groot deel origineel. Alleen de twee vulstemmen, de aanvullende pijpen van het pedaal en de tongwerken dateren van 1965. Alle grotere (open) pijpen hebben aan de bovenzijde niet-originele stemlappen, hetgeen erop wijst dat de toonhoogte oorspronkelijk lager is geweest.</w:t>
      </w:r>
    </w:p>
    <w:p w14:paraId="338778B3" w14:textId="77777777" w:rsidR="00C764DA" w:rsidRDefault="00CA6938">
      <w:pPr>
        <w:pStyle w:val="T1"/>
        <w:jc w:val="left"/>
      </w:pPr>
      <w:r>
        <w:rPr>
          <w:lang w:val="nl-NL"/>
        </w:rPr>
        <w:t>C-h van de Bourdon 16' (HW) zijn van hout, het vervolg is van metaal. De Prestant 8' van het HW staat van C-c in het front, verdeeld over voor- en zijkant. Het register is geheel van metaal. De Flute harm. 8' is van C-f</w:t>
      </w:r>
      <w:r>
        <w:rPr>
          <w:vertAlign w:val="superscript"/>
          <w:lang w:val="nl-NL"/>
        </w:rPr>
        <w:t>1</w:t>
      </w:r>
      <w:r>
        <w:rPr>
          <w:lang w:val="nl-NL"/>
        </w:rPr>
        <w:t xml:space="preserve"> van hout, open; het vervolg is van metaal, overblazend. De Fluit 4' van het HW is een open fluit, C-H van hout, het vervolg is van metaal.</w:t>
      </w:r>
    </w:p>
    <w:p w14:paraId="6F2E34D4" w14:textId="77777777" w:rsidR="00C764DA" w:rsidRDefault="00CA6938">
      <w:pPr>
        <w:pStyle w:val="T1"/>
        <w:jc w:val="left"/>
        <w:rPr>
          <w:lang w:val="nl-NL"/>
        </w:rPr>
      </w:pPr>
      <w:r>
        <w:rPr>
          <w:lang w:val="nl-NL"/>
        </w:rPr>
        <w:t>C-H van de Prestant 8' van het ZwW zijn van hout, open, het vervolg is van metaal. De Bourdon 8' is van C-dis van hout, het vervolg is van metaal. De Fluit 4' (ZwW) is open en vanaf c overblazend. C-h zijn van hout (waarbij c-h dus met dubbele lengte), het vervolg is van metaal. De Larigot 1 1/3' is eveneens een oud register.</w:t>
      </w:r>
    </w:p>
    <w:p w14:paraId="5AADA5FF" w14:textId="77777777" w:rsidR="00C764DA" w:rsidRDefault="00CA6938">
      <w:pPr>
        <w:pStyle w:val="T1"/>
        <w:jc w:val="left"/>
      </w:pPr>
      <w:r>
        <w:rPr>
          <w:lang w:val="nl-NL"/>
        </w:rPr>
        <w:t>De Subbas 16' (gedekt) en de Octaafbas 8' (open) zijn beide van hout. Van beide registers dateren dis</w:t>
      </w:r>
      <w:r>
        <w:rPr>
          <w:vertAlign w:val="superscript"/>
          <w:lang w:val="nl-NL"/>
        </w:rPr>
        <w:t>1</w:t>
      </w:r>
      <w:r>
        <w:rPr>
          <w:lang w:val="nl-NL"/>
        </w:rPr>
        <w:t>-f</w:t>
      </w:r>
      <w:r>
        <w:rPr>
          <w:vertAlign w:val="superscript"/>
          <w:lang w:val="nl-NL"/>
        </w:rPr>
        <w:t>1</w:t>
      </w:r>
      <w:r>
        <w:rPr>
          <w:lang w:val="nl-NL"/>
        </w:rPr>
        <w:t xml:space="preserve"> uit 1965. De Gedektbas 8' en de Fluitbas 4' zijn transmissies van de Bourdon 16' van het HW.</w:t>
      </w:r>
    </w:p>
    <w:sectPr w:rsidR="00C764DA">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ＭＳ 明朝">
    <w:panose1 w:val="020B0604020202020204"/>
    <w:charset w:val="80"/>
    <w:family w:val="roman"/>
    <w:notTrueType/>
    <w:pitch w:val="default"/>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208C6"/>
    <w:multiLevelType w:val="multilevel"/>
    <w:tmpl w:val="6DDAA1D0"/>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8"/>
  <w:autoHyphenation/>
  <w:characterSpacingControl w:val="doNotCompress"/>
  <w:compat>
    <w:noLeading/>
    <w:doNotExpandShiftReturn/>
    <w:useFELayout/>
    <w:compatSetting w:name="compatibilityMode" w:uri="http://schemas.microsoft.com/office/word" w:val="14"/>
    <w:compatSetting w:name="useWord2013TrackBottomHyphenation" w:uri="http://schemas.microsoft.com/office/word" w:val="1"/>
  </w:compat>
  <w:rsids>
    <w:rsidRoot w:val="00C764DA"/>
    <w:rsid w:val="00AE0ACA"/>
    <w:rsid w:val="00C764DA"/>
    <w:rsid w:val="00CA693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110F88C"/>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Times New Roman"/>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Standaardalinea-lettertype">
    <w:name w:val="Standaardalinea-lettertype"/>
    <w:qFormat/>
  </w:style>
  <w:style w:type="character" w:customStyle="1" w:styleId="WW-Standaardalinea-lettertype">
    <w:name w:val="WW-Standaardalinea-lettertype"/>
    <w:qFormat/>
  </w:style>
  <w:style w:type="paragraph" w:customStyle="1" w:styleId="Heading">
    <w:name w:val="Heading"/>
    <w:basedOn w:val="Normal"/>
    <w:next w:val="BodyText"/>
    <w:qFormat/>
    <w:pPr>
      <w:suppressLineNumbers/>
      <w:spacing w:before="120" w:after="120"/>
    </w:pPr>
    <w:rPr>
      <w:rFonts w:cs="Tahoma"/>
      <w:i/>
      <w:iCs/>
      <w:sz w:val="20"/>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Tahoma"/>
    </w:rPr>
  </w:style>
  <w:style w:type="paragraph" w:customStyle="1" w:styleId="Kop">
    <w:name w:val="Kop"/>
    <w:basedOn w:val="Normal"/>
    <w:next w:val="BodyText"/>
    <w:qFormat/>
    <w:pPr>
      <w:keepNext/>
      <w:spacing w:before="240" w:after="120"/>
    </w:pPr>
    <w:rPr>
      <w:rFonts w:ascii="Arial" w:eastAsia="MS Mincho;ＭＳ 明朝" w:hAnsi="Arial" w:cs="Tahoma"/>
      <w:sz w:val="28"/>
      <w:szCs w:val="28"/>
    </w:rPr>
  </w:style>
  <w:style w:type="paragraph" w:customStyle="1" w:styleId="WW-Documentstructuur">
    <w:name w:val="WW-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spacing w:val="-3"/>
      <w:sz w:val="20"/>
      <w:lang w:val="en-US"/>
    </w:rPr>
  </w:style>
  <w:style w:type="paragraph" w:customStyle="1" w:styleId="Inhoudtabel">
    <w:name w:val="Inhoud tabel"/>
    <w:basedOn w:val="BodyText"/>
    <w:qFormat/>
    <w:pPr>
      <w:suppressLineNumbers/>
    </w:pPr>
  </w:style>
  <w:style w:type="paragraph" w:customStyle="1" w:styleId="Tabelkop">
    <w:name w:val="Tabelkop"/>
    <w:basedOn w:val="Inhoudtabel"/>
    <w:qFormat/>
    <w:pPr>
      <w:jc w:val="center"/>
    </w:pPr>
    <w:rPr>
      <w:b/>
      <w:bCs/>
      <w:i/>
      <w:iCs/>
    </w:rPr>
  </w:style>
  <w:style w:type="paragraph" w:customStyle="1" w:styleId="inhopg4">
    <w:name w:val="inhopg 4"/>
    <w:basedOn w:val="Normal"/>
    <w:qFormat/>
    <w:pPr>
      <w:tabs>
        <w:tab w:val="right" w:leader="dot" w:pos="9360"/>
      </w:tabs>
      <w:autoSpaceDE w:val="0"/>
      <w:spacing w:line="240" w:lineRule="atLeast"/>
      <w:ind w:left="2880" w:right="720" w:hanging="720"/>
    </w:pPr>
    <w:rPr>
      <w:rFonts w:cs="Courier New"/>
      <w:szCs w:val="24"/>
      <w:lang w:val="en-US"/>
    </w:rPr>
  </w:style>
  <w:style w:type="paragraph" w:customStyle="1" w:styleId="bronvermelding">
    <w:name w:val="bronvermelding"/>
    <w:basedOn w:val="Normal"/>
    <w:qFormat/>
    <w:pPr>
      <w:tabs>
        <w:tab w:val="right" w:pos="9360"/>
      </w:tabs>
      <w:autoSpaceDE w:val="0"/>
      <w:spacing w:line="240" w:lineRule="atLeast"/>
    </w:pPr>
    <w:rPr>
      <w:rFonts w:cs="Courier New"/>
      <w:szCs w:val="24"/>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949</Words>
  <Characters>5414</Characters>
  <Application>Microsoft Office Word</Application>
  <DocSecurity>0</DocSecurity>
  <Lines>45</Lines>
  <Paragraphs>12</Paragraphs>
  <ScaleCrop>false</ScaleCrop>
  <Company>Universiteit Utrecht</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2022-03-03T15:19:00Z</dcterms:created>
  <dcterms:modified xsi:type="dcterms:W3CDTF">2022-03-03T15:29:00Z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2007-02-12T14:09:00Z</dcterms:created>
  <dc:creator>WS1</dc:creator>
  <dc:description/>
  <dc:language>en-US</dc:language>
  <cp:lastModifiedBy>WS1</cp:lastModifiedBy>
  <cp:lastPrinted>2005-12-14T17:24:00Z</cp:lastPrinted>
  <dcterms:modified xsi:type="dcterms:W3CDTF">2007-02-12T14:09:00Z</dcterms:modified>
  <cp:revision>2</cp:revision>
  <dc:subject/>
  <dc:title>Steenwijk / 1880</dc:title>
</cp:coreProperties>
</file>