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Schiedam / 1888</w:t>
      </w:r>
    </w:p>
    <w:p>
      <w:pPr>
        <w:pStyle w:val="Heading2"/>
        <w:rPr>
          <w:i w:val="false"/>
          <w:i w:val="false"/>
          <w:iCs/>
        </w:rPr>
      </w:pPr>
      <w:r>
        <w:rPr>
          <w:i w:val="false"/>
          <w:iCs/>
        </w:rPr>
        <w:t>R.K. Basiliek van St-Liduïna en O.L. Vrouwe van de H. Rozenkrans</w:t>
      </w:r>
    </w:p>
    <w:p>
      <w:pPr>
        <w:pStyle w:val="T1"/>
        <w:jc w:val="start"/>
        <w:rPr>
          <w:i/>
          <w:i/>
          <w:iCs/>
          <w:lang w:val="nl-NL"/>
        </w:rPr>
      </w:pPr>
      <w:r>
        <w:rPr>
          <w:i/>
          <w:iCs/>
          <w:lang w:val="nl-NL"/>
        </w:rPr>
      </w:r>
    </w:p>
    <w:p>
      <w:pPr>
        <w:pStyle w:val="T1"/>
        <w:jc w:val="start"/>
        <w:rPr>
          <w:i/>
          <w:i/>
          <w:iCs/>
          <w:lang w:val="nl-NL"/>
        </w:rPr>
      </w:pPr>
      <w:r>
        <w:rPr>
          <w:i/>
          <w:iCs/>
          <w:lang w:val="nl-NL"/>
        </w:rPr>
        <w:t>Geheel in steen overwelfde driebeukige neogotische kruisbasiliek met toren, gebouwd in 1880-1881, naar ontwerp van E.J. Margry. Na de afbraak van de St-Liduïnakerk in de Plantage werd deze kerk centrum van de Liduïna-verering. Inwendig stenen kruisribgewelven en marmeren zuilen. De rijke neogotische inrichting is voor een groot deel afkomstig van P. Peeters uit Antwerpen. Opmerkelijk zijn de reliëfs in het koor met voorstellingen van de Geheimen van de Rozenkrans. In 1990 werd de kerk verheven tot Basilica Minor.</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Na het iets oudere front van het Maarschalkerweerd-orgel in de St-Cyriacus te Hoorn (1883) is dit het tweede voorbeeld van een open front in de Nederlandse orgelbouw (deel 1878-1886, 256-258). Het front bestaat geheel uit stomme pijpen. De opbouw is vijfdelig en omvat een vlak middenveld, geflankeerd door twee lagere ronde torens met verhoogde pijpstokken, waaronder consoles met engelen, en vlakke zijvelden. Opmerkelijk is de gelaagde opbouw van het pijpveld in de middenpartij. Voor de grote pijpen is een groep kleinere pijpen geplaatst met een labiumverloop in de vorm van een omgekeerde V en als tegenbeweging een verloop van de pijpuiteinden in een V-vorm. Een dergelijke gelaagde frontopbouw zal in het interbellum een grote populariteit genieten.</w:t>
      </w:r>
    </w:p>
    <w:p>
      <w:pPr>
        <w:pStyle w:val="T2Kunst"/>
        <w:jc w:val="start"/>
        <w:rPr>
          <w:lang w:val="nl-NL"/>
        </w:rPr>
      </w:pPr>
      <w:r>
        <w:rPr>
          <w:lang w:val="nl-NL"/>
        </w:rPr>
        <w:t>Bij dit alles ontbreekt een kas. De pijpen worden bijeengehouden door brede banden, met snijwerk opengewerkt, waaronder spitsbogen met toten. Dit snijwerk is vervaardigd in het atelier van P. Peeters te Antwerpen, dat ook verscheidene andere inrichtingsstukken van de kerk leverde. De vormgeving is in hoofdzaak ontleend aan de klassieke gotiek. In de zwikken van de bogen zijn rozetten met driepas aangebracht. In de torens en in het middenveld is daarboven een opengewerkt fries te zien met plantaardige motieven waarboven een tootlijst. Bij de zijvelden ontbreekt het fries en is direct boven de bogen een tootlijst aangebracht. Op de hoeken van het middenveld en aan de buitenzijde van de torens zijn engelen te zien.</w:t>
      </w:r>
    </w:p>
    <w:p>
      <w:pPr>
        <w:pStyle w:val="T2Kunst"/>
        <w:jc w:val="start"/>
        <w:rPr>
          <w:lang w:val="nl-NL"/>
        </w:rPr>
      </w:pPr>
      <w:r>
        <w:rPr>
          <w:lang w:val="nl-NL"/>
        </w:rPr>
        <w:t>Het geheel steunt op twee iets naar binnen geplaatste stutten, wat de suggestie van een insnoering wekt.</w:t>
      </w:r>
    </w:p>
    <w:p>
      <w:pPr>
        <w:pStyle w:val="T2Kunst"/>
        <w:jc w:val="start"/>
        <w:rPr>
          <w:lang w:val="nl-NL"/>
        </w:rPr>
      </w:pPr>
      <w:r>
        <w:rPr>
          <w:lang w:val="nl-NL"/>
        </w:rPr>
        <w:t>De opzet verraadt Duitse invloed. Met hun orgel in de O.L. Vrouwe Onbevlekt Ontvangen in Den Haag (1905) zullen de gebroeders Franssen op de hier ingeslagen weg verder gaan.</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spacing w:val="-3"/>
          <w:lang w:val="nl-NL"/>
        </w:rPr>
      </w:pPr>
      <w:r>
        <w:rPr>
          <w:rFonts w:cs="Times New Roman" w:ascii="Times New Roman" w:hAnsi="Times New Roman"/>
          <w:spacing w:val="-3"/>
          <w:lang w:val="nl-NL"/>
        </w:rPr>
      </w:r>
    </w:p>
    <w:p>
      <w:pPr>
        <w:pStyle w:val="T3Lit"/>
        <w:jc w:val="start"/>
        <w:rPr>
          <w:lang w:val="nl-NL"/>
        </w:rPr>
      </w:pPr>
      <w:r>
        <w:rPr>
          <w:b/>
          <w:bCs/>
          <w:lang w:val="nl-NL"/>
        </w:rPr>
        <w:t>Literatuur</w:t>
      </w:r>
    </w:p>
    <w:p>
      <w:pPr>
        <w:pStyle w:val="T3Lit"/>
        <w:jc w:val="start"/>
        <w:rPr/>
      </w:pPr>
      <w:r>
        <w:rPr>
          <w:lang w:val="nl-NL"/>
        </w:rPr>
        <w:t xml:space="preserve">Ton van Eck, </w:t>
      </w:r>
      <w:r>
        <w:rPr>
          <w:i/>
          <w:iCs/>
          <w:lang w:val="nl-NL"/>
        </w:rPr>
        <w:t xml:space="preserve">Het orgel in de Basiliek van de H. Liduïna en O.L. Vrouw van de Rozenkrans te Schiedam. Over de invoering van de elektropneumatiek in de Nederlandse orgelbouw aan het eind van de 19e eeuw. </w:t>
      </w:r>
      <w:r>
        <w:rPr>
          <w:lang w:val="nl-NL"/>
        </w:rPr>
        <w:t>Schiedam, 2001.</w:t>
      </w:r>
    </w:p>
    <w:p>
      <w:pPr>
        <w:pStyle w:val="T3Lit"/>
        <w:jc w:val="start"/>
        <w:rPr/>
      </w:pPr>
      <w:r>
        <w:rPr>
          <w:i/>
          <w:iCs/>
          <w:lang w:val="nl-NL"/>
        </w:rPr>
        <w:t>Het Orgel</w:t>
      </w:r>
      <w:r>
        <w:rPr>
          <w:lang w:val="nl-NL"/>
        </w:rPr>
        <w:t>, 3/6 (1888).</w:t>
      </w:r>
    </w:p>
    <w:p>
      <w:pPr>
        <w:pStyle w:val="T3Lit"/>
        <w:jc w:val="start"/>
        <w:rPr>
          <w:lang w:val="nl-NL"/>
        </w:rPr>
      </w:pPr>
      <w:r>
        <w:rPr>
          <w:lang w:val="nl-NL"/>
        </w:rPr>
      </w:r>
    </w:p>
    <w:p>
      <w:pPr>
        <w:pStyle w:val="T3Lit"/>
        <w:jc w:val="start"/>
        <w:rPr>
          <w:lang w:val="nl-NL"/>
        </w:rPr>
      </w:pPr>
      <w:r>
        <w:rPr>
          <w:lang w:val="nl-NL"/>
        </w:rPr>
        <w:t>Monumentnummer 33276</w:t>
      </w:r>
    </w:p>
    <w:p>
      <w:pPr>
        <w:pStyle w:val="T3Lit"/>
        <w:jc w:val="start"/>
        <w:rPr>
          <w:lang w:val="nl-NL"/>
        </w:rPr>
      </w:pPr>
      <w:r>
        <w:rPr>
          <w:lang w:val="nl-NL"/>
        </w:rPr>
        <w:t>Orgelnummer 2021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pPr>
      <w:r>
        <w:rPr/>
        <w:t>Dispositie 1888</w:t>
      </w:r>
    </w:p>
    <w:tbl>
      <w:tblPr>
        <w:tblW w:w="6550" w:type="dxa"/>
        <w:jc w:val="start"/>
        <w:tblInd w:w="-70" w:type="dxa"/>
        <w:tblLayout w:type="fixed"/>
        <w:tblCellMar>
          <w:top w:w="0" w:type="dxa"/>
          <w:start w:w="70" w:type="dxa"/>
          <w:bottom w:w="0" w:type="dxa"/>
          <w:end w:w="70" w:type="dxa"/>
        </w:tblCellMar>
      </w:tblPr>
      <w:tblGrid>
        <w:gridCol w:w="1330"/>
        <w:gridCol w:w="1260"/>
        <w:gridCol w:w="1563"/>
        <w:gridCol w:w="692"/>
        <w:gridCol w:w="1337"/>
        <w:gridCol w:w="368"/>
      </w:tblGrid>
      <w:tr>
        <w:trPr/>
        <w:tc>
          <w:tcPr>
            <w:tcW w:w="1330"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en-GB"/>
              </w:rPr>
            </w:pPr>
            <w:r>
              <w:rPr>
                <w:lang w:val="nl-NL"/>
              </w:rPr>
              <w:t>Mixtuur</w:t>
            </w:r>
          </w:p>
          <w:p>
            <w:pPr>
              <w:pStyle w:val="T4dispositie"/>
              <w:jc w:val="start"/>
              <w:rPr>
                <w:lang w:val="en-GB"/>
              </w:rPr>
            </w:pPr>
            <w:r>
              <w:rPr>
                <w:lang w:val="en-GB"/>
              </w:rPr>
              <w:t>Cornet D</w:t>
            </w:r>
          </w:p>
          <w:p>
            <w:pPr>
              <w:pStyle w:val="T4dispositie"/>
              <w:jc w:val="start"/>
              <w:rPr>
                <w:lang w:val="en-GB"/>
              </w:rPr>
            </w:pPr>
            <w:r>
              <w:rPr>
                <w:lang w:val="en-GB"/>
              </w:rPr>
              <w:t>Trompet</w:t>
            </w:r>
          </w:p>
        </w:tc>
        <w:tc>
          <w:tcPr>
            <w:tcW w:w="1260"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3-4 st. uit 4'</w:t>
            </w:r>
          </w:p>
          <w:p>
            <w:pPr>
              <w:pStyle w:val="T4dispositie"/>
              <w:jc w:val="start"/>
              <w:rPr>
                <w:lang w:val="en-GB"/>
              </w:rPr>
            </w:pPr>
            <w:r>
              <w:rPr>
                <w:lang w:val="en-GB"/>
              </w:rPr>
              <w:t>5 st.</w:t>
            </w:r>
          </w:p>
          <w:p>
            <w:pPr>
              <w:pStyle w:val="T4dispositie"/>
              <w:jc w:val="start"/>
              <w:rPr/>
            </w:pPr>
            <w:r>
              <w:rPr>
                <w:lang w:val="en-GB"/>
              </w:rPr>
              <w:t>8</w:t>
            </w:r>
            <w:r>
              <w:rPr>
                <w:lang w:val="nl-NL"/>
              </w:rPr>
              <w:t>'</w:t>
            </w:r>
          </w:p>
        </w:tc>
        <w:tc>
          <w:tcPr>
            <w:tcW w:w="1563" w:type="dxa"/>
            <w:tcBorders/>
          </w:tcPr>
          <w:p>
            <w:pPr>
              <w:pStyle w:val="T4dispositie"/>
              <w:jc w:val="start"/>
              <w:rPr>
                <w:i/>
                <w:i/>
                <w:lang w:val="fr-FR"/>
              </w:rPr>
            </w:pPr>
            <w:r>
              <w:rPr>
                <w:i/>
                <w:lang w:val="fr-FR"/>
              </w:rPr>
              <w:t>Positief</w:t>
            </w:r>
          </w:p>
          <w:p>
            <w:pPr>
              <w:pStyle w:val="T4dispositie"/>
              <w:jc w:val="start"/>
              <w:rPr>
                <w:lang w:val="fr-FR"/>
              </w:rPr>
            </w:pPr>
            <w:r>
              <w:rPr>
                <w:lang w:val="fr-FR"/>
              </w:rPr>
              <w:t>Salicionaal</w:t>
            </w:r>
          </w:p>
          <w:p>
            <w:pPr>
              <w:pStyle w:val="T4dispositie"/>
              <w:jc w:val="start"/>
              <w:rPr>
                <w:lang w:val="fr-FR"/>
              </w:rPr>
            </w:pPr>
            <w:r>
              <w:rPr>
                <w:lang w:val="fr-FR"/>
              </w:rPr>
              <w:t>Bourdon</w:t>
            </w:r>
          </w:p>
          <w:p>
            <w:pPr>
              <w:pStyle w:val="T4dispositie"/>
              <w:jc w:val="start"/>
              <w:rPr>
                <w:lang w:val="fr-FR"/>
              </w:rPr>
            </w:pPr>
            <w:r>
              <w:rPr>
                <w:lang w:val="fr-FR"/>
              </w:rPr>
              <w:t>Viola d’amour</w:t>
            </w:r>
          </w:p>
          <w:p>
            <w:pPr>
              <w:pStyle w:val="T4dispositie"/>
              <w:jc w:val="start"/>
              <w:rPr>
                <w:lang w:val="fr-FR"/>
              </w:rPr>
            </w:pPr>
            <w:r>
              <w:rPr>
                <w:lang w:val="fr-FR"/>
              </w:rPr>
              <w:t>Voix céleste</w:t>
            </w:r>
          </w:p>
          <w:p>
            <w:pPr>
              <w:pStyle w:val="T4dispositie"/>
              <w:jc w:val="start"/>
              <w:rPr>
                <w:lang w:val="en-GB"/>
              </w:rPr>
            </w:pPr>
            <w:r>
              <w:rPr>
                <w:lang w:val="en-GB"/>
              </w:rPr>
              <w:t>Flûte-Octave</w:t>
            </w:r>
          </w:p>
          <w:p>
            <w:pPr>
              <w:pStyle w:val="T4dispositie"/>
              <w:jc w:val="start"/>
              <w:rPr>
                <w:lang w:val="en-GB"/>
              </w:rPr>
            </w:pPr>
            <w:r>
              <w:rPr>
                <w:lang w:val="en-GB"/>
              </w:rPr>
              <w:t>Picolo</w:t>
            </w:r>
          </w:p>
          <w:p>
            <w:pPr>
              <w:pStyle w:val="T4dispositie"/>
              <w:jc w:val="start"/>
              <w:rPr>
                <w:lang w:val="en-GB"/>
              </w:rPr>
            </w:pPr>
            <w:r>
              <w:rPr>
                <w:lang w:val="en-GB"/>
              </w:rPr>
              <w:t>Clarinet</w:t>
            </w:r>
          </w:p>
        </w:tc>
        <w:tc>
          <w:tcPr>
            <w:tcW w:w="692" w:type="dxa"/>
            <w:tcBorders/>
          </w:tcPr>
          <w:p>
            <w:pPr>
              <w:pStyle w:val="T4dispositie"/>
              <w:snapToGrid w:val="fals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337" w:type="dxa"/>
            <w:tcBorders/>
          </w:tcPr>
          <w:p>
            <w:pPr>
              <w:pStyle w:val="T4dispositie"/>
              <w:jc w:val="start"/>
              <w:rPr>
                <w:i/>
                <w:i/>
                <w:iCs/>
                <w:lang w:val="nl-NL"/>
              </w:rPr>
            </w:pPr>
            <w:r>
              <w:rPr>
                <w:i/>
                <w:iCs/>
                <w:lang w:val="nl-NL"/>
              </w:rPr>
              <w:t>Pedaal</w:t>
            </w:r>
          </w:p>
          <w:p>
            <w:pPr>
              <w:pStyle w:val="T4dispositie"/>
              <w:jc w:val="start"/>
              <w:rPr>
                <w:lang w:val="nl-NL"/>
              </w:rPr>
            </w:pPr>
            <w:r>
              <w:rPr>
                <w:lang w:val="nl-NL"/>
              </w:rPr>
              <w:t>Open Subbas</w:t>
            </w:r>
          </w:p>
          <w:p>
            <w:pPr>
              <w:pStyle w:val="T4dispositie"/>
              <w:jc w:val="start"/>
              <w:rPr>
                <w:lang w:val="nl-NL"/>
              </w:rPr>
            </w:pPr>
            <w:r>
              <w:rPr>
                <w:lang w:val="nl-NL"/>
              </w:rPr>
              <w:t>Octaaf</w:t>
            </w:r>
          </w:p>
          <w:p>
            <w:pPr>
              <w:pStyle w:val="T4dispositie"/>
              <w:jc w:val="start"/>
              <w:rPr>
                <w:lang w:val="nl-NL"/>
              </w:rPr>
            </w:pPr>
            <w:r>
              <w:rPr>
                <w:lang w:val="nl-NL"/>
              </w:rPr>
              <w:t>Violoncello</w:t>
            </w:r>
          </w:p>
          <w:p>
            <w:pPr>
              <w:pStyle w:val="T4dispositie"/>
              <w:jc w:val="start"/>
              <w:rPr>
                <w:lang w:val="nl-NL"/>
              </w:rPr>
            </w:pPr>
            <w:r>
              <w:rPr>
                <w:lang w:val="nl-NL"/>
              </w:rPr>
              <w:t>Octaaf</w:t>
            </w:r>
          </w:p>
          <w:p>
            <w:pPr>
              <w:pStyle w:val="T4dispositie"/>
              <w:jc w:val="start"/>
              <w:rPr>
                <w:lang w:val="nl-NL"/>
              </w:rPr>
            </w:pPr>
            <w:r>
              <w:rPr>
                <w:lang w:val="nl-NL"/>
              </w:rPr>
              <w:t>Fagot</w:t>
            </w:r>
          </w:p>
          <w:p>
            <w:pPr>
              <w:pStyle w:val="T4dispositie"/>
              <w:jc w:val="start"/>
              <w:rPr>
                <w:lang w:val="nl-NL"/>
              </w:rPr>
            </w:pPr>
            <w:r>
              <w:rPr>
                <w:lang w:val="nl-NL"/>
              </w:rPr>
              <w:t>Trombone</w:t>
            </w:r>
          </w:p>
        </w:tc>
        <w:tc>
          <w:tcPr>
            <w:tcW w:w="368" w:type="dxa"/>
            <w:tcBorders/>
          </w:tcPr>
          <w:p>
            <w:pPr>
              <w:pStyle w:val="T4dispositie"/>
              <w:snapToGrid w:val="fals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treden koppeling HW-Pos, Ped-HW, tremulant Pos</w:t>
      </w:r>
    </w:p>
    <w:p>
      <w:pPr>
        <w:pStyle w:val="T4dispositie"/>
        <w:jc w:val="start"/>
        <w:rPr>
          <w:lang w:val="nl-NL"/>
        </w:rPr>
      </w:pPr>
      <w:r>
        <w:rPr>
          <w:lang w:val="nl-NL"/>
        </w:rPr>
        <w:t>trede zwelkast Pos</w:t>
      </w:r>
    </w:p>
    <w:p>
      <w:pPr>
        <w:pStyle w:val="T4dispositie"/>
        <w:jc w:val="start"/>
        <w:rPr>
          <w:lang w:val="nl-NL"/>
        </w:rPr>
      </w:pPr>
      <w:r>
        <w:rPr>
          <w:lang w:val="nl-NL"/>
        </w:rPr>
        <w:t>treden pianissimo, piano, mezzoforte, forte, fortissimo, tutti, oplosser</w:t>
      </w:r>
    </w:p>
    <w:p>
      <w:pPr>
        <w:pStyle w:val="T1"/>
        <w:jc w:val="start"/>
        <w:rPr>
          <w:lang w:val="nl-NL"/>
        </w:rPr>
      </w:pPr>
      <w:r>
        <w:rPr>
          <w:lang w:val="nl-NL"/>
        </w:rPr>
      </w:r>
    </w:p>
    <w:p>
      <w:pPr>
        <w:pStyle w:val="T1"/>
        <w:jc w:val="start"/>
        <w:rPr>
          <w:lang w:val="nl-NL"/>
        </w:rPr>
      </w:pPr>
      <w:r>
        <w:rPr>
          <w:lang w:val="nl-NL"/>
        </w:rPr>
        <w:t>1892?</w:t>
      </w:r>
    </w:p>
    <w:p>
      <w:pPr>
        <w:pStyle w:val="T1"/>
        <w:jc w:val="start"/>
        <w:rPr>
          <w:lang w:val="nl-NL"/>
        </w:rPr>
      </w:pPr>
      <w:r>
        <w:rPr>
          <w:lang w:val="nl-NL"/>
        </w:rPr>
        <w:t>.</w:t>
        <w:tab/>
        <w:t>elektropneumatische tractuur pneumatisch gemaakt</w:t>
      </w:r>
    </w:p>
    <w:p>
      <w:pPr>
        <w:pStyle w:val="T1"/>
        <w:jc w:val="start"/>
        <w:rPr>
          <w:lang w:val="nl-NL"/>
        </w:rPr>
      </w:pPr>
      <w:r>
        <w:rPr>
          <w:lang w:val="nl-NL"/>
        </w:rPr>
      </w:r>
    </w:p>
    <w:p>
      <w:pPr>
        <w:pStyle w:val="T1"/>
        <w:jc w:val="start"/>
        <w:rPr>
          <w:lang w:val="nl-NL"/>
        </w:rPr>
      </w:pPr>
      <w:r>
        <w:rPr>
          <w:lang w:val="nl-NL"/>
        </w:rPr>
        <w:t>Jos. Vermeulen 1950</w:t>
      </w:r>
    </w:p>
    <w:p>
      <w:pPr>
        <w:pStyle w:val="T1"/>
        <w:jc w:val="start"/>
        <w:rPr>
          <w:lang w:val="nl-NL"/>
        </w:rPr>
      </w:pPr>
      <w:r>
        <w:rPr>
          <w:lang w:val="nl-NL"/>
        </w:rPr>
        <w:t>.</w:t>
        <w:tab/>
        <w:t>windvoorziening gewijzigd</w:t>
      </w:r>
    </w:p>
    <w:p>
      <w:pPr>
        <w:pStyle w:val="T1"/>
        <w:jc w:val="start"/>
        <w:rPr>
          <w:lang w:val="nl-NL"/>
        </w:rPr>
      </w:pPr>
      <w:r>
        <w:rPr>
          <w:lang w:val="nl-NL"/>
        </w:rPr>
        <w:t>.</w:t>
        <w:tab/>
        <w:t>windladen hersteld</w:t>
      </w:r>
    </w:p>
    <w:p>
      <w:pPr>
        <w:pStyle w:val="T1"/>
        <w:jc w:val="start"/>
        <w:rPr>
          <w:lang w:val="nl-NL"/>
        </w:rPr>
      </w:pPr>
      <w:r>
        <w:rPr>
          <w:lang w:val="nl-NL"/>
        </w:rPr>
        <w:t>.</w:t>
        <w:tab/>
        <w:t>pneumatiek gereviseerd</w:t>
      </w:r>
    </w:p>
    <w:p>
      <w:pPr>
        <w:pStyle w:val="T1"/>
        <w:jc w:val="start"/>
        <w:rPr>
          <w:lang w:val="nl-NL"/>
        </w:rPr>
      </w:pPr>
      <w:r>
        <w:rPr>
          <w:lang w:val="nl-NL"/>
        </w:rPr>
      </w:r>
    </w:p>
    <w:p>
      <w:pPr>
        <w:pStyle w:val="T1"/>
        <w:jc w:val="start"/>
        <w:rPr>
          <w:lang w:val="nl-NL"/>
        </w:rPr>
      </w:pPr>
      <w:r>
        <w:rPr>
          <w:lang w:val="nl-NL"/>
        </w:rPr>
        <w:t>Jos. Vermeulen 1961</w:t>
      </w:r>
    </w:p>
    <w:p>
      <w:pPr>
        <w:pStyle w:val="T1"/>
        <w:jc w:val="start"/>
        <w:rPr>
          <w:lang w:val="nl-NL"/>
        </w:rPr>
      </w:pPr>
      <w:r>
        <w:rPr>
          <w:lang w:val="nl-NL"/>
        </w:rPr>
        <w:t>.</w:t>
        <w:tab/>
        <w:t>buizenpneumatiek vervangen door elektropneumatische relais</w:t>
      </w:r>
    </w:p>
    <w:p>
      <w:pPr>
        <w:pStyle w:val="T1"/>
        <w:jc w:val="start"/>
        <w:rPr>
          <w:lang w:val="nl-NL"/>
        </w:rPr>
      </w:pPr>
      <w:r>
        <w:rPr>
          <w:lang w:val="nl-NL"/>
        </w:rPr>
        <w:t>.</w:t>
        <w:tab/>
        <w:t>windladen van telescoophulzen voorzien</w:t>
      </w:r>
    </w:p>
    <w:p>
      <w:pPr>
        <w:pStyle w:val="T1"/>
        <w:jc w:val="start"/>
        <w:rPr>
          <w:lang w:val="nl-NL"/>
        </w:rPr>
      </w:pPr>
      <w:r>
        <w:rPr>
          <w:lang w:val="nl-NL"/>
        </w:rPr>
        <w:t>.</w:t>
        <w:tab/>
        <w:t>registerbalgen omgebouwd van keilbalgen tot parallel opgaande balgen</w:t>
      </w:r>
    </w:p>
    <w:p>
      <w:pPr>
        <w:pStyle w:val="T1"/>
        <w:jc w:val="start"/>
        <w:rPr>
          <w:lang w:val="nl-NL"/>
        </w:rPr>
      </w:pPr>
      <w:r>
        <w:rPr>
          <w:lang w:val="nl-NL"/>
        </w:rPr>
        <w:t>.</w:t>
        <w:tab/>
        <w:t>nieuwe speeltafel</w:t>
      </w:r>
    </w:p>
    <w:p>
      <w:pPr>
        <w:pStyle w:val="T1"/>
        <w:jc w:val="start"/>
        <w:rPr>
          <w:lang w:val="nl-NL"/>
        </w:rPr>
      </w:pPr>
      <w:r>
        <w:rPr>
          <w:lang w:val="nl-NL"/>
        </w:rPr>
        <w:t>.</w:t>
        <w:tab/>
        <w:t>dispositiewijzigingen:</w:t>
      </w:r>
    </w:p>
    <w:p>
      <w:pPr>
        <w:pStyle w:val="T1"/>
        <w:ind w:start="708" w:hanging="0"/>
        <w:jc w:val="start"/>
        <w:rPr/>
      </w:pPr>
      <w:r>
        <w:rPr>
          <w:lang w:val="nl-NL"/>
        </w:rPr>
        <w:t>HW - Cornet D 5 st, + Quint 2 2/3' (vanaf c), + Fluit 4'; samenstelling Mixtuur gewijzigd, d</w:t>
      </w:r>
      <w:r>
        <w:rPr>
          <w:szCs w:val="24"/>
          <w:vertAlign w:val="superscript"/>
          <w:lang w:val="nl-NL"/>
        </w:rPr>
        <w:t>3</w:t>
      </w:r>
      <w:r>
        <w:rPr>
          <w:lang w:val="nl-NL"/>
        </w:rPr>
        <w:t>-g</w:t>
      </w:r>
      <w:r>
        <w:rPr>
          <w:szCs w:val="24"/>
          <w:vertAlign w:val="superscript"/>
          <w:lang w:val="nl-NL"/>
        </w:rPr>
        <w:t>3</w:t>
      </w:r>
      <w:r>
        <w:rPr>
          <w:lang w:val="nl-NL"/>
        </w:rPr>
        <w:t xml:space="preserve"> Trompet 8' vervangen door labiaalpijpen</w:t>
      </w:r>
    </w:p>
    <w:p>
      <w:pPr>
        <w:pStyle w:val="T1"/>
        <w:ind w:start="708" w:hanging="0"/>
        <w:jc w:val="start"/>
        <w:rPr>
          <w:lang w:val="nl-NL"/>
        </w:rPr>
      </w:pPr>
      <w:r>
        <w:rPr>
          <w:lang w:val="nl-NL"/>
        </w:rPr>
        <w:t>NW - Viola d’amour 8', - Voix Celeste 8', - Clarinet 8', , + Prestant 4', + Fluit 4', + Dulciaan 8'; Flûte Octave 4' $ Sesquialter 2 st.</w:t>
      </w:r>
    </w:p>
    <w:p>
      <w:pPr>
        <w:pStyle w:val="T1"/>
        <w:jc w:val="start"/>
        <w:rPr/>
      </w:pPr>
      <w:r>
        <w:rPr>
          <w:lang w:val="nl-NL"/>
        </w:rPr>
        <w:t>.</w:t>
        <w:tab/>
        <w:t>toonhoogte verhoogd tot a</w:t>
      </w:r>
      <w:r>
        <w:rPr>
          <w:vertAlign w:val="superscript"/>
          <w:lang w:val="nl-NL"/>
        </w:rPr>
        <w:t>1</w:t>
      </w:r>
      <w:r>
        <w:rPr>
          <w:lang w:val="nl-NL"/>
        </w:rPr>
        <w:t xml:space="preserve"> = 440 Hz</w:t>
      </w:r>
    </w:p>
    <w:p>
      <w:pPr>
        <w:pStyle w:val="T1"/>
        <w:ind w:firstLine="708"/>
        <w:jc w:val="start"/>
        <w:rPr>
          <w:lang w:val="nl-NL"/>
        </w:rPr>
      </w:pPr>
      <w:r>
        <w:rPr>
          <w:lang w:val="nl-NL"/>
        </w:rPr>
      </w:r>
    </w:p>
    <w:p>
      <w:pPr>
        <w:pStyle w:val="T1"/>
        <w:jc w:val="start"/>
        <w:rPr>
          <w:lang w:val="nl-NL"/>
        </w:rPr>
      </w:pPr>
      <w:r>
        <w:rPr>
          <w:lang w:val="nl-NL"/>
        </w:rPr>
        <w:t>Jos. Vermeulen 1982</w:t>
      </w:r>
    </w:p>
    <w:p>
      <w:pPr>
        <w:pStyle w:val="T1"/>
        <w:jc w:val="start"/>
        <w:rPr>
          <w:lang w:val="nl-NL"/>
        </w:rPr>
      </w:pPr>
      <w:r>
        <w:rPr>
          <w:lang w:val="nl-NL"/>
        </w:rPr>
        <w:t>.</w:t>
        <w:tab/>
        <w:t>orgel hersteld</w:t>
      </w:r>
    </w:p>
    <w:p>
      <w:pPr>
        <w:pStyle w:val="T1"/>
        <w:jc w:val="start"/>
        <w:rPr>
          <w:lang w:val="nl-NL"/>
        </w:rPr>
      </w:pPr>
      <w:r>
        <w:rPr>
          <w:lang w:val="nl-NL"/>
        </w:rPr>
        <w:t>.</w:t>
        <w:tab/>
        <w:t>tongwerken en houten pijpen gerepareerd</w:t>
      </w:r>
    </w:p>
    <w:p>
      <w:pPr>
        <w:pStyle w:val="T1"/>
        <w:jc w:val="start"/>
        <w:rPr>
          <w:lang w:val="nl-NL"/>
        </w:rPr>
      </w:pPr>
      <w:r>
        <w:rPr>
          <w:lang w:val="nl-NL"/>
        </w:rPr>
      </w:r>
    </w:p>
    <w:p>
      <w:pPr>
        <w:pStyle w:val="T1"/>
        <w:jc w:val="start"/>
        <w:rPr>
          <w:lang w:val="nl-NL"/>
        </w:rPr>
      </w:pPr>
      <w:r>
        <w:rPr>
          <w:lang w:val="nl-NL"/>
        </w:rPr>
        <w:t>Adema-Schreurs 2001</w:t>
      </w:r>
    </w:p>
    <w:p>
      <w:pPr>
        <w:pStyle w:val="T1"/>
        <w:jc w:val="start"/>
        <w:rPr>
          <w:lang w:val="nl-NL"/>
        </w:rPr>
      </w:pPr>
      <w:r>
        <w:rPr>
          <w:lang w:val="nl-NL"/>
        </w:rPr>
        <w:t>.</w:t>
        <w:tab/>
        <w:t>restauratie</w:t>
      </w:r>
    </w:p>
    <w:p>
      <w:pPr>
        <w:pStyle w:val="T1"/>
        <w:jc w:val="start"/>
        <w:rPr>
          <w:lang w:val="nl-NL"/>
        </w:rPr>
      </w:pPr>
      <w:r>
        <w:rPr>
          <w:lang w:val="nl-NL"/>
        </w:rPr>
        <w:t>.</w:t>
        <w:tab/>
        <w:t>windvoorziening gerestaureerd en deels gereconstrueerd</w:t>
      </w:r>
    </w:p>
    <w:p>
      <w:pPr>
        <w:pStyle w:val="T1"/>
        <w:jc w:val="start"/>
        <w:rPr>
          <w:lang w:val="nl-NL"/>
        </w:rPr>
      </w:pPr>
      <w:r>
        <w:rPr>
          <w:lang w:val="nl-NL"/>
        </w:rPr>
        <w:t>.</w:t>
        <w:tab/>
        <w:t>windladen gerestaureerd, telescoophulzen verwijderd; extra lade voor Ped toegevoegd</w:t>
      </w:r>
    </w:p>
    <w:p>
      <w:pPr>
        <w:pStyle w:val="T1"/>
        <w:ind w:start="705" w:hanging="705"/>
        <w:jc w:val="start"/>
        <w:rPr>
          <w:lang w:val="nl-NL"/>
        </w:rPr>
      </w:pPr>
      <w:r>
        <w:rPr>
          <w:lang w:val="nl-NL"/>
        </w:rPr>
        <w:t>.</w:t>
        <w:tab/>
        <w:t>gebruikte speeltafelmantel (afkomstig uit de kathedraal van de H.H. Laurentius en Elisabeth te Rotterdam, 1923) met nieuw elektrisch binnenwerk</w:t>
      </w:r>
    </w:p>
    <w:p>
      <w:pPr>
        <w:pStyle w:val="T1"/>
        <w:ind w:start="705" w:hanging="705"/>
        <w:jc w:val="start"/>
        <w:rPr>
          <w:lang w:val="nl-NL"/>
        </w:rPr>
      </w:pPr>
      <w:r>
        <w:rPr>
          <w:lang w:val="nl-NL"/>
        </w:rPr>
        <w:t>.</w:t>
        <w:tab/>
        <w:t>dispositie 1888 hersteld met toevoeging van twee suboctaafkoppels envan een Subbas 16' en een Gedekt 8' (tr) op een supplementlade voor het Ped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330"/>
        <w:gridCol w:w="900"/>
        <w:gridCol w:w="2520"/>
        <w:gridCol w:w="540"/>
        <w:gridCol w:w="1260"/>
        <w:gridCol w:w="72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en-GB"/>
              </w:rPr>
            </w:pPr>
            <w:r>
              <w:rPr>
                <w:lang w:val="en-GB"/>
              </w:rPr>
              <w:t>Violon</w:t>
            </w:r>
          </w:p>
          <w:p>
            <w:pPr>
              <w:pStyle w:val="T4dispositie"/>
              <w:jc w:val="start"/>
              <w:rPr>
                <w:lang w:val="en-GB"/>
              </w:rPr>
            </w:pPr>
            <w:r>
              <w:rPr>
                <w:lang w:val="en-GB"/>
              </w:rPr>
              <w:t>Octaaf</w:t>
            </w:r>
          </w:p>
          <w:p>
            <w:pPr>
              <w:pStyle w:val="T4dispositie"/>
              <w:jc w:val="start"/>
              <w:rPr>
                <w:lang w:val="en-GB"/>
              </w:rPr>
            </w:pPr>
            <w:r>
              <w:rPr>
                <w:lang w:val="en-GB"/>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90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3-5 st.</w:t>
            </w:r>
          </w:p>
          <w:p>
            <w:pPr>
              <w:pStyle w:val="T4dispositie"/>
              <w:jc w:val="start"/>
              <w:rPr>
                <w:lang w:val="en-GB"/>
              </w:rPr>
            </w:pPr>
            <w:r>
              <w:rPr>
                <w:lang w:val="en-GB"/>
              </w:rPr>
              <w:t>5 st.</w:t>
            </w:r>
          </w:p>
          <w:p>
            <w:pPr>
              <w:pStyle w:val="T4dispositie"/>
              <w:jc w:val="start"/>
              <w:rPr>
                <w:lang w:val="nl-NL"/>
              </w:rPr>
            </w:pPr>
            <w:r>
              <w:rPr>
                <w:lang w:val="nl-NL"/>
              </w:rPr>
              <w:t>8'</w:t>
            </w:r>
          </w:p>
        </w:tc>
        <w:tc>
          <w:tcPr>
            <w:tcW w:w="2520" w:type="dxa"/>
            <w:tcBorders/>
          </w:tcPr>
          <w:p>
            <w:pPr>
              <w:pStyle w:val="T4dispositie"/>
              <w:jc w:val="start"/>
              <w:rPr>
                <w:i/>
                <w:i/>
                <w:iCs/>
                <w:lang w:val="nl-NL"/>
              </w:rPr>
            </w:pPr>
            <w:r>
              <w:rPr>
                <w:i/>
                <w:iCs/>
                <w:lang w:val="nl-NL"/>
              </w:rPr>
              <w:t>Positief (II in zwelkast)</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Geigenprincipal</w:t>
            </w:r>
          </w:p>
          <w:p>
            <w:pPr>
              <w:pStyle w:val="T4dispositie"/>
              <w:jc w:val="start"/>
              <w:rPr>
                <w:lang w:val="fr-FR"/>
              </w:rPr>
            </w:pPr>
            <w:r>
              <w:rPr>
                <w:lang w:val="fr-FR"/>
              </w:rPr>
              <w:t>Bourdon</w:t>
            </w:r>
          </w:p>
          <w:p>
            <w:pPr>
              <w:pStyle w:val="T4dispositie"/>
              <w:jc w:val="start"/>
              <w:rPr>
                <w:lang w:val="fr-FR"/>
              </w:rPr>
            </w:pPr>
            <w:r>
              <w:rPr>
                <w:lang w:val="fr-FR"/>
              </w:rPr>
              <w:t>Viola d’amour</w:t>
            </w:r>
          </w:p>
          <w:p>
            <w:pPr>
              <w:pStyle w:val="T4dispositie"/>
              <w:jc w:val="start"/>
              <w:rPr>
                <w:lang w:val="fr-FR"/>
              </w:rPr>
            </w:pPr>
            <w:r>
              <w:rPr>
                <w:lang w:val="fr-FR"/>
              </w:rPr>
              <w:t>Voix céleste</w:t>
            </w:r>
          </w:p>
          <w:p>
            <w:pPr>
              <w:pStyle w:val="T4dispositie"/>
              <w:jc w:val="start"/>
              <w:rPr>
                <w:lang w:val="en-GB"/>
              </w:rPr>
            </w:pPr>
            <w:r>
              <w:rPr>
                <w:lang w:val="en-GB"/>
              </w:rPr>
              <w:t>Flûte octave</w:t>
            </w:r>
          </w:p>
          <w:p>
            <w:pPr>
              <w:pStyle w:val="T4dispositie"/>
              <w:jc w:val="start"/>
              <w:rPr>
                <w:lang w:val="en-GB"/>
              </w:rPr>
            </w:pPr>
            <w:r>
              <w:rPr>
                <w:lang w:val="en-GB"/>
              </w:rPr>
              <w:t>Piccolo</w:t>
            </w:r>
          </w:p>
          <w:p>
            <w:pPr>
              <w:pStyle w:val="T4dispositie"/>
              <w:jc w:val="start"/>
              <w:rPr>
                <w:lang w:val="en-GB"/>
              </w:rPr>
            </w:pPr>
            <w:r>
              <w:rPr>
                <w:lang w:val="en-GB"/>
              </w:rPr>
              <w:t>Clarinet</w:t>
            </w:r>
          </w:p>
        </w:tc>
        <w:tc>
          <w:tcPr>
            <w:tcW w:w="54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0"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Contrabas</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Violoncello</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Tuba</w:t>
            </w:r>
          </w:p>
          <w:p>
            <w:pPr>
              <w:pStyle w:val="T4dispositie"/>
              <w:jc w:val="start"/>
              <w:rPr>
                <w:lang w:val="nl-NL"/>
              </w:rPr>
            </w:pPr>
            <w:r>
              <w:rPr>
                <w:lang w:val="nl-NL"/>
              </w:rPr>
              <w:t>Trombone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 (als trekker en als trede), HW-Pos 16', Pos-Pos 16' (alleen als trekker)</w:t>
      </w:r>
    </w:p>
    <w:p>
      <w:pPr>
        <w:pStyle w:val="T1"/>
        <w:jc w:val="start"/>
        <w:rPr>
          <w:lang w:val="en-GB"/>
        </w:rPr>
      </w:pPr>
      <w:r>
        <w:rPr>
          <w:lang w:val="en-GB"/>
        </w:rPr>
        <w:t>tremulant</w:t>
      </w:r>
    </w:p>
    <w:p>
      <w:pPr>
        <w:pStyle w:val="T1"/>
        <w:jc w:val="start"/>
        <w:rPr>
          <w:lang w:val="en-GB"/>
        </w:rPr>
      </w:pPr>
      <w:r>
        <w:rPr>
          <w:lang w:val="en-GB"/>
        </w:rPr>
        <w:t>basculetrede zwelkast</w:t>
      </w:r>
    </w:p>
    <w:p>
      <w:pPr>
        <w:pStyle w:val="T1"/>
        <w:jc w:val="start"/>
        <w:rPr>
          <w:lang w:val="nl-NL"/>
        </w:rPr>
      </w:pPr>
      <w:r>
        <w:rPr>
          <w:lang w:val="nl-NL"/>
        </w:rPr>
        <w:t>basculetrede Generaal Crescendo</w:t>
      </w:r>
    </w:p>
    <w:p>
      <w:pPr>
        <w:pStyle w:val="T1"/>
        <w:jc w:val="start"/>
        <w:rPr>
          <w:lang w:val="nl-NL"/>
        </w:rPr>
      </w:pPr>
      <w:r>
        <w:rPr>
          <w:lang w:val="nl-NL"/>
        </w:rPr>
        <w:t>setzercombinatie (in een schuiflade rechts van de klavieren) met 3072 combinaties te bedienen door een Setzertrede en acht genummerde treden waarmee de combinaties ook oproepbaar zijn</w:t>
      </w:r>
    </w:p>
    <w:p>
      <w:pPr>
        <w:pStyle w:val="T1"/>
        <w:jc w:val="start"/>
        <w:rPr>
          <w:lang w:val="nl-NL"/>
        </w:rPr>
      </w:pPr>
      <w:r>
        <w:rPr>
          <w:lang w:val="nl-NL"/>
        </w:rPr>
        <w:t>sequenstreden vooruit en terug</w:t>
      </w:r>
    </w:p>
    <w:p>
      <w:pPr>
        <w:pStyle w:val="T1"/>
        <w:jc w:val="start"/>
        <w:rPr>
          <w:lang w:val="nl-NL"/>
        </w:rPr>
      </w:pPr>
      <w:r>
        <w:rPr>
          <w:lang w:val="nl-NL"/>
        </w:rPr>
        <w:t>trede voor het uitschakelen van alle registers (oplosser)</w:t>
      </w:r>
    </w:p>
    <w:p>
      <w:pPr>
        <w:pStyle w:val="T1"/>
        <w:jc w:val="start"/>
        <w:rPr>
          <w:lang w:val="nl-NL"/>
        </w:rPr>
      </w:pPr>
      <w:r>
        <w:rPr>
          <w:lang w:val="nl-NL"/>
        </w:rPr>
      </w:r>
    </w:p>
    <w:p>
      <w:pPr>
        <w:pStyle w:val="T1"/>
        <w:jc w:val="start"/>
        <w:rPr>
          <w:lang w:val="nl-NL"/>
        </w:rPr>
      </w:pPr>
      <w:r>
        <w:rPr>
          <w:lang w:val="nl-NL"/>
        </w:rPr>
        <w:t>Samenstelling vulstemmen</w:t>
      </w:r>
    </w:p>
    <w:tbl>
      <w:tblPr>
        <w:tblW w:w="3850" w:type="dxa"/>
        <w:jc w:val="start"/>
        <w:tblInd w:w="-70" w:type="dxa"/>
        <w:tblLayout w:type="fixed"/>
        <w:tblCellMar>
          <w:top w:w="0" w:type="dxa"/>
          <w:start w:w="70" w:type="dxa"/>
          <w:bottom w:w="0" w:type="dxa"/>
          <w:end w:w="70" w:type="dxa"/>
        </w:tblCellMar>
      </w:tblPr>
      <w:tblGrid>
        <w:gridCol w:w="1330"/>
        <w:gridCol w:w="720"/>
        <w:gridCol w:w="720"/>
        <w:gridCol w:w="1080"/>
      </w:tblGrid>
      <w:tr>
        <w:trPr/>
        <w:tc>
          <w:tcPr>
            <w:tcW w:w="1330" w:type="dxa"/>
            <w:tcBorders/>
          </w:tcPr>
          <w:p>
            <w:pPr>
              <w:pStyle w:val="T1"/>
              <w:jc w:val="start"/>
              <w:rPr>
                <w:lang w:val="nl-NL"/>
              </w:rPr>
            </w:pPr>
            <w:r>
              <w:rPr>
                <w:lang w:val="nl-NL"/>
              </w:rPr>
              <w:t>Mixtuur</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f</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1080"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w:t>
      </w:r>
      <w:r>
        <w:rPr>
          <w:sz w:val="20"/>
        </w:rPr>
        <w:t>c</w:t>
      </w:r>
      <w:r>
        <w:rPr>
          <w:sz w:val="20"/>
          <w:szCs w:val="24"/>
          <w:vertAlign w:val="superscript"/>
        </w:rPr>
        <w:t>1</w:t>
      </w:r>
      <w:r>
        <w:rPr>
          <w:sz w:val="20"/>
        </w:rPr>
        <w:t xml:space="preserve">   8 - 4 - 2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reductiebalgen</w:t>
      </w:r>
    </w:p>
    <w:p>
      <w:pPr>
        <w:pStyle w:val="T1"/>
        <w:jc w:val="start"/>
        <w:rPr>
          <w:lang w:val="nl-NL"/>
        </w:rPr>
      </w:pPr>
      <w:r>
        <w:rPr>
          <w:lang w:val="nl-NL"/>
        </w:rPr>
        <w:t>Winddruk</w:t>
      </w:r>
    </w:p>
    <w:p>
      <w:pPr>
        <w:pStyle w:val="T1"/>
        <w:jc w:val="start"/>
        <w:rPr>
          <w:lang w:val="nl-NL"/>
        </w:rPr>
      </w:pPr>
      <w:r>
        <w:rPr>
          <w:lang w:val="nl-NL"/>
        </w:rPr>
        <w:t>hoofdbalg 120 mm, HW en Ped 105 mm, Pos 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met zicht naar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was in aanleg het oudste, nog bespeelbare elektropneumatische orgel in Nederland. Het toegepaste systeem is dat van Schmoele &amp; Mols (deel 1865-1872, 25, fig. 20).</w:t>
      </w:r>
    </w:p>
    <w:p>
      <w:pPr>
        <w:pStyle w:val="T1"/>
        <w:jc w:val="start"/>
        <w:rPr>
          <w:lang w:val="nl-NL"/>
        </w:rPr>
      </w:pPr>
      <w:r>
        <w:rPr>
          <w:lang w:val="nl-NL"/>
        </w:rPr>
        <w:t>Alle laden liggen loodrecht op het front en zijn chromatisch ingedeeld. De kleinste pijpen staan het dichtst bij het front. Het HW is geheel links gesitueerd, het Ped geheel rechts. Het Pos bevindt zich ongeveer in de symmetrieas, ca 1,5 meter boven de beide andere laden.</w:t>
      </w:r>
    </w:p>
    <w:p>
      <w:pPr>
        <w:pStyle w:val="T1"/>
        <w:jc w:val="start"/>
        <w:rPr>
          <w:lang w:val="nl-NL"/>
        </w:rPr>
      </w:pPr>
      <w:r>
        <w:rPr>
          <w:lang w:val="nl-NL"/>
        </w:rPr>
        <w:t>De jaloezieën van het Pos zijn in het schuin naar achteren oplopende dak geplaatst. De voorkant is gesloten.</w:t>
      </w:r>
    </w:p>
    <w:p>
      <w:pPr>
        <w:pStyle w:val="T1"/>
        <w:jc w:val="start"/>
        <w:rPr>
          <w:lang w:val="nl-NL"/>
        </w:rPr>
      </w:pPr>
      <w:r>
        <w:rPr>
          <w:lang w:val="nl-NL"/>
        </w:rPr>
        <w:t>Bij de oorspronkelijke aanleg functioneerden de treden voor de tremulant en de crescendokast mechanisch, de overige elektropneumatisch, evenals de registertractuur. Volgens aantekeningen van mr Bouman zou de ombouw naar buizenpneumatiek reeds in 1892 hebben plaatsgevonden.</w:t>
      </w:r>
    </w:p>
    <w:p>
      <w:pPr>
        <w:pStyle w:val="T1"/>
        <w:jc w:val="start"/>
        <w:rPr/>
      </w:pPr>
      <w:r>
        <w:rPr>
          <w:lang w:val="nl-NL"/>
        </w:rPr>
        <w:t>Het pijpwerk van het HW is voor een belangrijk deel origineel. Van de Cornet zijn de twee hoogste koren nieuw, de overige koren zijn grotendeels afkomstig uit voorraad van de orgelmaker. C-H van de Prestant 8</w:t>
      </w:r>
      <w:r>
        <w:rPr/>
        <w:t>'</w:t>
      </w:r>
      <w:r>
        <w:rPr>
          <w:lang w:val="nl-NL"/>
        </w:rPr>
        <w:t xml:space="preserve"> zijn van zink, het vervolg is van metaal met expressions en zijbaarden. C-h van de Bourdon 16</w:t>
      </w:r>
      <w:r>
        <w:rPr/>
        <w:t>'</w:t>
      </w:r>
      <w:r>
        <w:rPr>
          <w:lang w:val="nl-NL"/>
        </w:rPr>
        <w:t xml:space="preserve"> zijn van naaldhout (afgevoerd), de discant staat op de lade (metaal, met zijbaarden). De Violon 8</w:t>
      </w:r>
      <w:r>
        <w:rPr/>
        <w:t>'</w:t>
      </w:r>
      <w:r>
        <w:rPr>
          <w:lang w:val="nl-NL"/>
        </w:rPr>
        <w:t xml:space="preserve"> is in 2001 nieuw vervaardigd; C-H zink, vervolg van metaal. C-H van de Roerfluit 8</w:t>
      </w:r>
      <w:r>
        <w:rPr/>
        <w:t>'</w:t>
      </w:r>
      <w:r>
        <w:rPr>
          <w:lang w:val="nl-NL"/>
        </w:rPr>
        <w:t xml:space="preserve"> zijn van naaldhout (gedekt), het overige pijpwerk is van metaal, gedekt met roeren. De Octaaf 4</w:t>
      </w:r>
      <w:r>
        <w:rPr/>
        <w:t>'</w:t>
      </w:r>
      <w:r>
        <w:rPr>
          <w:lang w:val="nl-NL"/>
        </w:rPr>
        <w:t xml:space="preserve"> en de Octaaf 2</w:t>
      </w:r>
      <w:r>
        <w:rPr/>
        <w:t>'</w:t>
      </w:r>
      <w:r>
        <w:rPr>
          <w:lang w:val="nl-NL"/>
        </w:rPr>
        <w:t xml:space="preserve"> zijn van metaal en tot en met respectievelijk g</w:t>
      </w:r>
      <w:r>
        <w:rPr>
          <w:vertAlign w:val="superscript"/>
          <w:lang w:val="nl-NL"/>
        </w:rPr>
        <w:t>2</w:t>
      </w:r>
      <w:r>
        <w:rPr>
          <w:lang w:val="nl-NL"/>
        </w:rPr>
        <w:t xml:space="preserve"> en g</w:t>
      </w:r>
      <w:r>
        <w:rPr>
          <w:vertAlign w:val="superscript"/>
          <w:lang w:val="nl-NL"/>
        </w:rPr>
        <w:t>1</w:t>
      </w:r>
      <w:r>
        <w:rPr>
          <w:lang w:val="nl-NL"/>
        </w:rPr>
        <w:t xml:space="preserve"> voorzien van expressions. De overige pijpen in deze registers zijn op lengte afgesneden. De Mixtuur is in 2001 in de oorspronkelijke samenstelling teruggebracht door het bijmaken van ontbrekend pijpwerk. Van de Trompet 8</w:t>
      </w:r>
      <w:r>
        <w:rPr/>
        <w:t>'</w:t>
      </w:r>
      <w:r>
        <w:rPr>
          <w:lang w:val="nl-NL"/>
        </w:rPr>
        <w:t xml:space="preserve"> zijn C-cis³ origineel met Franse lepels en tongen en zinken stevels. De bekers hebben een wijde mensuur en zijn deels van zink (C-f</w:t>
      </w:r>
      <w:r>
        <w:rPr>
          <w:vertAlign w:val="superscript"/>
          <w:lang w:val="nl-NL"/>
        </w:rPr>
        <w:t>1</w:t>
      </w:r>
      <w:r>
        <w:rPr>
          <w:lang w:val="nl-NL"/>
        </w:rPr>
        <w:t>), deels van metaal. Van dit register zijn d</w:t>
      </w:r>
      <w:r>
        <w:rPr>
          <w:vertAlign w:val="superscript"/>
          <w:lang w:val="nl-NL"/>
        </w:rPr>
        <w:t>3</w:t>
      </w:r>
      <w:r>
        <w:rPr>
          <w:lang w:val="nl-NL"/>
        </w:rPr>
        <w:t>-g</w:t>
      </w:r>
      <w:r>
        <w:rPr>
          <w:vertAlign w:val="superscript"/>
          <w:lang w:val="nl-NL"/>
        </w:rPr>
        <w:t>3</w:t>
      </w:r>
      <w:r>
        <w:rPr>
          <w:lang w:val="nl-NL"/>
        </w:rPr>
        <w:t xml:space="preserve"> in 2001 bijgemaakt (metalen stevels en bekers).</w:t>
      </w:r>
    </w:p>
    <w:p>
      <w:pPr>
        <w:pStyle w:val="T1"/>
        <w:jc w:val="start"/>
        <w:rPr/>
      </w:pPr>
      <w:r>
        <w:rPr>
          <w:lang w:val="nl-NL"/>
        </w:rPr>
        <w:t>Op het Pos is eveneens veel oorspronkelijk pijpwerk bewaard. C-H van de Principale 8</w:t>
      </w:r>
      <w:r>
        <w:rPr/>
        <w:t>'</w:t>
      </w:r>
      <w:r>
        <w:rPr>
          <w:lang w:val="nl-NL"/>
        </w:rPr>
        <w:t xml:space="preserve"> zijn van naaldhout, het vervolg is van metaal met expressions. De Viola d´amour 8</w:t>
      </w:r>
      <w:r>
        <w:rPr/>
        <w:t>'</w:t>
      </w:r>
      <w:r>
        <w:rPr>
          <w:lang w:val="nl-NL"/>
        </w:rPr>
        <w:t xml:space="preserve"> dateert uit 2001. C-H zijn van zink, het vervolg is van metaal. C-Dis zijn afgevoerd tegen de achterwand van de zwelkast, de overige pijpen staan op de lade. Alle pijpen zijn voorzien van freins; expressions zijn aanwezig van C-h</w:t>
      </w:r>
      <w:r>
        <w:rPr>
          <w:vertAlign w:val="superscript"/>
          <w:lang w:val="nl-NL"/>
        </w:rPr>
        <w:t>2</w:t>
      </w:r>
      <w:r>
        <w:rPr>
          <w:lang w:val="nl-NL"/>
        </w:rPr>
        <w:t>, het vervolg is op lengte afgesneden. De Voix Celeste 8</w:t>
      </w:r>
      <w:r>
        <w:rPr/>
        <w:t>'</w:t>
      </w:r>
      <w:r>
        <w:rPr>
          <w:lang w:val="nl-NL"/>
        </w:rPr>
        <w:t xml:space="preserve"> (uit 2001) begint op f en is van dezelfde factuur als de Viola d'amour. C-H van de Bourdon 8</w:t>
      </w:r>
      <w:r>
        <w:rPr/>
        <w:t>'</w:t>
      </w:r>
      <w:r>
        <w:rPr>
          <w:lang w:val="nl-NL"/>
        </w:rPr>
        <w:t xml:space="preserve"> zijn van naaldhout, het vervolg is van metaal met zijbaarden. Van de houten pijpen staan C-Gis afgevoerd tegen de achterwand van de zwelkast en A-H tegen de zijkant van de lade. Van de Flute octave 4</w:t>
      </w:r>
      <w:r>
        <w:rPr/>
        <w:t>'</w:t>
      </w:r>
      <w:r>
        <w:rPr>
          <w:lang w:val="nl-NL"/>
        </w:rPr>
        <w:t xml:space="preserve"> (discant overblazend) zijn C-H (gedekt) afkomstig uit voorraad van de orgelmaker, c-e nieuw en f-h origineel. Van de pijpen voor c</w:t>
      </w:r>
      <w:r>
        <w:rPr>
          <w:vertAlign w:val="superscript"/>
          <w:lang w:val="nl-NL"/>
        </w:rPr>
        <w:t>1</w:t>
      </w:r>
      <w:r>
        <w:rPr>
          <w:lang w:val="nl-NL"/>
        </w:rPr>
        <w:t>-dis</w:t>
      </w:r>
      <w:r>
        <w:rPr>
          <w:vertAlign w:val="superscript"/>
          <w:lang w:val="nl-NL"/>
        </w:rPr>
        <w:t>3</w:t>
      </w:r>
      <w:r>
        <w:rPr>
          <w:lang w:val="nl-NL"/>
        </w:rPr>
        <w:t xml:space="preserve"> zijn de voeten en labia origineel,de corpora zijn in 2001 verlengd; de overige pijpen dateren geheel uit 2001. De Piccolo 2</w:t>
      </w:r>
      <w:r>
        <w:rPr/>
        <w:t>'</w:t>
      </w:r>
      <w:r>
        <w:rPr>
          <w:lang w:val="nl-NL"/>
        </w:rPr>
        <w:t xml:space="preserve"> is van metaal, conisch en van C-e</w:t>
      </w:r>
      <w:r>
        <w:rPr>
          <w:vertAlign w:val="superscript"/>
          <w:lang w:val="nl-NL"/>
        </w:rPr>
        <w:t>1</w:t>
      </w:r>
      <w:r>
        <w:rPr>
          <w:lang w:val="nl-NL"/>
        </w:rPr>
        <w:t xml:space="preserve"> voorzien van expressions. De overige pijpen zijn op lengte afgesneden. De Clarinet 8</w:t>
      </w:r>
      <w:r>
        <w:rPr/>
        <w:t>'</w:t>
      </w:r>
      <w:r>
        <w:rPr>
          <w:lang w:val="nl-NL"/>
        </w:rPr>
        <w:t xml:space="preserve"> is in 2001 geplaatst, van metaal in een wijde mensuur met lepels en tongen naar voorbeeld van de Tuba 16</w:t>
      </w:r>
      <w:r>
        <w:rPr/>
        <w:t>'</w:t>
      </w:r>
      <w:r>
        <w:rPr>
          <w:lang w:val="nl-NL"/>
        </w:rPr>
        <w:t> (Ped) maar zonder de traanvormige openingen.</w:t>
      </w:r>
    </w:p>
    <w:p>
      <w:pPr>
        <w:pStyle w:val="T1"/>
        <w:jc w:val="start"/>
        <w:rPr/>
      </w:pPr>
      <w:r>
        <w:rPr/>
        <w:t>Al het originele pijpwerk van het Ped is nog aanwezig. De Trombone 8' heeft metalen stevels en zinken corpora en Franse lepels en tongen. De Tuba 16' heette oorspronkelijk Fagot. De huidige naam is gezien de zeer wijde mensuur en halve bekerlengte toepasselijker. Metalen stevels, zinken bekers en Franse, naar het uiteinde toe wijder uitlopende, lepels met traanvormige openingen. De Octaaf 4' is geheel van metaal met expressions. De Violoncello 8' heeft metalen voeten, zinken corpora en is voorzien van freins en expressions. De Octaaf 8' is van naaldhout. De Contrabas 16' heette oorspronkelijk Subbas. Het register is van naaldhout (open), C-E afgevoerd op een afzonderlijke lade tegen de achterwand op de koorvloer, het vervolg deels afgevoerd, deels op de lade. Subbas 16' en Gedekt 8' van het Ped zijn in 2001 toegevoegd op een supplementlade achterin het orgel.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2007-02-12T14:13:00Z</dcterms:created>
  <dc:creator>WS1</dc:creator>
  <dc:description/>
  <dc:language>en-US</dc:language>
  <cp:lastModifiedBy>WS1</cp:lastModifiedBy>
  <dcterms:modified xsi:type="dcterms:W3CDTF">2007-02-13T08:55:00Z</dcterms:modified>
  <cp:revision>3</cp:revision>
  <dc:subject/>
  <dc:title>Hoorn / 1883</dc:title>
</cp:coreProperties>
</file>